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F6B19" w14:textId="18A2505E" w:rsidR="00695F37" w:rsidRDefault="00695F37" w:rsidP="00695F37">
      <w:pPr>
        <w:pStyle w:val="a3"/>
        <w:jc w:val="center"/>
        <w:rPr>
          <w:lang w:val="en-US"/>
        </w:rPr>
      </w:pPr>
      <w:r w:rsidRPr="00FB2F33">
        <w:rPr>
          <w:rFonts w:ascii="Calibri" w:hAnsi="Calibri"/>
          <w:b/>
          <w:noProof/>
          <w:color w:val="000000"/>
          <w:w w:val="150"/>
          <w:sz w:val="44"/>
          <w:szCs w:val="44"/>
        </w:rPr>
        <w:drawing>
          <wp:inline distT="0" distB="0" distL="0" distR="0" wp14:anchorId="1C60C6DE" wp14:editId="47B9F748">
            <wp:extent cx="1438275" cy="1438275"/>
            <wp:effectExtent l="19050" t="0" r="9525" b="0"/>
            <wp:docPr id="1" name="Εικόνα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7" cstate="print"/>
                    <a:srcRect/>
                    <a:stretch>
                      <a:fillRect/>
                    </a:stretch>
                  </pic:blipFill>
                  <pic:spPr bwMode="auto">
                    <a:xfrm>
                      <a:off x="0" y="0"/>
                      <a:ext cx="1438275" cy="1438275"/>
                    </a:xfrm>
                    <a:prstGeom prst="rect">
                      <a:avLst/>
                    </a:prstGeom>
                    <a:noFill/>
                    <a:ln w="9525">
                      <a:noFill/>
                      <a:miter lim="800000"/>
                      <a:headEnd/>
                      <a:tailEnd/>
                    </a:ln>
                  </pic:spPr>
                </pic:pic>
              </a:graphicData>
            </a:graphic>
          </wp:inline>
        </w:drawing>
      </w:r>
    </w:p>
    <w:p w14:paraId="00C71C42" w14:textId="517C7812" w:rsidR="00CC3658" w:rsidRPr="009D6AEA" w:rsidRDefault="00CC3658">
      <w:pPr>
        <w:jc w:val="center"/>
        <w:rPr>
          <w:rFonts w:ascii="Calibri" w:hAnsi="Calibri"/>
          <w:b/>
          <w:color w:val="000000"/>
          <w:w w:val="150"/>
          <w:sz w:val="44"/>
          <w:szCs w:val="44"/>
        </w:rPr>
      </w:pPr>
    </w:p>
    <w:p w14:paraId="7193C16D" w14:textId="77777777" w:rsidR="00CC3658" w:rsidRDefault="007B7391">
      <w:pPr>
        <w:jc w:val="center"/>
        <w:rPr>
          <w:rFonts w:ascii="Calibri" w:hAnsi="Calibri" w:cs="Calibri"/>
          <w:b/>
          <w:bCs/>
          <w:sz w:val="36"/>
          <w:szCs w:val="36"/>
        </w:rPr>
      </w:pPr>
      <w:r>
        <w:rPr>
          <w:rFonts w:ascii="Calibri" w:hAnsi="Calibri" w:cs="Calibri"/>
          <w:b/>
          <w:bCs/>
          <w:sz w:val="36"/>
          <w:szCs w:val="36"/>
        </w:rPr>
        <w:t>ΔΗΜΟΣ ΝΑΥΠΛΙΕΩΝ</w:t>
      </w:r>
    </w:p>
    <w:p w14:paraId="0F0BC1D0" w14:textId="77777777" w:rsidR="003665C9" w:rsidRDefault="007B7391" w:rsidP="003665C9">
      <w:pPr>
        <w:jc w:val="right"/>
        <w:rPr>
          <w:rFonts w:ascii="Calibri" w:hAnsi="Calibri" w:cs="Calibri"/>
          <w:sz w:val="32"/>
          <w:szCs w:val="32"/>
        </w:rPr>
      </w:pPr>
      <w:r>
        <w:rPr>
          <w:rFonts w:ascii="Calibri" w:hAnsi="Calibri" w:cs="Calibri"/>
          <w:sz w:val="32"/>
          <w:szCs w:val="32"/>
        </w:rPr>
        <w:t>ΑΥΤΟΤΕΛΕΣ ΓΡΑΦΕΙΟ ΕΠΙΚΟΙΝΩΝΙΑΣ και ΔΗΜΟΣΙΩΝ ΣΧΕΣΕΩΝ</w:t>
      </w:r>
    </w:p>
    <w:p w14:paraId="2B01E33E" w14:textId="537D0FFD" w:rsidR="008D3587" w:rsidRPr="005900CA" w:rsidRDefault="007B7391" w:rsidP="008D3587">
      <w:pPr>
        <w:jc w:val="right"/>
      </w:pPr>
      <w:r>
        <w:rPr>
          <w:rFonts w:ascii="Calibri" w:hAnsi="Calibri" w:cs="Calibri"/>
          <w:sz w:val="32"/>
          <w:szCs w:val="32"/>
        </w:rPr>
        <w:br/>
      </w:r>
      <w:r w:rsidR="008D3587" w:rsidRPr="008D3587">
        <w:rPr>
          <w:b/>
          <w:bCs/>
        </w:rPr>
        <w:t xml:space="preserve">Ναύπλιο, </w:t>
      </w:r>
      <w:r w:rsidR="00F13916">
        <w:rPr>
          <w:b/>
          <w:bCs/>
        </w:rPr>
        <w:t>0</w:t>
      </w:r>
      <w:r w:rsidR="0051257F">
        <w:rPr>
          <w:b/>
          <w:bCs/>
          <w:lang w:val="en-US"/>
        </w:rPr>
        <w:t xml:space="preserve">9 </w:t>
      </w:r>
      <w:r w:rsidR="008449AC">
        <w:rPr>
          <w:b/>
          <w:bCs/>
        </w:rPr>
        <w:t>Οκτω</w:t>
      </w:r>
      <w:r w:rsidR="008D3587" w:rsidRPr="008D3587">
        <w:rPr>
          <w:b/>
          <w:bCs/>
        </w:rPr>
        <w:t>βρίου 202</w:t>
      </w:r>
      <w:r w:rsidR="00BE24AC" w:rsidRPr="005900CA">
        <w:rPr>
          <w:b/>
          <w:bCs/>
        </w:rPr>
        <w:t>6</w:t>
      </w:r>
    </w:p>
    <w:p w14:paraId="7B81E9C6" w14:textId="027783D7" w:rsidR="003665C9" w:rsidRDefault="003665C9">
      <w:pPr>
        <w:jc w:val="right"/>
        <w:rPr>
          <w:rFonts w:ascii="Calibri" w:hAnsi="Calibri" w:cs="Calibri"/>
          <w:sz w:val="28"/>
          <w:szCs w:val="28"/>
        </w:rPr>
      </w:pPr>
    </w:p>
    <w:p w14:paraId="610D1D72" w14:textId="6F399D6B" w:rsidR="00166494" w:rsidRDefault="007B7391" w:rsidP="00166494">
      <w:pPr>
        <w:jc w:val="center"/>
        <w:rPr>
          <w:b/>
          <w:bCs/>
          <w:u w:val="single"/>
        </w:rPr>
      </w:pPr>
      <w:r>
        <w:rPr>
          <w:b/>
          <w:bCs/>
          <w:u w:val="single"/>
        </w:rPr>
        <w:t xml:space="preserve">ΔΕΛΤΙΟ ΤΥΠΟΥ </w:t>
      </w:r>
    </w:p>
    <w:p w14:paraId="5496C8A2" w14:textId="77777777" w:rsidR="008449AC" w:rsidRDefault="008449AC" w:rsidP="0051257F">
      <w:pPr>
        <w:jc w:val="center"/>
      </w:pPr>
    </w:p>
    <w:p w14:paraId="15CD6236" w14:textId="7FDB3339" w:rsidR="0051257F" w:rsidRDefault="0051257F" w:rsidP="0051257F">
      <w:pPr>
        <w:jc w:val="center"/>
        <w:rPr>
          <w:b/>
          <w:bCs/>
          <w:lang w:val="en-US"/>
        </w:rPr>
      </w:pPr>
      <w:r w:rsidRPr="00F22CF4">
        <w:rPr>
          <w:b/>
          <w:bCs/>
        </w:rPr>
        <w:t>Ορισμός Αντιδημάρχων στον Δήμο Ναυπλιέων με ορίζοντα το 2027</w:t>
      </w:r>
    </w:p>
    <w:p w14:paraId="54D3FBF9" w14:textId="77777777" w:rsidR="0051257F" w:rsidRPr="0051257F" w:rsidRDefault="0051257F" w:rsidP="0051257F">
      <w:pPr>
        <w:rPr>
          <w:b/>
          <w:bCs/>
          <w:lang w:val="en-US"/>
        </w:rPr>
      </w:pPr>
    </w:p>
    <w:p w14:paraId="033D62ED" w14:textId="77777777" w:rsidR="0051257F" w:rsidRPr="00DA19B5" w:rsidRDefault="0051257F" w:rsidP="0051257F">
      <w:r w:rsidRPr="00DA19B5">
        <w:t xml:space="preserve">Με την υπ’ </w:t>
      </w:r>
      <w:proofErr w:type="spellStart"/>
      <w:r w:rsidRPr="00DA19B5">
        <w:t>αριθμ</w:t>
      </w:r>
      <w:proofErr w:type="spellEnd"/>
      <w:r w:rsidRPr="00DA19B5">
        <w:t>. 1988/2026 απόφαση του Δημάρχου Ναυπλιέων, Δημητρίου Ορφανού, η οποία εκδόθηκε στις 8 Οκτωβρίου 2026, καθορίζεται το νέο πλαίσιο διοικητικής λειτουργίας του Δήμου. Η απόφαση προβλέπει τον ορισμό επτά έμμισθων και δύο άμισθων Αντιδημάρχων με θητεία έως τις 31 Δεκεμβρίου 2027. Στόχος της νέας οργανωτικής δομής είναι η εύρυθμη λειτουργία των δημοτικών υπηρεσιών, η αποτελεσματική παρακολούθηση του δημοτικού έργου και η βέλτιστη εξυπηρέτηση των πολιτών.</w:t>
      </w:r>
    </w:p>
    <w:p w14:paraId="6508D624" w14:textId="77777777" w:rsidR="0051257F" w:rsidRPr="00DA19B5" w:rsidRDefault="0051257F" w:rsidP="0051257F">
      <w:r w:rsidRPr="00DA19B5">
        <w:t xml:space="preserve">Για την υλοποίηση του δημοτικού έργου, ως έμμισθοι Αντιδήμαρχοι αναλαμβάνουν επτά Δημοτικοί Σύμβουλοι, στους οποίους ανατίθενται συγκεκριμένοι τομείς ευθύνης. Ο Σωκράτης </w:t>
      </w:r>
      <w:proofErr w:type="spellStart"/>
      <w:r w:rsidRPr="00DA19B5">
        <w:t>Δωρής</w:t>
      </w:r>
      <w:proofErr w:type="spellEnd"/>
      <w:r w:rsidRPr="00DA19B5">
        <w:t xml:space="preserve"> αναλαμβάνει τις αρμοδιότητες που αφορούν την </w:t>
      </w:r>
      <w:proofErr w:type="spellStart"/>
      <w:r w:rsidRPr="00DA19B5">
        <w:t>αδειοδότηση</w:t>
      </w:r>
      <w:proofErr w:type="spellEnd"/>
      <w:r w:rsidRPr="00DA19B5">
        <w:t xml:space="preserve"> και ρύθμιση εμπορικών δραστηριοτήτων, την αγροτική παραγωγή, την αλιεία, καθώς και τη λειτουργία των αρδευτικών γεωτρήσεων του Δήμου. Στον Δημήτριο </w:t>
      </w:r>
      <w:proofErr w:type="spellStart"/>
      <w:r w:rsidRPr="00DA19B5">
        <w:t>Διαλιάτση</w:t>
      </w:r>
      <w:proofErr w:type="spellEnd"/>
      <w:r w:rsidRPr="00DA19B5">
        <w:t xml:space="preserve"> ανατίθεται η Διεύθυνση Διοικητικών Υπηρεσιών, τα Κέντρα Εξυπηρέτησης Πολιτών και το Τμήμα Εσόδων και Ακίνητης Περιουσίας, ενώ παράλληλα ορίζεται και ως αναπληρωτής του Δημάρχου σε περίπτωση απουσίας ή κωλύματός του. Ο Δημήτριο </w:t>
      </w:r>
      <w:proofErr w:type="spellStart"/>
      <w:r w:rsidRPr="00DA19B5">
        <w:t>Δικαίος</w:t>
      </w:r>
      <w:proofErr w:type="spellEnd"/>
      <w:r w:rsidRPr="00DA19B5">
        <w:t xml:space="preserve"> αναλαμβάνει τους τομείς της Κοινωνικής Προστασίας, της Παιδικής Μέριμνας και της Τρίτης Ηλικίας, καθώς και την εποπτεία των σχετικών κοινωνικών δομών και ευρωπαϊκών προγραμμάτων, έχοντας επίσης την ευθύνη αναπλήρωσης του Δημάρχου σε δεύτερο βαθμό.</w:t>
      </w:r>
    </w:p>
    <w:p w14:paraId="1F0C1E31" w14:textId="77777777" w:rsidR="0051257F" w:rsidRPr="00DA19B5" w:rsidRDefault="0051257F" w:rsidP="0051257F">
      <w:r w:rsidRPr="00DA19B5">
        <w:t xml:space="preserve">Η νέα διοικητική ομάδα συμπληρώνεται από την Κωνσταντίνα Καραγιάννη, η οποία αναλαμβάνει τους τομείς Καθαριότητας, Περιβάλλοντος και Πρασίνου, καθώς και την εποπτεία του προσωπικού και τη λειτουργία των αντίστοιχων υπηρεσιών. Ο Ηλίας </w:t>
      </w:r>
      <w:proofErr w:type="spellStart"/>
      <w:r w:rsidRPr="00DA19B5">
        <w:t>Μαντζαβράκος</w:t>
      </w:r>
      <w:proofErr w:type="spellEnd"/>
      <w:r w:rsidRPr="00DA19B5">
        <w:t xml:space="preserve"> αναλαμβάνει τις αρμοδιότητες του Αθλητισμού και της Νέας Γενιάς, καθώς και τη Διεύθυνση Προγραμματισμού, Οργάνωσης και Πληροφορικής. Ο Ιωάννης </w:t>
      </w:r>
      <w:proofErr w:type="spellStart"/>
      <w:r w:rsidRPr="00DA19B5">
        <w:t>Τζαρίμας</w:t>
      </w:r>
      <w:proofErr w:type="spellEnd"/>
      <w:r w:rsidRPr="00DA19B5">
        <w:t xml:space="preserve"> αναλαμβάνει τους τομείς της Πολιτικής Προστασίας, της Δημοτικής Αστυνομίας και της Πολιτικής Άμυνας, ενώ ο Ραφαήλ Τριανταφύλλου αναλαμβάνει τον δημοτικό φωτισμό, την εποπτεία των δημοτικών υπηρεσιών και την εξέλιξη των έργων στη Δημοτική Ενότητα Νέας Τίρυνθας.</w:t>
      </w:r>
    </w:p>
    <w:p w14:paraId="2EEEF2A0" w14:textId="77777777" w:rsidR="0051257F" w:rsidRPr="00DA19B5" w:rsidRDefault="0051257F" w:rsidP="0051257F">
      <w:r w:rsidRPr="00DA19B5">
        <w:t xml:space="preserve">Ως άμισθοι Αντιδήμαρχοι, με θητεία επίσης έως τις 31 Δεκεμβρίου 2027, ορίζονται οι Δημοτικοί Σύμβουλοι Γεώργιος Καρμανιόλας και Χρήστος Γκούμας. Στον κ. Καρμανιόλα ανατίθεται ο συντονισμός των δημοτικών υπηρεσιών στη Δημοτική Ενότητα Ασίνης, η </w:t>
      </w:r>
      <w:r w:rsidRPr="00DA19B5">
        <w:lastRenderedPageBreak/>
        <w:t xml:space="preserve">παρακολούθηση των τοπικών έργων, καθώς και η υποστήριξη του Αντιδημάρχου Σωκράτη </w:t>
      </w:r>
      <w:proofErr w:type="spellStart"/>
      <w:r w:rsidRPr="00DA19B5">
        <w:t>Δωρή</w:t>
      </w:r>
      <w:proofErr w:type="spellEnd"/>
      <w:r w:rsidRPr="00DA19B5">
        <w:t xml:space="preserve"> σε θέματα αγροτικής παραγωγής και αλιείας. Από την πλευρά του, ο κ. Γκούμας αναλαμβάνει τις αρμοδιότητες του Τμήματος Πολιτισμού της Διεύθυνσης Πολιτισμού, Αθλητισμού, Νέας Γενιάς, Παιδείας και Διά Βίου Μάθησης. Αξίζει να σημειωθεί ότι το δικαίωμα τέλεσης πολιτικών γάμων εκχωρείται, πέραν του Δημάρχου, στους Αντιδημάρχους Χρήστο Γκούμα, Δημήτριο </w:t>
      </w:r>
      <w:proofErr w:type="spellStart"/>
      <w:r w:rsidRPr="00DA19B5">
        <w:t>Διαλιάτση</w:t>
      </w:r>
      <w:proofErr w:type="spellEnd"/>
      <w:r w:rsidRPr="00DA19B5">
        <w:t xml:space="preserve">, Κωνσταντίνα Καραγιάννη και Δημήτριο </w:t>
      </w:r>
      <w:proofErr w:type="spellStart"/>
      <w:r w:rsidRPr="00DA19B5">
        <w:t>Δικαίο</w:t>
      </w:r>
      <w:proofErr w:type="spellEnd"/>
      <w:r w:rsidRPr="00DA19B5">
        <w:t>.</w:t>
      </w:r>
    </w:p>
    <w:p w14:paraId="1FDEC024" w14:textId="77777777" w:rsidR="0051257F" w:rsidRPr="008711F7" w:rsidRDefault="0051257F" w:rsidP="0051257F">
      <w:r w:rsidRPr="008711F7">
        <w:t>Στην αποκλειστική αρμοδιότητα του Δημάρχου, Δημητρίου Ορφανού, παραμένει η λειτουργία της Διεύθυνσης Τεχνικών Υπηρεσιών, της Διεύθυνσης Πολεοδομίας και Ποιότητας Ζωής, καθώς και της Διεύθυνσης Οικονομικών Υπηρεσιών, με εξαίρεση το Τμήμα Εσόδων και Ακίνητης Περιουσίας. Επιπλέον, στις αρμοδιότητες του Δημάρχου παραμένει το Τμήμα Παιδείας και Διά Βίου Μάθησης της αντίστοιχης Διεύθυνσης. Υπό την άμεση ευθύνη του Δημάρχου παραμένουν επίσης τα Αυτοτελή Γραφεία και Τμήματα Επικοινωνίας και Δημοσίων Σχέσεων, Διαφάνειας, Διοικητικής Βοήθειας και Μονάδας Εσωτερικού Ελέγχου, καθώς και η λειτουργία του Γραφείου Τουρισμού. Με τη συγκεκριμένη κατανομή και τη δημιουργία διακριτών τομέων ευθύνης, ο Δήμος Ναυπλιέων θεσπίζει ένα στέρεο και λειτουργικό σχήμα διοίκησης με μακρύ ορίζοντα, προσηλωμένο στην καθημερινότητα και την ποιότητα ζωής των δημοτών.</w:t>
      </w:r>
    </w:p>
    <w:p w14:paraId="3F7DDAA7" w14:textId="77777777" w:rsidR="0051257F" w:rsidRPr="008711F7" w:rsidRDefault="0051257F" w:rsidP="0051257F"/>
    <w:p w14:paraId="5A3A0DA3" w14:textId="77777777" w:rsidR="0051257F" w:rsidRPr="00DA19B5" w:rsidRDefault="0051257F" w:rsidP="0051257F"/>
    <w:p w14:paraId="3903E192" w14:textId="099B24A7" w:rsidR="00695F37" w:rsidRPr="0051257F" w:rsidRDefault="00695F37" w:rsidP="0051257F">
      <w:pPr>
        <w:jc w:val="center"/>
      </w:pPr>
    </w:p>
    <w:sectPr w:rsidR="00695F37" w:rsidRPr="0051257F" w:rsidSect="00CC3658">
      <w:footerReference w:type="default" r:id="rId8"/>
      <w:pgSz w:w="11906" w:h="16838"/>
      <w:pgMar w:top="1134" w:right="1418" w:bottom="1701" w:left="1418" w:header="709" w:footer="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3AECC" w14:textId="77777777" w:rsidR="006F701B" w:rsidRDefault="006F701B" w:rsidP="00CC3658">
      <w:r>
        <w:separator/>
      </w:r>
    </w:p>
  </w:endnote>
  <w:endnote w:type="continuationSeparator" w:id="0">
    <w:p w14:paraId="37B1E14D" w14:textId="77777777" w:rsidR="006F701B" w:rsidRDefault="006F701B" w:rsidP="00CC3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48" w:type="pct"/>
      <w:tblInd w:w="115" w:type="dxa"/>
      <w:tblCellMar>
        <w:top w:w="72" w:type="dxa"/>
        <w:left w:w="115" w:type="dxa"/>
        <w:bottom w:w="72" w:type="dxa"/>
        <w:right w:w="115" w:type="dxa"/>
      </w:tblCellMar>
      <w:tblLook w:val="04A0" w:firstRow="1" w:lastRow="0" w:firstColumn="1" w:lastColumn="0" w:noHBand="0" w:noVBand="1"/>
    </w:tblPr>
    <w:tblGrid>
      <w:gridCol w:w="8296"/>
      <w:gridCol w:w="680"/>
    </w:tblGrid>
    <w:tr w:rsidR="00CC3658" w14:paraId="5A0ADA1D" w14:textId="77777777">
      <w:trPr>
        <w:trHeight w:val="486"/>
      </w:trPr>
      <w:tc>
        <w:tcPr>
          <w:tcW w:w="4621" w:type="pct"/>
          <w:tcBorders>
            <w:top w:val="single" w:sz="4" w:space="0" w:color="000000"/>
          </w:tcBorders>
        </w:tcPr>
        <w:p w14:paraId="77C4C804" w14:textId="77777777" w:rsidR="00CC3658" w:rsidRDefault="007B7391">
          <w:pPr>
            <w:pStyle w:val="1"/>
            <w:spacing w:before="80"/>
            <w:jc w:val="center"/>
            <w:rPr>
              <w:rFonts w:ascii="Calibri" w:hAnsi="Calibri" w:cs="Calibri"/>
              <w:b/>
              <w:color w:val="000000"/>
              <w:szCs w:val="22"/>
            </w:rPr>
          </w:pPr>
          <w:proofErr w:type="spellStart"/>
          <w:r>
            <w:rPr>
              <w:rFonts w:ascii="Calibri" w:hAnsi="Calibri" w:cs="Calibri"/>
              <w:b/>
              <w:bCs/>
              <w:color w:val="000000"/>
              <w:sz w:val="22"/>
              <w:szCs w:val="22"/>
            </w:rPr>
            <w:t>Τηλ</w:t>
          </w:r>
          <w:proofErr w:type="spellEnd"/>
          <w:r>
            <w:rPr>
              <w:rFonts w:ascii="Calibri" w:hAnsi="Calibri" w:cs="Calibri"/>
              <w:b/>
              <w:bCs/>
              <w:color w:val="000000"/>
              <w:sz w:val="22"/>
              <w:szCs w:val="22"/>
            </w:rPr>
            <w:t xml:space="preserve">.: 2752360910/ </w:t>
          </w:r>
          <w:r>
            <w:rPr>
              <w:rFonts w:ascii="Calibri" w:hAnsi="Calibri" w:cs="Calibri"/>
              <w:b/>
              <w:color w:val="000000"/>
              <w:sz w:val="22"/>
              <w:szCs w:val="22"/>
              <w:lang w:val="en-US"/>
            </w:rPr>
            <w:t>dim</w:t>
          </w:r>
          <w:r>
            <w:rPr>
              <w:rFonts w:ascii="Calibri" w:hAnsi="Calibri" w:cs="Calibri"/>
              <w:b/>
              <w:color w:val="000000"/>
              <w:sz w:val="22"/>
              <w:szCs w:val="22"/>
            </w:rPr>
            <w:t>.</w:t>
          </w:r>
          <w:proofErr w:type="spellStart"/>
          <w:r>
            <w:rPr>
              <w:rFonts w:ascii="Calibri" w:hAnsi="Calibri" w:cs="Calibri"/>
              <w:b/>
              <w:color w:val="000000"/>
              <w:sz w:val="22"/>
              <w:szCs w:val="22"/>
              <w:lang w:val="en-US"/>
            </w:rPr>
            <w:t>nafpliou</w:t>
          </w:r>
          <w:proofErr w:type="spellEnd"/>
          <w:r>
            <w:rPr>
              <w:rFonts w:ascii="Calibri" w:hAnsi="Calibri" w:cs="Calibri"/>
              <w:b/>
              <w:color w:val="000000"/>
              <w:sz w:val="22"/>
              <w:szCs w:val="22"/>
            </w:rPr>
            <w:t>.</w:t>
          </w:r>
          <w:proofErr w:type="spellStart"/>
          <w:r>
            <w:rPr>
              <w:rFonts w:ascii="Calibri" w:hAnsi="Calibri" w:cs="Calibri"/>
              <w:b/>
              <w:color w:val="000000"/>
              <w:sz w:val="22"/>
              <w:szCs w:val="22"/>
              <w:lang w:val="en-US"/>
            </w:rPr>
            <w:t>grafeiotupou</w:t>
          </w:r>
          <w:proofErr w:type="spellEnd"/>
          <w:r>
            <w:rPr>
              <w:rFonts w:ascii="Calibri" w:hAnsi="Calibri" w:cs="Calibri"/>
              <w:b/>
              <w:color w:val="000000"/>
              <w:sz w:val="22"/>
              <w:szCs w:val="22"/>
            </w:rPr>
            <w:t>@1444.</w:t>
          </w:r>
          <w:proofErr w:type="spellStart"/>
          <w:r>
            <w:rPr>
              <w:rFonts w:ascii="Calibri" w:hAnsi="Calibri" w:cs="Calibri"/>
              <w:b/>
              <w:color w:val="000000"/>
              <w:sz w:val="22"/>
              <w:szCs w:val="22"/>
              <w:lang w:val="en-US"/>
            </w:rPr>
            <w:t>syzefxis</w:t>
          </w:r>
          <w:proofErr w:type="spellEnd"/>
          <w:r>
            <w:rPr>
              <w:rFonts w:ascii="Calibri" w:hAnsi="Calibri" w:cs="Calibri"/>
              <w:b/>
              <w:color w:val="000000"/>
              <w:sz w:val="22"/>
              <w:szCs w:val="22"/>
            </w:rPr>
            <w:t>.</w:t>
          </w:r>
          <w:r>
            <w:rPr>
              <w:rFonts w:ascii="Calibri" w:hAnsi="Calibri" w:cs="Calibri"/>
              <w:b/>
              <w:color w:val="000000"/>
              <w:sz w:val="22"/>
              <w:szCs w:val="22"/>
              <w:lang w:val="en-US"/>
            </w:rPr>
            <w:t>gov</w:t>
          </w:r>
          <w:r>
            <w:rPr>
              <w:rFonts w:ascii="Calibri" w:hAnsi="Calibri" w:cs="Calibri"/>
              <w:b/>
              <w:color w:val="000000"/>
              <w:sz w:val="22"/>
              <w:szCs w:val="22"/>
            </w:rPr>
            <w:t>.</w:t>
          </w:r>
          <w:r>
            <w:rPr>
              <w:rFonts w:ascii="Calibri" w:hAnsi="Calibri" w:cs="Calibri"/>
              <w:b/>
              <w:color w:val="000000"/>
              <w:sz w:val="22"/>
              <w:szCs w:val="22"/>
              <w:lang w:val="en-US"/>
            </w:rPr>
            <w:t>gr</w:t>
          </w:r>
        </w:p>
        <w:p w14:paraId="533A391D" w14:textId="77777777" w:rsidR="00CC3658" w:rsidRDefault="007B7391">
          <w:pPr>
            <w:pStyle w:val="1"/>
            <w:spacing w:before="80"/>
            <w:jc w:val="center"/>
            <w:rPr>
              <w:rFonts w:ascii="Calibri" w:hAnsi="Calibri" w:cs="Calibri"/>
              <w:color w:val="000000"/>
              <w:szCs w:val="22"/>
            </w:rPr>
          </w:pPr>
          <w:r>
            <w:rPr>
              <w:rFonts w:ascii="Calibri" w:hAnsi="Calibri" w:cs="Calibri"/>
              <w:b/>
              <w:color w:val="000000"/>
              <w:sz w:val="22"/>
              <w:szCs w:val="22"/>
              <w:lang w:val="en-US"/>
            </w:rPr>
            <w:t>www</w:t>
          </w:r>
          <w:r>
            <w:rPr>
              <w:rFonts w:ascii="Calibri" w:hAnsi="Calibri" w:cs="Calibri"/>
              <w:b/>
              <w:color w:val="000000"/>
              <w:sz w:val="22"/>
              <w:szCs w:val="22"/>
            </w:rPr>
            <w:t>.</w:t>
          </w:r>
          <w:proofErr w:type="spellStart"/>
          <w:r>
            <w:rPr>
              <w:rFonts w:ascii="Calibri" w:hAnsi="Calibri" w:cs="Calibri"/>
              <w:b/>
              <w:color w:val="000000"/>
              <w:sz w:val="22"/>
              <w:szCs w:val="22"/>
              <w:lang w:val="en-GB"/>
            </w:rPr>
            <w:t>nafplio</w:t>
          </w:r>
          <w:proofErr w:type="spellEnd"/>
          <w:r>
            <w:rPr>
              <w:rFonts w:ascii="Calibri" w:hAnsi="Calibri" w:cs="Calibri"/>
              <w:b/>
              <w:color w:val="000000"/>
              <w:sz w:val="22"/>
              <w:szCs w:val="22"/>
            </w:rPr>
            <w:t>.</w:t>
          </w:r>
          <w:r>
            <w:rPr>
              <w:rFonts w:ascii="Calibri" w:hAnsi="Calibri" w:cs="Calibri"/>
              <w:b/>
              <w:color w:val="000000"/>
              <w:sz w:val="22"/>
              <w:szCs w:val="22"/>
              <w:lang w:val="en-US"/>
            </w:rPr>
            <w:t>gr</w:t>
          </w:r>
          <w:r>
            <w:rPr>
              <w:rFonts w:ascii="Calibri" w:hAnsi="Calibri" w:cs="Calibri"/>
              <w:b/>
              <w:color w:val="000000"/>
              <w:sz w:val="22"/>
              <w:szCs w:val="22"/>
            </w:rPr>
            <w:t xml:space="preserve"> / </w:t>
          </w:r>
          <w:r>
            <w:rPr>
              <w:rFonts w:ascii="Calibri" w:hAnsi="Calibri" w:cs="Calibri"/>
              <w:b/>
              <w:color w:val="000000"/>
              <w:sz w:val="22"/>
              <w:szCs w:val="22"/>
              <w:lang w:val="en-US"/>
            </w:rPr>
            <w:t>f</w:t>
          </w:r>
          <w:r>
            <w:rPr>
              <w:rFonts w:ascii="Calibri" w:hAnsi="Calibri" w:cs="Calibri"/>
              <w:b/>
              <w:color w:val="000000"/>
              <w:sz w:val="22"/>
              <w:szCs w:val="22"/>
            </w:rPr>
            <w:t>: Δήμος Ναυπλιέων</w:t>
          </w:r>
        </w:p>
      </w:tc>
      <w:tc>
        <w:tcPr>
          <w:tcW w:w="379" w:type="pct"/>
          <w:tcBorders>
            <w:top w:val="single" w:sz="4" w:space="0" w:color="C0504D"/>
          </w:tcBorders>
          <w:shd w:val="clear" w:color="auto" w:fill="B4C6E7"/>
          <w:vAlign w:val="center"/>
        </w:tcPr>
        <w:p w14:paraId="7BADEA85" w14:textId="77777777" w:rsidR="00CC3658" w:rsidRDefault="001D4B89">
          <w:pPr>
            <w:pStyle w:val="a3"/>
            <w:jc w:val="center"/>
            <w:rPr>
              <w:b/>
              <w:color w:val="FFFFFF"/>
            </w:rPr>
          </w:pPr>
          <w:r>
            <w:rPr>
              <w:b/>
              <w:color w:val="FFFFFF"/>
            </w:rPr>
            <w:fldChar w:fldCharType="begin"/>
          </w:r>
          <w:r w:rsidR="007B7391">
            <w:rPr>
              <w:b/>
              <w:color w:val="FFFFFF"/>
            </w:rPr>
            <w:instrText xml:space="preserve"> PAGE   \* MERGEFORMAT </w:instrText>
          </w:r>
          <w:r>
            <w:rPr>
              <w:b/>
              <w:color w:val="FFFFFF"/>
            </w:rPr>
            <w:fldChar w:fldCharType="separate"/>
          </w:r>
          <w:r w:rsidR="00DF50B1">
            <w:rPr>
              <w:b/>
              <w:noProof/>
              <w:color w:val="FFFFFF"/>
            </w:rPr>
            <w:t>1</w:t>
          </w:r>
          <w:r>
            <w:rPr>
              <w:b/>
              <w:color w:val="FFFFFF"/>
            </w:rPr>
            <w:fldChar w:fldCharType="end"/>
          </w:r>
        </w:p>
      </w:tc>
    </w:tr>
  </w:tbl>
  <w:p w14:paraId="6D5E76A7" w14:textId="77777777" w:rsidR="00CC3658" w:rsidRDefault="00CC365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5589B" w14:textId="77777777" w:rsidR="006F701B" w:rsidRDefault="006F701B" w:rsidP="00CC3658">
      <w:r>
        <w:separator/>
      </w:r>
    </w:p>
  </w:footnote>
  <w:footnote w:type="continuationSeparator" w:id="0">
    <w:p w14:paraId="6BE958A3" w14:textId="77777777" w:rsidR="006F701B" w:rsidRDefault="006F701B" w:rsidP="00CC36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378E"/>
    <w:multiLevelType w:val="multilevel"/>
    <w:tmpl w:val="F2CAC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A7168"/>
    <w:multiLevelType w:val="hybridMultilevel"/>
    <w:tmpl w:val="EA22B0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2582B24"/>
    <w:multiLevelType w:val="hybridMultilevel"/>
    <w:tmpl w:val="660068F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BD82001"/>
    <w:multiLevelType w:val="multilevel"/>
    <w:tmpl w:val="06A2B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421A54"/>
    <w:multiLevelType w:val="multilevel"/>
    <w:tmpl w:val="8D30F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930C60"/>
    <w:multiLevelType w:val="hybridMultilevel"/>
    <w:tmpl w:val="C3EA8B2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1911C65"/>
    <w:multiLevelType w:val="multilevel"/>
    <w:tmpl w:val="09CC4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EE2658"/>
    <w:multiLevelType w:val="hybridMultilevel"/>
    <w:tmpl w:val="5894AC5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80F235B"/>
    <w:multiLevelType w:val="hybridMultilevel"/>
    <w:tmpl w:val="1F1262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8A65C1D"/>
    <w:multiLevelType w:val="multilevel"/>
    <w:tmpl w:val="0038B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7E6F4C"/>
    <w:multiLevelType w:val="multilevel"/>
    <w:tmpl w:val="14BC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6D2E34"/>
    <w:multiLevelType w:val="hybridMultilevel"/>
    <w:tmpl w:val="86ACF6D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333A76AE"/>
    <w:multiLevelType w:val="multilevel"/>
    <w:tmpl w:val="8A0E9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9C33A2"/>
    <w:multiLevelType w:val="multilevel"/>
    <w:tmpl w:val="1BAE4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9C4064"/>
    <w:multiLevelType w:val="multilevel"/>
    <w:tmpl w:val="0D641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4735A3"/>
    <w:multiLevelType w:val="multilevel"/>
    <w:tmpl w:val="EA6CC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5975AD"/>
    <w:multiLevelType w:val="multilevel"/>
    <w:tmpl w:val="8A80F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FE2BC5"/>
    <w:multiLevelType w:val="multilevel"/>
    <w:tmpl w:val="DB165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342A1A"/>
    <w:multiLevelType w:val="multilevel"/>
    <w:tmpl w:val="D6422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494772"/>
    <w:multiLevelType w:val="multilevel"/>
    <w:tmpl w:val="525E4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906EB6"/>
    <w:multiLevelType w:val="multilevel"/>
    <w:tmpl w:val="FEDCE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4143DA"/>
    <w:multiLevelType w:val="multilevel"/>
    <w:tmpl w:val="7DDE2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CE142A"/>
    <w:multiLevelType w:val="multilevel"/>
    <w:tmpl w:val="88269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1D252A"/>
    <w:multiLevelType w:val="hybridMultilevel"/>
    <w:tmpl w:val="970892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216240322">
    <w:abstractNumId w:val="17"/>
  </w:num>
  <w:num w:numId="2" w16cid:durableId="1869174187">
    <w:abstractNumId w:val="6"/>
  </w:num>
  <w:num w:numId="3" w16cid:durableId="555632365">
    <w:abstractNumId w:val="13"/>
  </w:num>
  <w:num w:numId="4" w16cid:durableId="1856067017">
    <w:abstractNumId w:val="21"/>
  </w:num>
  <w:num w:numId="5" w16cid:durableId="53547690">
    <w:abstractNumId w:val="11"/>
  </w:num>
  <w:num w:numId="6" w16cid:durableId="732508787">
    <w:abstractNumId w:val="5"/>
  </w:num>
  <w:num w:numId="7" w16cid:durableId="794445475">
    <w:abstractNumId w:val="7"/>
  </w:num>
  <w:num w:numId="8" w16cid:durableId="1493524886">
    <w:abstractNumId w:val="2"/>
  </w:num>
  <w:num w:numId="9" w16cid:durableId="395903316">
    <w:abstractNumId w:val="22"/>
  </w:num>
  <w:num w:numId="10" w16cid:durableId="551894130">
    <w:abstractNumId w:val="4"/>
  </w:num>
  <w:num w:numId="11" w16cid:durableId="2104648210">
    <w:abstractNumId w:val="9"/>
  </w:num>
  <w:num w:numId="12" w16cid:durableId="1680692294">
    <w:abstractNumId w:val="10"/>
  </w:num>
  <w:num w:numId="13" w16cid:durableId="2108308218">
    <w:abstractNumId w:val="18"/>
  </w:num>
  <w:num w:numId="14" w16cid:durableId="479343432">
    <w:abstractNumId w:val="1"/>
  </w:num>
  <w:num w:numId="15" w16cid:durableId="153226099">
    <w:abstractNumId w:val="23"/>
  </w:num>
  <w:num w:numId="16" w16cid:durableId="903757649">
    <w:abstractNumId w:val="14"/>
  </w:num>
  <w:num w:numId="17" w16cid:durableId="1848592899">
    <w:abstractNumId w:val="16"/>
  </w:num>
  <w:num w:numId="18" w16cid:durableId="935358238">
    <w:abstractNumId w:val="19"/>
  </w:num>
  <w:num w:numId="19" w16cid:durableId="820581740">
    <w:abstractNumId w:val="8"/>
  </w:num>
  <w:num w:numId="20" w16cid:durableId="321667002">
    <w:abstractNumId w:val="0"/>
  </w:num>
  <w:num w:numId="21" w16cid:durableId="1189832154">
    <w:abstractNumId w:val="3"/>
  </w:num>
  <w:num w:numId="22" w16cid:durableId="1159004387">
    <w:abstractNumId w:val="12"/>
  </w:num>
  <w:num w:numId="23" w16cid:durableId="580917861">
    <w:abstractNumId w:val="20"/>
  </w:num>
  <w:num w:numId="24" w16cid:durableId="19400230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658"/>
    <w:rsid w:val="00023449"/>
    <w:rsid w:val="00023D3E"/>
    <w:rsid w:val="00050DD4"/>
    <w:rsid w:val="00053A93"/>
    <w:rsid w:val="00061A6B"/>
    <w:rsid w:val="00064741"/>
    <w:rsid w:val="00076947"/>
    <w:rsid w:val="000807D5"/>
    <w:rsid w:val="00083293"/>
    <w:rsid w:val="000944FE"/>
    <w:rsid w:val="0009590E"/>
    <w:rsid w:val="000A3630"/>
    <w:rsid w:val="000B7DB6"/>
    <w:rsid w:val="000E5565"/>
    <w:rsid w:val="000E731A"/>
    <w:rsid w:val="000F040E"/>
    <w:rsid w:val="00107194"/>
    <w:rsid w:val="00142EE4"/>
    <w:rsid w:val="00144B67"/>
    <w:rsid w:val="00147825"/>
    <w:rsid w:val="001518F6"/>
    <w:rsid w:val="001603C6"/>
    <w:rsid w:val="00166494"/>
    <w:rsid w:val="00170CFA"/>
    <w:rsid w:val="001720FF"/>
    <w:rsid w:val="00172CE4"/>
    <w:rsid w:val="00196629"/>
    <w:rsid w:val="001A4F82"/>
    <w:rsid w:val="001D4B89"/>
    <w:rsid w:val="001E3E3C"/>
    <w:rsid w:val="002067FB"/>
    <w:rsid w:val="00212B0B"/>
    <w:rsid w:val="00225C5A"/>
    <w:rsid w:val="002613D7"/>
    <w:rsid w:val="002804D8"/>
    <w:rsid w:val="00287F6F"/>
    <w:rsid w:val="002A5026"/>
    <w:rsid w:val="002A7F76"/>
    <w:rsid w:val="002E50E7"/>
    <w:rsid w:val="002F5045"/>
    <w:rsid w:val="00334B54"/>
    <w:rsid w:val="00351748"/>
    <w:rsid w:val="00351E2F"/>
    <w:rsid w:val="00360999"/>
    <w:rsid w:val="003665C9"/>
    <w:rsid w:val="003819F7"/>
    <w:rsid w:val="00382451"/>
    <w:rsid w:val="00384FA0"/>
    <w:rsid w:val="003A5E42"/>
    <w:rsid w:val="003B6A83"/>
    <w:rsid w:val="003C5C2E"/>
    <w:rsid w:val="003E1710"/>
    <w:rsid w:val="003E596C"/>
    <w:rsid w:val="003E5B48"/>
    <w:rsid w:val="00411EE4"/>
    <w:rsid w:val="00431DFA"/>
    <w:rsid w:val="004324C7"/>
    <w:rsid w:val="004329DD"/>
    <w:rsid w:val="00444CAD"/>
    <w:rsid w:val="00484D61"/>
    <w:rsid w:val="004B163D"/>
    <w:rsid w:val="004B7B4F"/>
    <w:rsid w:val="004D705D"/>
    <w:rsid w:val="00505B42"/>
    <w:rsid w:val="0051257F"/>
    <w:rsid w:val="00551B91"/>
    <w:rsid w:val="005617EA"/>
    <w:rsid w:val="00564D62"/>
    <w:rsid w:val="005816B1"/>
    <w:rsid w:val="00583BCC"/>
    <w:rsid w:val="00586377"/>
    <w:rsid w:val="005900CA"/>
    <w:rsid w:val="005A5B23"/>
    <w:rsid w:val="005B0F1D"/>
    <w:rsid w:val="005B1B0F"/>
    <w:rsid w:val="005C1818"/>
    <w:rsid w:val="005D10B4"/>
    <w:rsid w:val="005D6426"/>
    <w:rsid w:val="00614B51"/>
    <w:rsid w:val="00616452"/>
    <w:rsid w:val="0065309C"/>
    <w:rsid w:val="00683C68"/>
    <w:rsid w:val="00695F37"/>
    <w:rsid w:val="006C2033"/>
    <w:rsid w:val="006E367D"/>
    <w:rsid w:val="006F701B"/>
    <w:rsid w:val="00727435"/>
    <w:rsid w:val="00772871"/>
    <w:rsid w:val="00784985"/>
    <w:rsid w:val="007B7391"/>
    <w:rsid w:val="007C27F8"/>
    <w:rsid w:val="007C7145"/>
    <w:rsid w:val="007D0B93"/>
    <w:rsid w:val="007D4747"/>
    <w:rsid w:val="007D6A79"/>
    <w:rsid w:val="00801765"/>
    <w:rsid w:val="00801A86"/>
    <w:rsid w:val="008072D4"/>
    <w:rsid w:val="00815230"/>
    <w:rsid w:val="008225A6"/>
    <w:rsid w:val="00831D25"/>
    <w:rsid w:val="008449AC"/>
    <w:rsid w:val="0085455C"/>
    <w:rsid w:val="00861DBE"/>
    <w:rsid w:val="008A1300"/>
    <w:rsid w:val="008D3587"/>
    <w:rsid w:val="0092128C"/>
    <w:rsid w:val="00936CC2"/>
    <w:rsid w:val="00963F50"/>
    <w:rsid w:val="0097081E"/>
    <w:rsid w:val="0098222A"/>
    <w:rsid w:val="009907CA"/>
    <w:rsid w:val="009B540E"/>
    <w:rsid w:val="009B6189"/>
    <w:rsid w:val="009D6AEA"/>
    <w:rsid w:val="009E4EC4"/>
    <w:rsid w:val="009E6405"/>
    <w:rsid w:val="00A007D4"/>
    <w:rsid w:val="00A24503"/>
    <w:rsid w:val="00A33B42"/>
    <w:rsid w:val="00A42556"/>
    <w:rsid w:val="00A50D67"/>
    <w:rsid w:val="00A53A45"/>
    <w:rsid w:val="00A82132"/>
    <w:rsid w:val="00AA3314"/>
    <w:rsid w:val="00AB20DB"/>
    <w:rsid w:val="00AC2FAF"/>
    <w:rsid w:val="00AD0D08"/>
    <w:rsid w:val="00B05110"/>
    <w:rsid w:val="00B06985"/>
    <w:rsid w:val="00B10291"/>
    <w:rsid w:val="00B10567"/>
    <w:rsid w:val="00B21F9A"/>
    <w:rsid w:val="00B27674"/>
    <w:rsid w:val="00B85A17"/>
    <w:rsid w:val="00BA15E8"/>
    <w:rsid w:val="00BA1791"/>
    <w:rsid w:val="00BE24AC"/>
    <w:rsid w:val="00BE7E63"/>
    <w:rsid w:val="00BF2ED1"/>
    <w:rsid w:val="00BF6C0D"/>
    <w:rsid w:val="00C07D96"/>
    <w:rsid w:val="00C35206"/>
    <w:rsid w:val="00C4606D"/>
    <w:rsid w:val="00C7608F"/>
    <w:rsid w:val="00C95A11"/>
    <w:rsid w:val="00CC3658"/>
    <w:rsid w:val="00D05CB4"/>
    <w:rsid w:val="00D203A4"/>
    <w:rsid w:val="00D223AD"/>
    <w:rsid w:val="00D32142"/>
    <w:rsid w:val="00D33AB0"/>
    <w:rsid w:val="00D45399"/>
    <w:rsid w:val="00D60D8D"/>
    <w:rsid w:val="00D715E5"/>
    <w:rsid w:val="00D8162E"/>
    <w:rsid w:val="00D933FC"/>
    <w:rsid w:val="00DA7289"/>
    <w:rsid w:val="00DA7BE6"/>
    <w:rsid w:val="00DC1743"/>
    <w:rsid w:val="00DC2637"/>
    <w:rsid w:val="00DC700A"/>
    <w:rsid w:val="00DF16A7"/>
    <w:rsid w:val="00DF50B1"/>
    <w:rsid w:val="00E00207"/>
    <w:rsid w:val="00E43216"/>
    <w:rsid w:val="00E44514"/>
    <w:rsid w:val="00E93384"/>
    <w:rsid w:val="00EA21D2"/>
    <w:rsid w:val="00EB162C"/>
    <w:rsid w:val="00EC5794"/>
    <w:rsid w:val="00ED2C0C"/>
    <w:rsid w:val="00EE5CC1"/>
    <w:rsid w:val="00EE78AA"/>
    <w:rsid w:val="00F13916"/>
    <w:rsid w:val="00F2453B"/>
    <w:rsid w:val="00F33940"/>
    <w:rsid w:val="00F5025E"/>
    <w:rsid w:val="00F51686"/>
    <w:rsid w:val="00F529BA"/>
    <w:rsid w:val="00F53496"/>
    <w:rsid w:val="00F53839"/>
    <w:rsid w:val="00F9639E"/>
    <w:rsid w:val="00FB1657"/>
    <w:rsid w:val="00FB2F33"/>
    <w:rsid w:val="00FC320B"/>
    <w:rsid w:val="00FD1A74"/>
    <w:rsid w:val="00FE7C46"/>
    <w:rsid w:val="00FF2D4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0FAE3"/>
  <w15:docId w15:val="{E228F242-0BEF-4C0F-9559-69820EB0B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3658"/>
    <w:pPr>
      <w:spacing w:after="0" w:line="240" w:lineRule="auto"/>
    </w:pPr>
    <w:rPr>
      <w:rFonts w:ascii="Times New Roman" w:eastAsia="Times New Roman" w:hAnsi="Times New Roman" w:cs="Times New Roman"/>
      <w:sz w:val="24"/>
      <w:szCs w:val="24"/>
      <w:lang w:eastAsia="el-GR"/>
    </w:rPr>
  </w:style>
  <w:style w:type="paragraph" w:styleId="1">
    <w:name w:val="heading 1"/>
    <w:basedOn w:val="a"/>
    <w:next w:val="a"/>
    <w:link w:val="1Char"/>
    <w:qFormat/>
    <w:rsid w:val="00CC3658"/>
    <w:pPr>
      <w:keepNext/>
      <w:outlineLvl w:val="0"/>
    </w:pPr>
    <w:rPr>
      <w:szCs w:val="20"/>
    </w:rPr>
  </w:style>
  <w:style w:type="paragraph" w:styleId="2">
    <w:name w:val="heading 2"/>
    <w:basedOn w:val="a"/>
    <w:next w:val="a"/>
    <w:link w:val="2Char"/>
    <w:uiPriority w:val="9"/>
    <w:semiHidden/>
    <w:unhideWhenUsed/>
    <w:qFormat/>
    <w:rsid w:val="00B0698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Char"/>
    <w:uiPriority w:val="9"/>
    <w:semiHidden/>
    <w:unhideWhenUsed/>
    <w:qFormat/>
    <w:rsid w:val="002A5026"/>
    <w:pPr>
      <w:keepNext/>
      <w:keepLines/>
      <w:spacing w:before="40"/>
      <w:outlineLvl w:val="2"/>
    </w:pPr>
    <w:rPr>
      <w:rFonts w:asciiTheme="majorHAnsi" w:eastAsiaTheme="majorEastAsia" w:hAnsiTheme="majorHAnsi" w:cstheme="majorBidi"/>
      <w:color w:val="243F60" w:themeColor="accent1" w:themeShade="7F"/>
    </w:rPr>
  </w:style>
  <w:style w:type="paragraph" w:styleId="6">
    <w:name w:val="heading 6"/>
    <w:basedOn w:val="a"/>
    <w:next w:val="a"/>
    <w:link w:val="6Char"/>
    <w:uiPriority w:val="9"/>
    <w:semiHidden/>
    <w:unhideWhenUsed/>
    <w:qFormat/>
    <w:rsid w:val="00D203A4"/>
    <w:pPr>
      <w:keepNext/>
      <w:keepLines/>
      <w:spacing w:before="4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CC3658"/>
    <w:rPr>
      <w:rFonts w:ascii="Times New Roman" w:eastAsia="Times New Roman" w:hAnsi="Times New Roman" w:cs="Times New Roman"/>
      <w:sz w:val="24"/>
      <w:szCs w:val="20"/>
      <w:lang w:eastAsia="el-GR"/>
    </w:rPr>
  </w:style>
  <w:style w:type="paragraph" w:styleId="a3">
    <w:name w:val="header"/>
    <w:basedOn w:val="a"/>
    <w:link w:val="Char"/>
    <w:uiPriority w:val="99"/>
    <w:rsid w:val="00CC3658"/>
    <w:pPr>
      <w:tabs>
        <w:tab w:val="center" w:pos="4153"/>
        <w:tab w:val="right" w:pos="8306"/>
      </w:tabs>
    </w:pPr>
  </w:style>
  <w:style w:type="character" w:customStyle="1" w:styleId="Char">
    <w:name w:val="Κεφαλίδα Char"/>
    <w:basedOn w:val="a0"/>
    <w:link w:val="a3"/>
    <w:uiPriority w:val="99"/>
    <w:rsid w:val="00CC3658"/>
    <w:rPr>
      <w:rFonts w:ascii="Times New Roman" w:eastAsia="Times New Roman" w:hAnsi="Times New Roman" w:cs="Times New Roman"/>
      <w:sz w:val="24"/>
      <w:szCs w:val="24"/>
      <w:lang w:eastAsia="el-GR"/>
    </w:rPr>
  </w:style>
  <w:style w:type="paragraph" w:styleId="a4">
    <w:name w:val="footer"/>
    <w:basedOn w:val="a"/>
    <w:link w:val="Char0"/>
    <w:uiPriority w:val="99"/>
    <w:rsid w:val="00CC3658"/>
    <w:pPr>
      <w:tabs>
        <w:tab w:val="center" w:pos="4153"/>
        <w:tab w:val="right" w:pos="8306"/>
      </w:tabs>
    </w:pPr>
  </w:style>
  <w:style w:type="character" w:customStyle="1" w:styleId="Char0">
    <w:name w:val="Υποσέλιδο Char"/>
    <w:basedOn w:val="a0"/>
    <w:link w:val="a4"/>
    <w:uiPriority w:val="99"/>
    <w:rsid w:val="00CC3658"/>
    <w:rPr>
      <w:rFonts w:ascii="Times New Roman" w:eastAsia="Times New Roman" w:hAnsi="Times New Roman" w:cs="Times New Roman"/>
      <w:sz w:val="24"/>
      <w:szCs w:val="24"/>
      <w:lang w:eastAsia="el-GR"/>
    </w:rPr>
  </w:style>
  <w:style w:type="paragraph" w:styleId="a5">
    <w:name w:val="Balloon Text"/>
    <w:basedOn w:val="a"/>
    <w:link w:val="Char1"/>
    <w:uiPriority w:val="99"/>
    <w:rsid w:val="00CC3658"/>
    <w:rPr>
      <w:rFonts w:ascii="Tahoma" w:hAnsi="Tahoma" w:cs="Tahoma"/>
      <w:sz w:val="16"/>
      <w:szCs w:val="16"/>
    </w:rPr>
  </w:style>
  <w:style w:type="character" w:customStyle="1" w:styleId="Char1">
    <w:name w:val="Κείμενο πλαισίου Char"/>
    <w:basedOn w:val="a0"/>
    <w:link w:val="a5"/>
    <w:uiPriority w:val="99"/>
    <w:rsid w:val="00CC3658"/>
    <w:rPr>
      <w:rFonts w:ascii="Tahoma" w:eastAsia="Times New Roman" w:hAnsi="Tahoma" w:cs="Tahoma"/>
      <w:sz w:val="16"/>
      <w:szCs w:val="16"/>
      <w:lang w:eastAsia="el-GR"/>
    </w:rPr>
  </w:style>
  <w:style w:type="character" w:styleId="-">
    <w:name w:val="Hyperlink"/>
    <w:basedOn w:val="a0"/>
    <w:uiPriority w:val="99"/>
    <w:unhideWhenUsed/>
    <w:rsid w:val="00A42556"/>
    <w:rPr>
      <w:color w:val="0000FF" w:themeColor="hyperlink"/>
      <w:u w:val="single"/>
    </w:rPr>
  </w:style>
  <w:style w:type="character" w:customStyle="1" w:styleId="3Char">
    <w:name w:val="Επικεφαλίδα 3 Char"/>
    <w:basedOn w:val="a0"/>
    <w:link w:val="3"/>
    <w:uiPriority w:val="9"/>
    <w:semiHidden/>
    <w:rsid w:val="002A5026"/>
    <w:rPr>
      <w:rFonts w:asciiTheme="majorHAnsi" w:eastAsiaTheme="majorEastAsia" w:hAnsiTheme="majorHAnsi" w:cstheme="majorBidi"/>
      <w:color w:val="243F60" w:themeColor="accent1" w:themeShade="7F"/>
      <w:sz w:val="24"/>
      <w:szCs w:val="24"/>
      <w:lang w:eastAsia="el-GR"/>
    </w:rPr>
  </w:style>
  <w:style w:type="character" w:customStyle="1" w:styleId="6Char">
    <w:name w:val="Επικεφαλίδα 6 Char"/>
    <w:basedOn w:val="a0"/>
    <w:link w:val="6"/>
    <w:uiPriority w:val="9"/>
    <w:semiHidden/>
    <w:rsid w:val="00D203A4"/>
    <w:rPr>
      <w:rFonts w:asciiTheme="majorHAnsi" w:eastAsiaTheme="majorEastAsia" w:hAnsiTheme="majorHAnsi" w:cstheme="majorBidi"/>
      <w:color w:val="243F60" w:themeColor="accent1" w:themeShade="7F"/>
      <w:sz w:val="24"/>
      <w:szCs w:val="24"/>
      <w:lang w:eastAsia="el-GR"/>
    </w:rPr>
  </w:style>
  <w:style w:type="paragraph" w:styleId="a6">
    <w:name w:val="List Paragraph"/>
    <w:basedOn w:val="a"/>
    <w:uiPriority w:val="34"/>
    <w:qFormat/>
    <w:rsid w:val="005617EA"/>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7">
    <w:name w:val="Unresolved Mention"/>
    <w:basedOn w:val="a0"/>
    <w:uiPriority w:val="99"/>
    <w:semiHidden/>
    <w:unhideWhenUsed/>
    <w:rsid w:val="009E6405"/>
    <w:rPr>
      <w:color w:val="605E5C"/>
      <w:shd w:val="clear" w:color="auto" w:fill="E1DFDD"/>
    </w:rPr>
  </w:style>
  <w:style w:type="character" w:customStyle="1" w:styleId="2Char">
    <w:name w:val="Επικεφαλίδα 2 Char"/>
    <w:basedOn w:val="a0"/>
    <w:link w:val="2"/>
    <w:uiPriority w:val="9"/>
    <w:semiHidden/>
    <w:rsid w:val="00B06985"/>
    <w:rPr>
      <w:rFonts w:asciiTheme="majorHAnsi" w:eastAsiaTheme="majorEastAsia" w:hAnsiTheme="majorHAnsi" w:cstheme="majorBidi"/>
      <w:color w:val="365F91" w:themeColor="accent1" w:themeShade="BF"/>
      <w:sz w:val="26"/>
      <w:szCs w:val="26"/>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94727">
      <w:bodyDiv w:val="1"/>
      <w:marLeft w:val="0"/>
      <w:marRight w:val="0"/>
      <w:marTop w:val="0"/>
      <w:marBottom w:val="0"/>
      <w:divBdr>
        <w:top w:val="none" w:sz="0" w:space="0" w:color="auto"/>
        <w:left w:val="none" w:sz="0" w:space="0" w:color="auto"/>
        <w:bottom w:val="none" w:sz="0" w:space="0" w:color="auto"/>
        <w:right w:val="none" w:sz="0" w:space="0" w:color="auto"/>
      </w:divBdr>
      <w:divsChild>
        <w:div w:id="5998186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4821316">
          <w:blockQuote w:val="1"/>
          <w:marLeft w:val="720"/>
          <w:marRight w:val="720"/>
          <w:marTop w:val="100"/>
          <w:marBottom w:val="100"/>
          <w:divBdr>
            <w:top w:val="none" w:sz="0" w:space="0" w:color="auto"/>
            <w:left w:val="none" w:sz="0" w:space="0" w:color="auto"/>
            <w:bottom w:val="none" w:sz="0" w:space="0" w:color="auto"/>
            <w:right w:val="none" w:sz="0" w:space="0" w:color="auto"/>
          </w:divBdr>
        </w:div>
        <w:div w:id="8072818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418857">
      <w:bodyDiv w:val="1"/>
      <w:marLeft w:val="0"/>
      <w:marRight w:val="0"/>
      <w:marTop w:val="0"/>
      <w:marBottom w:val="0"/>
      <w:divBdr>
        <w:top w:val="none" w:sz="0" w:space="0" w:color="auto"/>
        <w:left w:val="none" w:sz="0" w:space="0" w:color="auto"/>
        <w:bottom w:val="none" w:sz="0" w:space="0" w:color="auto"/>
        <w:right w:val="none" w:sz="0" w:space="0" w:color="auto"/>
      </w:divBdr>
    </w:div>
    <w:div w:id="168911740">
      <w:bodyDiv w:val="1"/>
      <w:marLeft w:val="0"/>
      <w:marRight w:val="0"/>
      <w:marTop w:val="0"/>
      <w:marBottom w:val="0"/>
      <w:divBdr>
        <w:top w:val="none" w:sz="0" w:space="0" w:color="auto"/>
        <w:left w:val="none" w:sz="0" w:space="0" w:color="auto"/>
        <w:bottom w:val="none" w:sz="0" w:space="0" w:color="auto"/>
        <w:right w:val="none" w:sz="0" w:space="0" w:color="auto"/>
      </w:divBdr>
    </w:div>
    <w:div w:id="197354235">
      <w:bodyDiv w:val="1"/>
      <w:marLeft w:val="0"/>
      <w:marRight w:val="0"/>
      <w:marTop w:val="0"/>
      <w:marBottom w:val="0"/>
      <w:divBdr>
        <w:top w:val="none" w:sz="0" w:space="0" w:color="auto"/>
        <w:left w:val="none" w:sz="0" w:space="0" w:color="auto"/>
        <w:bottom w:val="none" w:sz="0" w:space="0" w:color="auto"/>
        <w:right w:val="none" w:sz="0" w:space="0" w:color="auto"/>
      </w:divBdr>
      <w:divsChild>
        <w:div w:id="2085375038">
          <w:marLeft w:val="0"/>
          <w:marRight w:val="0"/>
          <w:marTop w:val="0"/>
          <w:marBottom w:val="0"/>
          <w:divBdr>
            <w:top w:val="none" w:sz="0" w:space="0" w:color="auto"/>
            <w:left w:val="none" w:sz="0" w:space="0" w:color="auto"/>
            <w:bottom w:val="none" w:sz="0" w:space="0" w:color="auto"/>
            <w:right w:val="none" w:sz="0" w:space="0" w:color="auto"/>
          </w:divBdr>
          <w:divsChild>
            <w:div w:id="1681815734">
              <w:marLeft w:val="0"/>
              <w:marRight w:val="0"/>
              <w:marTop w:val="0"/>
              <w:marBottom w:val="0"/>
              <w:divBdr>
                <w:top w:val="none" w:sz="0" w:space="0" w:color="auto"/>
                <w:left w:val="none" w:sz="0" w:space="0" w:color="auto"/>
                <w:bottom w:val="none" w:sz="0" w:space="0" w:color="auto"/>
                <w:right w:val="none" w:sz="0" w:space="0" w:color="auto"/>
              </w:divBdr>
              <w:divsChild>
                <w:div w:id="1250895076">
                  <w:marLeft w:val="0"/>
                  <w:marRight w:val="0"/>
                  <w:marTop w:val="0"/>
                  <w:marBottom w:val="0"/>
                  <w:divBdr>
                    <w:top w:val="none" w:sz="0" w:space="0" w:color="auto"/>
                    <w:left w:val="none" w:sz="0" w:space="0" w:color="auto"/>
                    <w:bottom w:val="none" w:sz="0" w:space="0" w:color="auto"/>
                    <w:right w:val="none" w:sz="0" w:space="0" w:color="auto"/>
                  </w:divBdr>
                  <w:divsChild>
                    <w:div w:id="875579392">
                      <w:marLeft w:val="0"/>
                      <w:marRight w:val="0"/>
                      <w:marTop w:val="0"/>
                      <w:marBottom w:val="0"/>
                      <w:divBdr>
                        <w:top w:val="none" w:sz="0" w:space="0" w:color="auto"/>
                        <w:left w:val="none" w:sz="0" w:space="0" w:color="auto"/>
                        <w:bottom w:val="none" w:sz="0" w:space="0" w:color="auto"/>
                        <w:right w:val="none" w:sz="0" w:space="0" w:color="auto"/>
                      </w:divBdr>
                      <w:divsChild>
                        <w:div w:id="418408446">
                          <w:marLeft w:val="0"/>
                          <w:marRight w:val="0"/>
                          <w:marTop w:val="0"/>
                          <w:marBottom w:val="0"/>
                          <w:divBdr>
                            <w:top w:val="none" w:sz="0" w:space="0" w:color="auto"/>
                            <w:left w:val="none" w:sz="0" w:space="0" w:color="auto"/>
                            <w:bottom w:val="none" w:sz="0" w:space="0" w:color="auto"/>
                            <w:right w:val="none" w:sz="0" w:space="0" w:color="auto"/>
                          </w:divBdr>
                          <w:divsChild>
                            <w:div w:id="1774398778">
                              <w:marLeft w:val="0"/>
                              <w:marRight w:val="0"/>
                              <w:marTop w:val="0"/>
                              <w:marBottom w:val="0"/>
                              <w:divBdr>
                                <w:top w:val="none" w:sz="0" w:space="0" w:color="auto"/>
                                <w:left w:val="none" w:sz="0" w:space="0" w:color="auto"/>
                                <w:bottom w:val="none" w:sz="0" w:space="0" w:color="auto"/>
                                <w:right w:val="none" w:sz="0" w:space="0" w:color="auto"/>
                              </w:divBdr>
                              <w:divsChild>
                                <w:div w:id="1529366652">
                                  <w:marLeft w:val="0"/>
                                  <w:marRight w:val="0"/>
                                  <w:marTop w:val="0"/>
                                  <w:marBottom w:val="0"/>
                                  <w:divBdr>
                                    <w:top w:val="none" w:sz="0" w:space="0" w:color="auto"/>
                                    <w:left w:val="none" w:sz="0" w:space="0" w:color="auto"/>
                                    <w:bottom w:val="none" w:sz="0" w:space="0" w:color="auto"/>
                                    <w:right w:val="none" w:sz="0" w:space="0" w:color="auto"/>
                                  </w:divBdr>
                                  <w:divsChild>
                                    <w:div w:id="91438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9064198">
      <w:bodyDiv w:val="1"/>
      <w:marLeft w:val="0"/>
      <w:marRight w:val="0"/>
      <w:marTop w:val="0"/>
      <w:marBottom w:val="0"/>
      <w:divBdr>
        <w:top w:val="none" w:sz="0" w:space="0" w:color="auto"/>
        <w:left w:val="none" w:sz="0" w:space="0" w:color="auto"/>
        <w:bottom w:val="none" w:sz="0" w:space="0" w:color="auto"/>
        <w:right w:val="none" w:sz="0" w:space="0" w:color="auto"/>
      </w:divBdr>
    </w:div>
    <w:div w:id="511723048">
      <w:bodyDiv w:val="1"/>
      <w:marLeft w:val="0"/>
      <w:marRight w:val="0"/>
      <w:marTop w:val="0"/>
      <w:marBottom w:val="0"/>
      <w:divBdr>
        <w:top w:val="none" w:sz="0" w:space="0" w:color="auto"/>
        <w:left w:val="none" w:sz="0" w:space="0" w:color="auto"/>
        <w:bottom w:val="none" w:sz="0" w:space="0" w:color="auto"/>
        <w:right w:val="none" w:sz="0" w:space="0" w:color="auto"/>
      </w:divBdr>
    </w:div>
    <w:div w:id="527261335">
      <w:bodyDiv w:val="1"/>
      <w:marLeft w:val="0"/>
      <w:marRight w:val="0"/>
      <w:marTop w:val="0"/>
      <w:marBottom w:val="0"/>
      <w:divBdr>
        <w:top w:val="none" w:sz="0" w:space="0" w:color="auto"/>
        <w:left w:val="none" w:sz="0" w:space="0" w:color="auto"/>
        <w:bottom w:val="none" w:sz="0" w:space="0" w:color="auto"/>
        <w:right w:val="none" w:sz="0" w:space="0" w:color="auto"/>
      </w:divBdr>
    </w:div>
    <w:div w:id="533156120">
      <w:bodyDiv w:val="1"/>
      <w:marLeft w:val="0"/>
      <w:marRight w:val="0"/>
      <w:marTop w:val="0"/>
      <w:marBottom w:val="0"/>
      <w:divBdr>
        <w:top w:val="none" w:sz="0" w:space="0" w:color="auto"/>
        <w:left w:val="none" w:sz="0" w:space="0" w:color="auto"/>
        <w:bottom w:val="none" w:sz="0" w:space="0" w:color="auto"/>
        <w:right w:val="none" w:sz="0" w:space="0" w:color="auto"/>
      </w:divBdr>
    </w:div>
    <w:div w:id="568229656">
      <w:bodyDiv w:val="1"/>
      <w:marLeft w:val="0"/>
      <w:marRight w:val="0"/>
      <w:marTop w:val="0"/>
      <w:marBottom w:val="0"/>
      <w:divBdr>
        <w:top w:val="none" w:sz="0" w:space="0" w:color="auto"/>
        <w:left w:val="none" w:sz="0" w:space="0" w:color="auto"/>
        <w:bottom w:val="none" w:sz="0" w:space="0" w:color="auto"/>
        <w:right w:val="none" w:sz="0" w:space="0" w:color="auto"/>
      </w:divBdr>
    </w:div>
    <w:div w:id="581569392">
      <w:bodyDiv w:val="1"/>
      <w:marLeft w:val="0"/>
      <w:marRight w:val="0"/>
      <w:marTop w:val="0"/>
      <w:marBottom w:val="0"/>
      <w:divBdr>
        <w:top w:val="none" w:sz="0" w:space="0" w:color="auto"/>
        <w:left w:val="none" w:sz="0" w:space="0" w:color="auto"/>
        <w:bottom w:val="none" w:sz="0" w:space="0" w:color="auto"/>
        <w:right w:val="none" w:sz="0" w:space="0" w:color="auto"/>
      </w:divBdr>
    </w:div>
    <w:div w:id="617878005">
      <w:bodyDiv w:val="1"/>
      <w:marLeft w:val="0"/>
      <w:marRight w:val="0"/>
      <w:marTop w:val="0"/>
      <w:marBottom w:val="0"/>
      <w:divBdr>
        <w:top w:val="none" w:sz="0" w:space="0" w:color="auto"/>
        <w:left w:val="none" w:sz="0" w:space="0" w:color="auto"/>
        <w:bottom w:val="none" w:sz="0" w:space="0" w:color="auto"/>
        <w:right w:val="none" w:sz="0" w:space="0" w:color="auto"/>
      </w:divBdr>
    </w:div>
    <w:div w:id="635331112">
      <w:bodyDiv w:val="1"/>
      <w:marLeft w:val="0"/>
      <w:marRight w:val="0"/>
      <w:marTop w:val="0"/>
      <w:marBottom w:val="0"/>
      <w:divBdr>
        <w:top w:val="none" w:sz="0" w:space="0" w:color="auto"/>
        <w:left w:val="none" w:sz="0" w:space="0" w:color="auto"/>
        <w:bottom w:val="none" w:sz="0" w:space="0" w:color="auto"/>
        <w:right w:val="none" w:sz="0" w:space="0" w:color="auto"/>
      </w:divBdr>
    </w:div>
    <w:div w:id="643200126">
      <w:bodyDiv w:val="1"/>
      <w:marLeft w:val="0"/>
      <w:marRight w:val="0"/>
      <w:marTop w:val="0"/>
      <w:marBottom w:val="0"/>
      <w:divBdr>
        <w:top w:val="none" w:sz="0" w:space="0" w:color="auto"/>
        <w:left w:val="none" w:sz="0" w:space="0" w:color="auto"/>
        <w:bottom w:val="none" w:sz="0" w:space="0" w:color="auto"/>
        <w:right w:val="none" w:sz="0" w:space="0" w:color="auto"/>
      </w:divBdr>
    </w:div>
    <w:div w:id="667441892">
      <w:bodyDiv w:val="1"/>
      <w:marLeft w:val="0"/>
      <w:marRight w:val="0"/>
      <w:marTop w:val="0"/>
      <w:marBottom w:val="0"/>
      <w:divBdr>
        <w:top w:val="none" w:sz="0" w:space="0" w:color="auto"/>
        <w:left w:val="none" w:sz="0" w:space="0" w:color="auto"/>
        <w:bottom w:val="none" w:sz="0" w:space="0" w:color="auto"/>
        <w:right w:val="none" w:sz="0" w:space="0" w:color="auto"/>
      </w:divBdr>
    </w:div>
    <w:div w:id="835614724">
      <w:bodyDiv w:val="1"/>
      <w:marLeft w:val="0"/>
      <w:marRight w:val="0"/>
      <w:marTop w:val="0"/>
      <w:marBottom w:val="0"/>
      <w:divBdr>
        <w:top w:val="none" w:sz="0" w:space="0" w:color="auto"/>
        <w:left w:val="none" w:sz="0" w:space="0" w:color="auto"/>
        <w:bottom w:val="none" w:sz="0" w:space="0" w:color="auto"/>
        <w:right w:val="none" w:sz="0" w:space="0" w:color="auto"/>
      </w:divBdr>
    </w:div>
    <w:div w:id="902646322">
      <w:bodyDiv w:val="1"/>
      <w:marLeft w:val="0"/>
      <w:marRight w:val="0"/>
      <w:marTop w:val="0"/>
      <w:marBottom w:val="0"/>
      <w:divBdr>
        <w:top w:val="none" w:sz="0" w:space="0" w:color="auto"/>
        <w:left w:val="none" w:sz="0" w:space="0" w:color="auto"/>
        <w:bottom w:val="none" w:sz="0" w:space="0" w:color="auto"/>
        <w:right w:val="none" w:sz="0" w:space="0" w:color="auto"/>
      </w:divBdr>
    </w:div>
    <w:div w:id="1046954743">
      <w:bodyDiv w:val="1"/>
      <w:marLeft w:val="0"/>
      <w:marRight w:val="0"/>
      <w:marTop w:val="0"/>
      <w:marBottom w:val="0"/>
      <w:divBdr>
        <w:top w:val="none" w:sz="0" w:space="0" w:color="auto"/>
        <w:left w:val="none" w:sz="0" w:space="0" w:color="auto"/>
        <w:bottom w:val="none" w:sz="0" w:space="0" w:color="auto"/>
        <w:right w:val="none" w:sz="0" w:space="0" w:color="auto"/>
      </w:divBdr>
    </w:div>
    <w:div w:id="1103693035">
      <w:bodyDiv w:val="1"/>
      <w:marLeft w:val="0"/>
      <w:marRight w:val="0"/>
      <w:marTop w:val="0"/>
      <w:marBottom w:val="0"/>
      <w:divBdr>
        <w:top w:val="none" w:sz="0" w:space="0" w:color="auto"/>
        <w:left w:val="none" w:sz="0" w:space="0" w:color="auto"/>
        <w:bottom w:val="none" w:sz="0" w:space="0" w:color="auto"/>
        <w:right w:val="none" w:sz="0" w:space="0" w:color="auto"/>
      </w:divBdr>
    </w:div>
    <w:div w:id="1110860822">
      <w:bodyDiv w:val="1"/>
      <w:marLeft w:val="0"/>
      <w:marRight w:val="0"/>
      <w:marTop w:val="0"/>
      <w:marBottom w:val="0"/>
      <w:divBdr>
        <w:top w:val="none" w:sz="0" w:space="0" w:color="auto"/>
        <w:left w:val="none" w:sz="0" w:space="0" w:color="auto"/>
        <w:bottom w:val="none" w:sz="0" w:space="0" w:color="auto"/>
        <w:right w:val="none" w:sz="0" w:space="0" w:color="auto"/>
      </w:divBdr>
    </w:div>
    <w:div w:id="1231965811">
      <w:bodyDiv w:val="1"/>
      <w:marLeft w:val="0"/>
      <w:marRight w:val="0"/>
      <w:marTop w:val="0"/>
      <w:marBottom w:val="0"/>
      <w:divBdr>
        <w:top w:val="none" w:sz="0" w:space="0" w:color="auto"/>
        <w:left w:val="none" w:sz="0" w:space="0" w:color="auto"/>
        <w:bottom w:val="none" w:sz="0" w:space="0" w:color="auto"/>
        <w:right w:val="none" w:sz="0" w:space="0" w:color="auto"/>
      </w:divBdr>
    </w:div>
    <w:div w:id="1357001341">
      <w:bodyDiv w:val="1"/>
      <w:marLeft w:val="0"/>
      <w:marRight w:val="0"/>
      <w:marTop w:val="0"/>
      <w:marBottom w:val="0"/>
      <w:divBdr>
        <w:top w:val="none" w:sz="0" w:space="0" w:color="auto"/>
        <w:left w:val="none" w:sz="0" w:space="0" w:color="auto"/>
        <w:bottom w:val="none" w:sz="0" w:space="0" w:color="auto"/>
        <w:right w:val="none" w:sz="0" w:space="0" w:color="auto"/>
      </w:divBdr>
      <w:divsChild>
        <w:div w:id="219830540">
          <w:marLeft w:val="0"/>
          <w:marRight w:val="0"/>
          <w:marTop w:val="0"/>
          <w:marBottom w:val="0"/>
          <w:divBdr>
            <w:top w:val="none" w:sz="0" w:space="0" w:color="auto"/>
            <w:left w:val="none" w:sz="0" w:space="0" w:color="auto"/>
            <w:bottom w:val="none" w:sz="0" w:space="0" w:color="auto"/>
            <w:right w:val="none" w:sz="0" w:space="0" w:color="auto"/>
          </w:divBdr>
          <w:divsChild>
            <w:div w:id="705638317">
              <w:marLeft w:val="0"/>
              <w:marRight w:val="0"/>
              <w:marTop w:val="0"/>
              <w:marBottom w:val="0"/>
              <w:divBdr>
                <w:top w:val="none" w:sz="0" w:space="0" w:color="auto"/>
                <w:left w:val="none" w:sz="0" w:space="0" w:color="auto"/>
                <w:bottom w:val="none" w:sz="0" w:space="0" w:color="auto"/>
                <w:right w:val="none" w:sz="0" w:space="0" w:color="auto"/>
              </w:divBdr>
              <w:divsChild>
                <w:div w:id="203715867">
                  <w:marLeft w:val="0"/>
                  <w:marRight w:val="0"/>
                  <w:marTop w:val="0"/>
                  <w:marBottom w:val="0"/>
                  <w:divBdr>
                    <w:top w:val="none" w:sz="0" w:space="0" w:color="auto"/>
                    <w:left w:val="none" w:sz="0" w:space="0" w:color="auto"/>
                    <w:bottom w:val="none" w:sz="0" w:space="0" w:color="auto"/>
                    <w:right w:val="none" w:sz="0" w:space="0" w:color="auto"/>
                  </w:divBdr>
                  <w:divsChild>
                    <w:div w:id="580988274">
                      <w:marLeft w:val="0"/>
                      <w:marRight w:val="0"/>
                      <w:marTop w:val="0"/>
                      <w:marBottom w:val="0"/>
                      <w:divBdr>
                        <w:top w:val="none" w:sz="0" w:space="0" w:color="auto"/>
                        <w:left w:val="none" w:sz="0" w:space="0" w:color="auto"/>
                        <w:bottom w:val="none" w:sz="0" w:space="0" w:color="auto"/>
                        <w:right w:val="none" w:sz="0" w:space="0" w:color="auto"/>
                      </w:divBdr>
                      <w:divsChild>
                        <w:div w:id="291064164">
                          <w:marLeft w:val="0"/>
                          <w:marRight w:val="0"/>
                          <w:marTop w:val="0"/>
                          <w:marBottom w:val="0"/>
                          <w:divBdr>
                            <w:top w:val="none" w:sz="0" w:space="0" w:color="auto"/>
                            <w:left w:val="none" w:sz="0" w:space="0" w:color="auto"/>
                            <w:bottom w:val="none" w:sz="0" w:space="0" w:color="auto"/>
                            <w:right w:val="none" w:sz="0" w:space="0" w:color="auto"/>
                          </w:divBdr>
                          <w:divsChild>
                            <w:div w:id="182285968">
                              <w:marLeft w:val="0"/>
                              <w:marRight w:val="0"/>
                              <w:marTop w:val="0"/>
                              <w:marBottom w:val="0"/>
                              <w:divBdr>
                                <w:top w:val="none" w:sz="0" w:space="0" w:color="auto"/>
                                <w:left w:val="none" w:sz="0" w:space="0" w:color="auto"/>
                                <w:bottom w:val="none" w:sz="0" w:space="0" w:color="auto"/>
                                <w:right w:val="none" w:sz="0" w:space="0" w:color="auto"/>
                              </w:divBdr>
                              <w:divsChild>
                                <w:div w:id="1987395298">
                                  <w:marLeft w:val="0"/>
                                  <w:marRight w:val="0"/>
                                  <w:marTop w:val="0"/>
                                  <w:marBottom w:val="0"/>
                                  <w:divBdr>
                                    <w:top w:val="none" w:sz="0" w:space="0" w:color="auto"/>
                                    <w:left w:val="none" w:sz="0" w:space="0" w:color="auto"/>
                                    <w:bottom w:val="none" w:sz="0" w:space="0" w:color="auto"/>
                                    <w:right w:val="none" w:sz="0" w:space="0" w:color="auto"/>
                                  </w:divBdr>
                                  <w:divsChild>
                                    <w:div w:id="47186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501703">
      <w:bodyDiv w:val="1"/>
      <w:marLeft w:val="0"/>
      <w:marRight w:val="0"/>
      <w:marTop w:val="0"/>
      <w:marBottom w:val="0"/>
      <w:divBdr>
        <w:top w:val="none" w:sz="0" w:space="0" w:color="auto"/>
        <w:left w:val="none" w:sz="0" w:space="0" w:color="auto"/>
        <w:bottom w:val="none" w:sz="0" w:space="0" w:color="auto"/>
        <w:right w:val="none" w:sz="0" w:space="0" w:color="auto"/>
      </w:divBdr>
    </w:div>
    <w:div w:id="1604876440">
      <w:bodyDiv w:val="1"/>
      <w:marLeft w:val="0"/>
      <w:marRight w:val="0"/>
      <w:marTop w:val="0"/>
      <w:marBottom w:val="0"/>
      <w:divBdr>
        <w:top w:val="none" w:sz="0" w:space="0" w:color="auto"/>
        <w:left w:val="none" w:sz="0" w:space="0" w:color="auto"/>
        <w:bottom w:val="none" w:sz="0" w:space="0" w:color="auto"/>
        <w:right w:val="none" w:sz="0" w:space="0" w:color="auto"/>
      </w:divBdr>
    </w:div>
    <w:div w:id="1627079815">
      <w:bodyDiv w:val="1"/>
      <w:marLeft w:val="0"/>
      <w:marRight w:val="0"/>
      <w:marTop w:val="0"/>
      <w:marBottom w:val="0"/>
      <w:divBdr>
        <w:top w:val="none" w:sz="0" w:space="0" w:color="auto"/>
        <w:left w:val="none" w:sz="0" w:space="0" w:color="auto"/>
        <w:bottom w:val="none" w:sz="0" w:space="0" w:color="auto"/>
        <w:right w:val="none" w:sz="0" w:space="0" w:color="auto"/>
      </w:divBdr>
    </w:div>
    <w:div w:id="1630240077">
      <w:bodyDiv w:val="1"/>
      <w:marLeft w:val="0"/>
      <w:marRight w:val="0"/>
      <w:marTop w:val="0"/>
      <w:marBottom w:val="0"/>
      <w:divBdr>
        <w:top w:val="none" w:sz="0" w:space="0" w:color="auto"/>
        <w:left w:val="none" w:sz="0" w:space="0" w:color="auto"/>
        <w:bottom w:val="none" w:sz="0" w:space="0" w:color="auto"/>
        <w:right w:val="none" w:sz="0" w:space="0" w:color="auto"/>
      </w:divBdr>
    </w:div>
    <w:div w:id="1732459201">
      <w:bodyDiv w:val="1"/>
      <w:marLeft w:val="0"/>
      <w:marRight w:val="0"/>
      <w:marTop w:val="0"/>
      <w:marBottom w:val="0"/>
      <w:divBdr>
        <w:top w:val="none" w:sz="0" w:space="0" w:color="auto"/>
        <w:left w:val="none" w:sz="0" w:space="0" w:color="auto"/>
        <w:bottom w:val="none" w:sz="0" w:space="0" w:color="auto"/>
        <w:right w:val="none" w:sz="0" w:space="0" w:color="auto"/>
      </w:divBdr>
    </w:div>
    <w:div w:id="2084721513">
      <w:bodyDiv w:val="1"/>
      <w:marLeft w:val="0"/>
      <w:marRight w:val="0"/>
      <w:marTop w:val="0"/>
      <w:marBottom w:val="0"/>
      <w:divBdr>
        <w:top w:val="none" w:sz="0" w:space="0" w:color="auto"/>
        <w:left w:val="none" w:sz="0" w:space="0" w:color="auto"/>
        <w:bottom w:val="none" w:sz="0" w:space="0" w:color="auto"/>
        <w:right w:val="none" w:sz="0" w:space="0" w:color="auto"/>
      </w:divBdr>
      <w:divsChild>
        <w:div w:id="1899316507">
          <w:blockQuote w:val="1"/>
          <w:marLeft w:val="720"/>
          <w:marRight w:val="720"/>
          <w:marTop w:val="100"/>
          <w:marBottom w:val="100"/>
          <w:divBdr>
            <w:top w:val="none" w:sz="0" w:space="0" w:color="auto"/>
            <w:left w:val="none" w:sz="0" w:space="0" w:color="auto"/>
            <w:bottom w:val="none" w:sz="0" w:space="0" w:color="auto"/>
            <w:right w:val="none" w:sz="0" w:space="0" w:color="auto"/>
          </w:divBdr>
        </w:div>
        <w:div w:id="870386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1015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81631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587</Words>
  <Characters>3176</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ΔΟΠΠΑΤ ΞΕΝΙΑ</dc:creator>
  <cp:lastModifiedBy>vicky m</cp:lastModifiedBy>
  <cp:revision>2</cp:revision>
  <cp:lastPrinted>2025-07-25T09:20:00Z</cp:lastPrinted>
  <dcterms:created xsi:type="dcterms:W3CDTF">2026-10-09T09:40:00Z</dcterms:created>
  <dcterms:modified xsi:type="dcterms:W3CDTF">2026-10-09T09:40:00Z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e4dcee2d93b949b7851a8f43c7d2603d</vt:lpwstr>
  </property>
</Properties>
</file>