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0C9919" w14:textId="7624EFB5" w:rsidR="009A599B" w:rsidRPr="00DD003B" w:rsidRDefault="009A599B" w:rsidP="00212828">
      <w:pPr>
        <w:jc w:val="right"/>
        <w:rPr>
          <w:rFonts w:eastAsia="Calibri"/>
          <w:lang w:eastAsia="el-GR"/>
        </w:rPr>
      </w:pPr>
      <w:r w:rsidRPr="00DD003B">
        <w:rPr>
          <w:rFonts w:eastAsia="Calibri"/>
          <w:lang w:eastAsia="el-GR"/>
        </w:rPr>
        <w:t>Αρ. Πρωτ.......................</w:t>
      </w:r>
    </w:p>
    <w:p w14:paraId="2CACA5E9" w14:textId="03C2F06F" w:rsidR="009A599B" w:rsidRPr="00DD003B" w:rsidRDefault="009A599B" w:rsidP="00212828">
      <w:pPr>
        <w:jc w:val="right"/>
        <w:rPr>
          <w:rFonts w:eastAsia="Calibri"/>
          <w:lang w:eastAsia="el-GR"/>
        </w:rPr>
      </w:pPr>
      <w:r w:rsidRPr="00DD003B">
        <w:rPr>
          <w:rFonts w:eastAsia="Calibri"/>
          <w:lang w:eastAsia="el-GR"/>
        </w:rPr>
        <w:t>Ημερομηνία...................</w:t>
      </w:r>
    </w:p>
    <w:p w14:paraId="1B5EC2C1" w14:textId="27838B1A" w:rsidR="009A599B" w:rsidRPr="00DD003B" w:rsidRDefault="00887607" w:rsidP="00887607">
      <w:pPr>
        <w:tabs>
          <w:tab w:val="center" w:pos="1134"/>
        </w:tabs>
      </w:pPr>
      <w:r>
        <w:tab/>
      </w:r>
      <w:r w:rsidR="009A599B" w:rsidRPr="00DD003B">
        <w:rPr>
          <w:noProof/>
        </w:rPr>
        <w:drawing>
          <wp:inline distT="0" distB="0" distL="0" distR="0" wp14:anchorId="7C676096" wp14:editId="24F1615D">
            <wp:extent cx="428400" cy="471600"/>
            <wp:effectExtent l="0" t="0" r="0" b="5080"/>
            <wp:docPr id="1596461171" name="Picture 159646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400" cy="471600"/>
                    </a:xfrm>
                    <a:prstGeom prst="rect">
                      <a:avLst/>
                    </a:prstGeom>
                    <a:solidFill>
                      <a:srgbClr val="FFFFFF"/>
                    </a:solidFill>
                    <a:ln>
                      <a:noFill/>
                    </a:ln>
                  </pic:spPr>
                </pic:pic>
              </a:graphicData>
            </a:graphic>
          </wp:inline>
        </w:drawing>
      </w:r>
    </w:p>
    <w:p w14:paraId="7BE0F6C7" w14:textId="062382D4" w:rsidR="009A599B" w:rsidRDefault="009A599B" w:rsidP="00212828">
      <w:pPr>
        <w:spacing w:after="0" w:line="240" w:lineRule="auto"/>
        <w:rPr>
          <w:b/>
          <w:bCs/>
          <w:sz w:val="20"/>
          <w:szCs w:val="20"/>
        </w:rPr>
      </w:pPr>
      <w:r w:rsidRPr="00887607">
        <w:rPr>
          <w:b/>
          <w:bCs/>
          <w:sz w:val="20"/>
          <w:szCs w:val="20"/>
        </w:rPr>
        <w:t>ΕΛΛΗΝΙΚΗ ΔΗΜΟΚΡΑΤΙΑ</w:t>
      </w:r>
    </w:p>
    <w:p w14:paraId="6CE11D35" w14:textId="5DCCFC1E" w:rsidR="002B34D3" w:rsidRDefault="002B34D3" w:rsidP="00212828">
      <w:pPr>
        <w:spacing w:after="0" w:line="240" w:lineRule="auto"/>
        <w:rPr>
          <w:b/>
          <w:bCs/>
          <w:sz w:val="20"/>
          <w:szCs w:val="20"/>
        </w:rPr>
      </w:pPr>
      <w:r>
        <w:rPr>
          <w:b/>
          <w:bCs/>
          <w:sz w:val="20"/>
          <w:szCs w:val="20"/>
        </w:rPr>
        <w:t>ΔΗΜΟΣ ΝΑΥΠΛΙΕΩΝ</w:t>
      </w:r>
    </w:p>
    <w:p w14:paraId="76FC2860" w14:textId="11AE2AB5" w:rsidR="002B34D3" w:rsidRDefault="002B34D3" w:rsidP="00212828">
      <w:pPr>
        <w:spacing w:after="0" w:line="240" w:lineRule="auto"/>
        <w:rPr>
          <w:b/>
          <w:bCs/>
          <w:sz w:val="20"/>
          <w:szCs w:val="20"/>
        </w:rPr>
      </w:pPr>
      <w:r>
        <w:rPr>
          <w:b/>
          <w:bCs/>
          <w:sz w:val="20"/>
          <w:szCs w:val="20"/>
        </w:rPr>
        <w:t>Δ/ΝΣΗ:</w:t>
      </w:r>
    </w:p>
    <w:p w14:paraId="6D0E3B96" w14:textId="2116A5B3" w:rsidR="002B34D3" w:rsidRDefault="002B34D3" w:rsidP="00212828">
      <w:pPr>
        <w:spacing w:after="0" w:line="240" w:lineRule="auto"/>
        <w:rPr>
          <w:b/>
          <w:bCs/>
          <w:sz w:val="20"/>
          <w:szCs w:val="20"/>
        </w:rPr>
      </w:pPr>
      <w:r>
        <w:rPr>
          <w:b/>
          <w:bCs/>
          <w:sz w:val="20"/>
          <w:szCs w:val="20"/>
        </w:rPr>
        <w:t>ΤΜΗΜΑ:</w:t>
      </w:r>
    </w:p>
    <w:p w14:paraId="4A4EBEBE" w14:textId="29AAB26A" w:rsidR="00953270" w:rsidRPr="00887607" w:rsidRDefault="00953270" w:rsidP="00212828">
      <w:pPr>
        <w:spacing w:after="0" w:line="240" w:lineRule="auto"/>
        <w:rPr>
          <w:b/>
          <w:bCs/>
          <w:sz w:val="20"/>
          <w:szCs w:val="20"/>
        </w:rPr>
      </w:pPr>
      <w:r>
        <w:rPr>
          <w:b/>
          <w:bCs/>
          <w:sz w:val="20"/>
          <w:szCs w:val="20"/>
        </w:rPr>
        <w:t>ΑΦΜ: 998142361</w:t>
      </w:r>
    </w:p>
    <w:p w14:paraId="3E66DD41" w14:textId="1FDE9779" w:rsidR="009A599B" w:rsidRPr="00574415" w:rsidRDefault="009A599B" w:rsidP="00212828">
      <w:pPr>
        <w:spacing w:after="0" w:line="240" w:lineRule="auto"/>
        <w:rPr>
          <w:b/>
          <w:sz w:val="20"/>
          <w:szCs w:val="20"/>
        </w:rPr>
      </w:pPr>
      <w:r w:rsidRPr="00574415">
        <w:rPr>
          <w:b/>
          <w:sz w:val="20"/>
          <w:szCs w:val="20"/>
        </w:rPr>
        <w:t xml:space="preserve">Ταχ. Δ/νση: </w:t>
      </w:r>
      <w:r w:rsidR="00190D31" w:rsidRPr="00574415">
        <w:rPr>
          <w:b/>
          <w:sz w:val="20"/>
          <w:szCs w:val="20"/>
        </w:rPr>
        <w:t>ΒΑΣ.ΚΩΝ/ΝΟΥ 34</w:t>
      </w:r>
    </w:p>
    <w:p w14:paraId="3F091F02" w14:textId="1C586C62" w:rsidR="009A599B" w:rsidRPr="00574415" w:rsidRDefault="009A599B" w:rsidP="00212828">
      <w:pPr>
        <w:spacing w:after="0" w:line="240" w:lineRule="auto"/>
        <w:rPr>
          <w:b/>
          <w:sz w:val="20"/>
          <w:szCs w:val="20"/>
        </w:rPr>
      </w:pPr>
      <w:r w:rsidRPr="00574415">
        <w:rPr>
          <w:b/>
          <w:sz w:val="20"/>
          <w:szCs w:val="20"/>
        </w:rPr>
        <w:t xml:space="preserve">Τηλέφωνο: </w:t>
      </w:r>
    </w:p>
    <w:p w14:paraId="7B197E7C" w14:textId="79CF2F59" w:rsidR="00CC767F" w:rsidRPr="00574415" w:rsidRDefault="009A599B" w:rsidP="00887607">
      <w:pPr>
        <w:spacing w:after="0" w:line="240" w:lineRule="auto"/>
        <w:rPr>
          <w:b/>
          <w:sz w:val="20"/>
          <w:szCs w:val="20"/>
        </w:rPr>
      </w:pPr>
      <w:r w:rsidRPr="00574415">
        <w:rPr>
          <w:b/>
          <w:sz w:val="20"/>
          <w:szCs w:val="20"/>
          <w:lang w:val="en-US"/>
        </w:rPr>
        <w:t>e</w:t>
      </w:r>
      <w:r w:rsidRPr="00574415">
        <w:rPr>
          <w:b/>
          <w:sz w:val="20"/>
          <w:szCs w:val="20"/>
        </w:rPr>
        <w:t>-</w:t>
      </w:r>
      <w:r w:rsidRPr="00574415">
        <w:rPr>
          <w:b/>
          <w:sz w:val="20"/>
          <w:szCs w:val="20"/>
          <w:lang w:val="en-US"/>
        </w:rPr>
        <w:t>mail</w:t>
      </w:r>
      <w:r w:rsidRPr="00574415">
        <w:rPr>
          <w:b/>
          <w:sz w:val="20"/>
          <w:szCs w:val="20"/>
        </w:rPr>
        <w:t xml:space="preserve">: </w:t>
      </w:r>
    </w:p>
    <w:p w14:paraId="1C164CB7" w14:textId="77777777" w:rsidR="00CC767F" w:rsidRPr="00887607" w:rsidRDefault="00CC767F" w:rsidP="009A599B">
      <w:pPr>
        <w:jc w:val="center"/>
        <w:rPr>
          <w:rFonts w:asciiTheme="minorHAnsi" w:hAnsiTheme="minorHAnsi"/>
          <w:b/>
          <w:bCs/>
          <w:sz w:val="24"/>
          <w:szCs w:val="24"/>
        </w:rPr>
      </w:pPr>
      <w:r w:rsidRPr="00887607">
        <w:rPr>
          <w:rFonts w:asciiTheme="minorHAnsi" w:hAnsiTheme="minorHAnsi"/>
          <w:b/>
          <w:bCs/>
          <w:sz w:val="24"/>
          <w:szCs w:val="24"/>
        </w:rPr>
        <w:t>ΔΙΑΚΗΡΥΞΗ</w:t>
      </w:r>
    </w:p>
    <w:p w14:paraId="1B062D71" w14:textId="77777777" w:rsidR="009A599B" w:rsidRPr="006358E1" w:rsidRDefault="009A599B" w:rsidP="009A599B">
      <w:pPr>
        <w:pBdr>
          <w:top w:val="single" w:sz="4" w:space="1" w:color="auto"/>
          <w:left w:val="single" w:sz="4" w:space="4" w:color="auto"/>
          <w:bottom w:val="single" w:sz="4" w:space="1" w:color="auto"/>
          <w:right w:val="single" w:sz="4" w:space="4" w:color="auto"/>
        </w:pBdr>
        <w:jc w:val="center"/>
        <w:rPr>
          <w:rFonts w:asciiTheme="minorHAnsi" w:hAnsiTheme="minorHAnsi"/>
          <w:b/>
          <w:bCs/>
        </w:rPr>
      </w:pPr>
      <w:r w:rsidRPr="006358E1">
        <w:rPr>
          <w:rFonts w:asciiTheme="minorHAnsi" w:hAnsiTheme="minorHAnsi"/>
          <w:b/>
          <w:bCs/>
        </w:rPr>
        <w:t>ΑΝΟΙΚΤΟΥ ∆ΙΑΓΩΝΙΣΜΟΥ ΑΝΩ ΤΩΝ ΟΡΙΩΝ ΓΙΑ ΤΗΝ ΠΑΡΟΧΗ ΥΠΗΡΕΣΙΩΝ:</w:t>
      </w:r>
    </w:p>
    <w:p w14:paraId="37B392ED" w14:textId="1BFB7F6E" w:rsidR="00CC767F" w:rsidRPr="00DD003B" w:rsidRDefault="009A599B" w:rsidP="00574415">
      <w:pPr>
        <w:pBdr>
          <w:top w:val="single" w:sz="4" w:space="1" w:color="auto"/>
          <w:left w:val="single" w:sz="4" w:space="4" w:color="auto"/>
          <w:bottom w:val="single" w:sz="4" w:space="1" w:color="auto"/>
          <w:right w:val="single" w:sz="4" w:space="4" w:color="auto"/>
        </w:pBdr>
        <w:jc w:val="center"/>
        <w:rPr>
          <w:rFonts w:asciiTheme="minorHAnsi" w:hAnsiTheme="minorHAnsi"/>
        </w:rPr>
      </w:pPr>
      <w:r w:rsidRPr="00DD003B">
        <w:rPr>
          <w:rFonts w:asciiTheme="minorHAnsi" w:hAnsiTheme="minorHAnsi"/>
        </w:rPr>
        <w:t>«</w:t>
      </w:r>
      <w:r w:rsidR="00BB533D" w:rsidRPr="00D70E4F">
        <w:rPr>
          <w:rFonts w:asciiTheme="minorHAnsi" w:hAnsiTheme="minorHAnsi" w:cstheme="minorHAnsi"/>
          <w:b/>
          <w:bCs/>
        </w:rPr>
        <w:t>Ναυαγοσωστική κάλυψη παραλιών Δήμου Ναυπλιέων έτους 202</w:t>
      </w:r>
      <w:r w:rsidR="00BB533D">
        <w:rPr>
          <w:rFonts w:asciiTheme="minorHAnsi" w:hAnsiTheme="minorHAnsi" w:cstheme="minorHAnsi"/>
          <w:b/>
          <w:bCs/>
        </w:rPr>
        <w:t>6 – 2027 - 2028</w:t>
      </w:r>
      <w:r w:rsidRPr="00DD003B">
        <w:rPr>
          <w:rFonts w:asciiTheme="minorHAnsi" w:hAnsiTheme="minorHAnsi"/>
        </w:rPr>
        <w:t>»</w:t>
      </w:r>
    </w:p>
    <w:p w14:paraId="7F18562D" w14:textId="53DC6F66" w:rsidR="00CC767F" w:rsidRPr="00DD003B" w:rsidRDefault="00CC767F" w:rsidP="009A599B">
      <w:pPr>
        <w:jc w:val="center"/>
        <w:rPr>
          <w:rFonts w:asciiTheme="minorHAnsi" w:hAnsiTheme="minorHAnsi"/>
        </w:rPr>
      </w:pPr>
      <w:r w:rsidRPr="006358E1">
        <w:rPr>
          <w:rFonts w:asciiTheme="minorHAnsi" w:hAnsiTheme="minorHAnsi"/>
          <w:b/>
          <w:bCs/>
        </w:rPr>
        <w:t xml:space="preserve">Αναθέτουσα Αρχή: </w:t>
      </w:r>
    </w:p>
    <w:p w14:paraId="499A504D" w14:textId="4036A03B" w:rsidR="00CC767F" w:rsidRPr="0082514E" w:rsidRDefault="00CC767F" w:rsidP="00C20F46">
      <w:pPr>
        <w:rPr>
          <w:rFonts w:asciiTheme="minorHAnsi" w:hAnsiTheme="minorHAnsi"/>
        </w:rPr>
      </w:pPr>
      <w:r w:rsidRPr="006358E1">
        <w:rPr>
          <w:rFonts w:asciiTheme="minorHAnsi" w:hAnsiTheme="minorHAnsi"/>
          <w:b/>
          <w:bCs/>
        </w:rPr>
        <w:t>Ενδεικτικός Προϋπολογισμός (συμπεριλαμβανομένου Φ.Π.Α. 24%):</w:t>
      </w:r>
      <w:r w:rsidRPr="00DD003B">
        <w:rPr>
          <w:rFonts w:asciiTheme="minorHAnsi" w:hAnsiTheme="minorHAnsi"/>
        </w:rPr>
        <w:t xml:space="preserve"> </w:t>
      </w:r>
      <w:r w:rsidR="0000093E" w:rsidRPr="0000093E">
        <w:rPr>
          <w:rFonts w:asciiTheme="minorHAnsi" w:hAnsiTheme="minorHAnsi"/>
        </w:rPr>
        <w:t>ΈΝΑ ΕΚΑΤΟΜΜΥΡΙΟ ΤΕΤΡΑΚΟΣΙΕΣ ΠΕΝΗΝΤΑ ΕΞΙ ΧΙΛΙΑΔΕΣ ΟΚΤΑΚΟΣΙΑ ΠΕΝΗΝΤΑ ΤΡΙΑ ΕΥΡΩ ΚΑΙ ΤΡΙΑΝΤΑ ΕΞΙ ΛΕΠΤΑ</w:t>
      </w:r>
      <w:r w:rsidR="0000093E">
        <w:rPr>
          <w:rFonts w:asciiTheme="minorHAnsi" w:hAnsiTheme="minorHAnsi"/>
        </w:rPr>
        <w:t xml:space="preserve"> </w:t>
      </w:r>
      <w:r w:rsidR="00974EBA" w:rsidRPr="00DD003B">
        <w:rPr>
          <w:rFonts w:asciiTheme="minorHAnsi" w:hAnsiTheme="minorHAnsi"/>
        </w:rPr>
        <w:t>(</w:t>
      </w:r>
      <w:r w:rsidR="00150009" w:rsidRPr="00150009">
        <w:rPr>
          <w:rFonts w:asciiTheme="minorHAnsi" w:hAnsiTheme="minorHAnsi" w:cstheme="minorHAnsi"/>
          <w:bCs/>
        </w:rPr>
        <w:t>1.456.853,36</w:t>
      </w:r>
      <w:r w:rsidR="00150009" w:rsidRPr="0010159D">
        <w:rPr>
          <w:rFonts w:asciiTheme="minorHAnsi" w:hAnsiTheme="minorHAnsi" w:cstheme="minorHAnsi"/>
          <w:b/>
        </w:rPr>
        <w:t xml:space="preserve"> </w:t>
      </w:r>
      <w:r w:rsidR="00974EBA" w:rsidRPr="00DD003B">
        <w:rPr>
          <w:rFonts w:asciiTheme="minorHAnsi" w:hAnsiTheme="minorHAnsi"/>
        </w:rPr>
        <w:t>€)</w:t>
      </w:r>
    </w:p>
    <w:p w14:paraId="5B310527" w14:textId="6903B9AB" w:rsidR="7F72AC79" w:rsidRPr="0082514E" w:rsidRDefault="7F72AC79" w:rsidP="009A599B">
      <w:pPr>
        <w:jc w:val="center"/>
        <w:rPr>
          <w:rFonts w:asciiTheme="minorHAnsi" w:hAnsiTheme="minorHAnsi"/>
        </w:rPr>
      </w:pPr>
    </w:p>
    <w:p w14:paraId="4007631A" w14:textId="6DDE7BC4" w:rsidR="00CC767F" w:rsidRPr="00DD003B" w:rsidRDefault="00CC767F" w:rsidP="009A599B">
      <w:pPr>
        <w:jc w:val="center"/>
        <w:rPr>
          <w:rFonts w:asciiTheme="minorHAnsi" w:hAnsiTheme="minorHAnsi"/>
        </w:rPr>
      </w:pPr>
      <w:r w:rsidRPr="006358E1">
        <w:rPr>
          <w:rFonts w:asciiTheme="minorHAnsi" w:hAnsiTheme="minorHAnsi"/>
          <w:b/>
          <w:bCs/>
        </w:rPr>
        <w:t>ΑΡΙΘΜΟΣ ∆ΙΑΚΗΡΥΞΗΣ:</w:t>
      </w:r>
      <w:r w:rsidRPr="00DD003B">
        <w:rPr>
          <w:rFonts w:asciiTheme="minorHAnsi" w:hAnsiTheme="minorHAnsi"/>
        </w:rPr>
        <w:t xml:space="preserve"> </w:t>
      </w:r>
      <w:r w:rsidR="58B6A9BA" w:rsidRPr="00DD003B">
        <w:rPr>
          <w:rFonts w:asciiTheme="minorHAnsi" w:hAnsiTheme="minorHAnsi"/>
        </w:rPr>
        <w:t>..../...-...</w:t>
      </w:r>
      <w:r w:rsidRPr="00DD003B">
        <w:rPr>
          <w:rFonts w:asciiTheme="minorHAnsi" w:hAnsiTheme="minorHAnsi"/>
        </w:rPr>
        <w:t>-202</w:t>
      </w:r>
      <w:r w:rsidR="00184C75">
        <w:rPr>
          <w:rFonts w:asciiTheme="minorHAnsi" w:hAnsiTheme="minorHAnsi"/>
        </w:rPr>
        <w:t>6</w:t>
      </w:r>
    </w:p>
    <w:p w14:paraId="10292707" w14:textId="0B2B84D4" w:rsidR="7F72AC79" w:rsidRPr="00184C75" w:rsidRDefault="00184C75" w:rsidP="009A599B">
      <w:pPr>
        <w:jc w:val="center"/>
        <w:rPr>
          <w:rFonts w:asciiTheme="minorHAnsi" w:hAnsiTheme="minorHAnsi"/>
        </w:rPr>
      </w:pPr>
      <w:r w:rsidRPr="00184C75">
        <w:rPr>
          <w:rFonts w:asciiTheme="minorHAnsi" w:hAnsiTheme="minorHAnsi"/>
          <w:b/>
          <w:bCs/>
        </w:rPr>
        <w:t>Α/Α ΕΣΗΔΗΣ:</w:t>
      </w:r>
    </w:p>
    <w:p w14:paraId="7671C112" w14:textId="0D495B42" w:rsidR="00CC767F" w:rsidRPr="00DD003B" w:rsidRDefault="00CC767F" w:rsidP="009A599B">
      <w:pPr>
        <w:jc w:val="center"/>
        <w:rPr>
          <w:rFonts w:asciiTheme="minorHAnsi" w:hAnsiTheme="minorHAnsi"/>
        </w:rPr>
      </w:pPr>
      <w:r w:rsidRPr="006358E1">
        <w:rPr>
          <w:rFonts w:asciiTheme="minorHAnsi" w:hAnsiTheme="minorHAnsi"/>
          <w:b/>
          <w:bCs/>
        </w:rPr>
        <w:t>Καταληκτική Ημερομηνία υποβολής προσφορών:</w:t>
      </w:r>
      <w:r w:rsidRPr="00DD003B">
        <w:rPr>
          <w:rFonts w:asciiTheme="minorHAnsi" w:hAnsiTheme="minorHAnsi"/>
        </w:rPr>
        <w:t xml:space="preserve"> </w:t>
      </w:r>
      <w:r w:rsidR="3494C16E" w:rsidRPr="00DD003B">
        <w:rPr>
          <w:rFonts w:asciiTheme="minorHAnsi" w:hAnsiTheme="minorHAnsi"/>
          <w:bCs/>
        </w:rPr>
        <w:t>.../.../202</w:t>
      </w:r>
      <w:r w:rsidR="00184C75">
        <w:rPr>
          <w:rFonts w:asciiTheme="minorHAnsi" w:hAnsiTheme="minorHAnsi"/>
          <w:bCs/>
        </w:rPr>
        <w:t>6</w:t>
      </w:r>
    </w:p>
    <w:p w14:paraId="0508CD93" w14:textId="77777777" w:rsidR="00CC767F" w:rsidRPr="00DD003B" w:rsidRDefault="00CC767F" w:rsidP="009A599B">
      <w:pPr>
        <w:jc w:val="center"/>
        <w:rPr>
          <w:rFonts w:asciiTheme="minorHAnsi" w:hAnsiTheme="minorHAnsi"/>
        </w:rPr>
      </w:pPr>
    </w:p>
    <w:p w14:paraId="3DC32199" w14:textId="179C7C2D" w:rsidR="00CC767F" w:rsidRPr="00DD003B" w:rsidRDefault="00BB533D" w:rsidP="009A599B">
      <w:pPr>
        <w:pBdr>
          <w:top w:val="single" w:sz="4" w:space="1" w:color="auto"/>
          <w:left w:val="single" w:sz="4" w:space="4" w:color="auto"/>
          <w:bottom w:val="single" w:sz="4" w:space="1" w:color="auto"/>
          <w:right w:val="single" w:sz="4" w:space="4" w:color="auto"/>
        </w:pBdr>
        <w:shd w:val="clear" w:color="auto" w:fill="D1D1D1" w:themeFill="background2" w:themeFillShade="E6"/>
        <w:jc w:val="center"/>
        <w:rPr>
          <w:rFonts w:asciiTheme="minorHAnsi" w:hAnsiTheme="minorHAnsi"/>
        </w:rPr>
      </w:pPr>
      <w:r>
        <w:rPr>
          <w:rFonts w:asciiTheme="minorHAnsi" w:hAnsiTheme="minorHAnsi" w:cstheme="minorHAnsi"/>
          <w:b/>
          <w:bCs/>
        </w:rPr>
        <w:t>«</w:t>
      </w:r>
      <w:r w:rsidRPr="00D70E4F">
        <w:rPr>
          <w:rFonts w:asciiTheme="minorHAnsi" w:hAnsiTheme="minorHAnsi" w:cstheme="minorHAnsi"/>
          <w:b/>
          <w:bCs/>
        </w:rPr>
        <w:t>Ναυαγοσωστική κάλυψη παραλιών Δήμου Ναυπλιέων έτους 202</w:t>
      </w:r>
      <w:r>
        <w:rPr>
          <w:rFonts w:asciiTheme="minorHAnsi" w:hAnsiTheme="minorHAnsi" w:cstheme="minorHAnsi"/>
          <w:b/>
          <w:bCs/>
        </w:rPr>
        <w:t>6 – 2027 - 2028</w:t>
      </w:r>
      <w:r w:rsidR="00CC767F" w:rsidRPr="00DD003B">
        <w:rPr>
          <w:rFonts w:asciiTheme="minorHAnsi" w:hAnsiTheme="minorHAnsi"/>
        </w:rPr>
        <w:t>»</w:t>
      </w:r>
    </w:p>
    <w:p w14:paraId="5707068B" w14:textId="77777777" w:rsidR="00CC767F" w:rsidRPr="002317E9" w:rsidRDefault="00CC767F" w:rsidP="00C20F46">
      <w:pPr>
        <w:rPr>
          <w:rFonts w:asciiTheme="minorHAnsi" w:hAnsiTheme="minorHAnsi"/>
        </w:rPr>
      </w:pPr>
    </w:p>
    <w:p w14:paraId="1C5B9D9F" w14:textId="75646304" w:rsidR="002317E9" w:rsidRPr="004F733C" w:rsidRDefault="002317E9" w:rsidP="00C20F46">
      <w:pPr>
        <w:rPr>
          <w:rFonts w:asciiTheme="minorHAnsi" w:hAnsiTheme="minorHAnsi"/>
          <w:b/>
          <w:bCs/>
        </w:rPr>
      </w:pPr>
      <w:r w:rsidRPr="00CF5A88">
        <w:rPr>
          <w:rFonts w:asciiTheme="minorHAnsi" w:hAnsiTheme="minorHAnsi"/>
          <w:b/>
          <w:bCs/>
          <w:lang w:val="en-US"/>
        </w:rPr>
        <w:t>CPV</w:t>
      </w:r>
      <w:r w:rsidRPr="00CF5A88">
        <w:rPr>
          <w:rFonts w:asciiTheme="minorHAnsi" w:hAnsiTheme="minorHAnsi"/>
          <w:b/>
          <w:bCs/>
        </w:rPr>
        <w:t>:</w:t>
      </w:r>
      <w:r w:rsidR="004F733C" w:rsidRPr="00CF5A88">
        <w:rPr>
          <w:rFonts w:asciiTheme="minorHAnsi" w:hAnsiTheme="minorHAnsi"/>
          <w:b/>
          <w:bCs/>
        </w:rPr>
        <w:t xml:space="preserve"> </w:t>
      </w:r>
      <w:r w:rsidR="007D1077" w:rsidRPr="003410CE">
        <w:rPr>
          <w:rFonts w:asciiTheme="minorHAnsi" w:hAnsiTheme="minorHAnsi"/>
          <w:b/>
          <w:bCs/>
        </w:rPr>
        <w:t>92332000-7 (Υπηρεσίες λουτρικών εγκαταστάσεων παραλιών)</w:t>
      </w:r>
    </w:p>
    <w:p w14:paraId="4392F6B6" w14:textId="77777777" w:rsidR="00D41FD6" w:rsidRPr="00DD003B" w:rsidRDefault="00D41FD6" w:rsidP="008A1CC2">
      <w:pPr>
        <w:pStyle w:val="1"/>
        <w:numPr>
          <w:ilvl w:val="0"/>
          <w:numId w:val="0"/>
        </w:numPr>
        <w:ind w:left="432" w:hanging="432"/>
        <w:rPr>
          <w:rFonts w:asciiTheme="minorHAnsi" w:hAnsiTheme="minorHAnsi"/>
        </w:rPr>
      </w:pPr>
      <w:bookmarkStart w:id="0" w:name="_Toc229410857"/>
      <w:r w:rsidRPr="00DD003B">
        <w:rPr>
          <w:rFonts w:asciiTheme="minorHAnsi" w:hAnsiTheme="minorHAnsi"/>
        </w:rPr>
        <w:lastRenderedPageBreak/>
        <w:t>Περιεχόμενα</w:t>
      </w:r>
      <w:bookmarkEnd w:id="0"/>
    </w:p>
    <w:p w14:paraId="6C958542" w14:textId="71286118" w:rsidR="00514D8A" w:rsidRDefault="00C96E1B">
      <w:pPr>
        <w:pStyle w:val="15"/>
        <w:tabs>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229410857" w:history="1">
        <w:r w:rsidR="00514D8A" w:rsidRPr="00C038A5">
          <w:rPr>
            <w:rStyle w:val="-"/>
            <w:noProof/>
          </w:rPr>
          <w:t>Περιεχόμενα</w:t>
        </w:r>
        <w:r w:rsidR="00514D8A">
          <w:rPr>
            <w:noProof/>
            <w:webHidden/>
          </w:rPr>
          <w:tab/>
        </w:r>
        <w:r w:rsidR="00514D8A">
          <w:rPr>
            <w:noProof/>
            <w:webHidden/>
          </w:rPr>
          <w:fldChar w:fldCharType="begin"/>
        </w:r>
        <w:r w:rsidR="00514D8A">
          <w:rPr>
            <w:noProof/>
            <w:webHidden/>
          </w:rPr>
          <w:instrText xml:space="preserve"> PAGEREF _Toc229410857 \h </w:instrText>
        </w:r>
        <w:r w:rsidR="00514D8A">
          <w:rPr>
            <w:noProof/>
            <w:webHidden/>
          </w:rPr>
        </w:r>
        <w:r w:rsidR="00514D8A">
          <w:rPr>
            <w:noProof/>
            <w:webHidden/>
          </w:rPr>
          <w:fldChar w:fldCharType="separate"/>
        </w:r>
        <w:r w:rsidR="00514D8A">
          <w:rPr>
            <w:noProof/>
            <w:webHidden/>
          </w:rPr>
          <w:t>2</w:t>
        </w:r>
        <w:r w:rsidR="00514D8A">
          <w:rPr>
            <w:noProof/>
            <w:webHidden/>
          </w:rPr>
          <w:fldChar w:fldCharType="end"/>
        </w:r>
      </w:hyperlink>
    </w:p>
    <w:p w14:paraId="3F26278B" w14:textId="6A52BBEF" w:rsidR="00514D8A" w:rsidRDefault="00514D8A">
      <w:pPr>
        <w:pStyle w:val="15"/>
        <w:tabs>
          <w:tab w:val="left" w:pos="440"/>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858" w:history="1">
        <w:r w:rsidRPr="00C038A5">
          <w:rPr>
            <w:rStyle w:val="-"/>
            <w:noProof/>
          </w:rPr>
          <w:t>1</w:t>
        </w:r>
        <w:r>
          <w:rPr>
            <w:rFonts w:asciiTheme="minorHAnsi" w:eastAsiaTheme="minorEastAsia" w:hAnsiTheme="minorHAnsi" w:cstheme="minorBidi"/>
            <w:b w:val="0"/>
            <w:bCs w:val="0"/>
            <w:caps w:val="0"/>
            <w:noProof/>
            <w:kern w:val="2"/>
            <w:sz w:val="24"/>
            <w:szCs w:val="24"/>
            <w:lang w:eastAsia="el-GR"/>
            <w14:ligatures w14:val="standardContextual"/>
          </w:rPr>
          <w:tab/>
        </w:r>
        <w:r w:rsidRPr="00C038A5">
          <w:rPr>
            <w:rStyle w:val="-"/>
            <w:noProof/>
          </w:rPr>
          <w:t>ΑΝΑΘΕΤΟΥΣΑ ΑΡΧΗ ΚΑΙ ΑΝΤΙΚΕΙΜΕΝΟ ΣΥΜΒΑΣΗΣ</w:t>
        </w:r>
        <w:r>
          <w:rPr>
            <w:noProof/>
            <w:webHidden/>
          </w:rPr>
          <w:tab/>
        </w:r>
        <w:r>
          <w:rPr>
            <w:noProof/>
            <w:webHidden/>
          </w:rPr>
          <w:fldChar w:fldCharType="begin"/>
        </w:r>
        <w:r>
          <w:rPr>
            <w:noProof/>
            <w:webHidden/>
          </w:rPr>
          <w:instrText xml:space="preserve"> PAGEREF _Toc229410858 \h </w:instrText>
        </w:r>
        <w:r>
          <w:rPr>
            <w:noProof/>
            <w:webHidden/>
          </w:rPr>
        </w:r>
        <w:r>
          <w:rPr>
            <w:noProof/>
            <w:webHidden/>
          </w:rPr>
          <w:fldChar w:fldCharType="separate"/>
        </w:r>
        <w:r>
          <w:rPr>
            <w:noProof/>
            <w:webHidden/>
          </w:rPr>
          <w:t>4</w:t>
        </w:r>
        <w:r>
          <w:rPr>
            <w:noProof/>
            <w:webHidden/>
          </w:rPr>
          <w:fldChar w:fldCharType="end"/>
        </w:r>
      </w:hyperlink>
    </w:p>
    <w:p w14:paraId="35C7CEFF" w14:textId="4A97EEF8"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59" w:history="1">
        <w:r w:rsidRPr="00C038A5">
          <w:rPr>
            <w:rStyle w:val="-"/>
            <w:noProof/>
          </w:rPr>
          <w:t>1.1</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Στοιχεία Αναθέτουσας Αρχής</w:t>
        </w:r>
        <w:r>
          <w:rPr>
            <w:noProof/>
            <w:webHidden/>
          </w:rPr>
          <w:tab/>
        </w:r>
        <w:r>
          <w:rPr>
            <w:noProof/>
            <w:webHidden/>
          </w:rPr>
          <w:fldChar w:fldCharType="begin"/>
        </w:r>
        <w:r>
          <w:rPr>
            <w:noProof/>
            <w:webHidden/>
          </w:rPr>
          <w:instrText xml:space="preserve"> PAGEREF _Toc229410859 \h </w:instrText>
        </w:r>
        <w:r>
          <w:rPr>
            <w:noProof/>
            <w:webHidden/>
          </w:rPr>
        </w:r>
        <w:r>
          <w:rPr>
            <w:noProof/>
            <w:webHidden/>
          </w:rPr>
          <w:fldChar w:fldCharType="separate"/>
        </w:r>
        <w:r>
          <w:rPr>
            <w:noProof/>
            <w:webHidden/>
          </w:rPr>
          <w:t>4</w:t>
        </w:r>
        <w:r>
          <w:rPr>
            <w:noProof/>
            <w:webHidden/>
          </w:rPr>
          <w:fldChar w:fldCharType="end"/>
        </w:r>
      </w:hyperlink>
    </w:p>
    <w:p w14:paraId="4D5CDBC3" w14:textId="39996E4C"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60" w:history="1">
        <w:r w:rsidRPr="00C038A5">
          <w:rPr>
            <w:rStyle w:val="-"/>
            <w:noProof/>
          </w:rPr>
          <w:t>1.1.1</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Είδος Αναθέτουσας Αρχής</w:t>
        </w:r>
        <w:r>
          <w:rPr>
            <w:noProof/>
            <w:webHidden/>
          </w:rPr>
          <w:tab/>
        </w:r>
        <w:r>
          <w:rPr>
            <w:noProof/>
            <w:webHidden/>
          </w:rPr>
          <w:fldChar w:fldCharType="begin"/>
        </w:r>
        <w:r>
          <w:rPr>
            <w:noProof/>
            <w:webHidden/>
          </w:rPr>
          <w:instrText xml:space="preserve"> PAGEREF _Toc229410860 \h </w:instrText>
        </w:r>
        <w:r>
          <w:rPr>
            <w:noProof/>
            <w:webHidden/>
          </w:rPr>
        </w:r>
        <w:r>
          <w:rPr>
            <w:noProof/>
            <w:webHidden/>
          </w:rPr>
          <w:fldChar w:fldCharType="separate"/>
        </w:r>
        <w:r>
          <w:rPr>
            <w:noProof/>
            <w:webHidden/>
          </w:rPr>
          <w:t>4</w:t>
        </w:r>
        <w:r>
          <w:rPr>
            <w:noProof/>
            <w:webHidden/>
          </w:rPr>
          <w:fldChar w:fldCharType="end"/>
        </w:r>
      </w:hyperlink>
    </w:p>
    <w:p w14:paraId="7E679A7B" w14:textId="1DAD5431"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61" w:history="1">
        <w:r w:rsidRPr="00C038A5">
          <w:rPr>
            <w:rStyle w:val="-"/>
            <w:noProof/>
          </w:rPr>
          <w:t>1.2</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Στοιχεία Διαδικασίας-Χρηματοδότηση</w:t>
        </w:r>
        <w:r>
          <w:rPr>
            <w:noProof/>
            <w:webHidden/>
          </w:rPr>
          <w:tab/>
        </w:r>
        <w:r>
          <w:rPr>
            <w:noProof/>
            <w:webHidden/>
          </w:rPr>
          <w:fldChar w:fldCharType="begin"/>
        </w:r>
        <w:r>
          <w:rPr>
            <w:noProof/>
            <w:webHidden/>
          </w:rPr>
          <w:instrText xml:space="preserve"> PAGEREF _Toc229410861 \h </w:instrText>
        </w:r>
        <w:r>
          <w:rPr>
            <w:noProof/>
            <w:webHidden/>
          </w:rPr>
        </w:r>
        <w:r>
          <w:rPr>
            <w:noProof/>
            <w:webHidden/>
          </w:rPr>
          <w:fldChar w:fldCharType="separate"/>
        </w:r>
        <w:r>
          <w:rPr>
            <w:noProof/>
            <w:webHidden/>
          </w:rPr>
          <w:t>5</w:t>
        </w:r>
        <w:r>
          <w:rPr>
            <w:noProof/>
            <w:webHidden/>
          </w:rPr>
          <w:fldChar w:fldCharType="end"/>
        </w:r>
      </w:hyperlink>
    </w:p>
    <w:p w14:paraId="679E6E4C" w14:textId="5F8EB540"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62" w:history="1">
        <w:r w:rsidRPr="00C038A5">
          <w:rPr>
            <w:rStyle w:val="-"/>
            <w:noProof/>
          </w:rPr>
          <w:t>1.3</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_Toc229410862 \h </w:instrText>
        </w:r>
        <w:r>
          <w:rPr>
            <w:noProof/>
            <w:webHidden/>
          </w:rPr>
        </w:r>
        <w:r>
          <w:rPr>
            <w:noProof/>
            <w:webHidden/>
          </w:rPr>
          <w:fldChar w:fldCharType="separate"/>
        </w:r>
        <w:r>
          <w:rPr>
            <w:noProof/>
            <w:webHidden/>
          </w:rPr>
          <w:t>6</w:t>
        </w:r>
        <w:r>
          <w:rPr>
            <w:noProof/>
            <w:webHidden/>
          </w:rPr>
          <w:fldChar w:fldCharType="end"/>
        </w:r>
      </w:hyperlink>
    </w:p>
    <w:p w14:paraId="43FA3F23" w14:textId="373F9049"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63" w:history="1">
        <w:r w:rsidRPr="00C038A5">
          <w:rPr>
            <w:rStyle w:val="-"/>
            <w:noProof/>
          </w:rPr>
          <w:t>1.4</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Θεσμικό πλαίσιο</w:t>
        </w:r>
        <w:r>
          <w:rPr>
            <w:noProof/>
            <w:webHidden/>
          </w:rPr>
          <w:tab/>
        </w:r>
        <w:r>
          <w:rPr>
            <w:noProof/>
            <w:webHidden/>
          </w:rPr>
          <w:fldChar w:fldCharType="begin"/>
        </w:r>
        <w:r>
          <w:rPr>
            <w:noProof/>
            <w:webHidden/>
          </w:rPr>
          <w:instrText xml:space="preserve"> PAGEREF _Toc229410863 \h </w:instrText>
        </w:r>
        <w:r>
          <w:rPr>
            <w:noProof/>
            <w:webHidden/>
          </w:rPr>
        </w:r>
        <w:r>
          <w:rPr>
            <w:noProof/>
            <w:webHidden/>
          </w:rPr>
          <w:fldChar w:fldCharType="separate"/>
        </w:r>
        <w:r>
          <w:rPr>
            <w:noProof/>
            <w:webHidden/>
          </w:rPr>
          <w:t>7</w:t>
        </w:r>
        <w:r>
          <w:rPr>
            <w:noProof/>
            <w:webHidden/>
          </w:rPr>
          <w:fldChar w:fldCharType="end"/>
        </w:r>
      </w:hyperlink>
    </w:p>
    <w:p w14:paraId="72550046" w14:textId="34D14827"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64" w:history="1">
        <w:r w:rsidRPr="00C038A5">
          <w:rPr>
            <w:rStyle w:val="-"/>
            <w:noProof/>
          </w:rPr>
          <w:t>1.5</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Προθεσμία παραλαβής προσφορών και διενέργεια διαγωνισμού</w:t>
        </w:r>
        <w:r>
          <w:rPr>
            <w:noProof/>
            <w:webHidden/>
          </w:rPr>
          <w:tab/>
        </w:r>
        <w:r>
          <w:rPr>
            <w:noProof/>
            <w:webHidden/>
          </w:rPr>
          <w:fldChar w:fldCharType="begin"/>
        </w:r>
        <w:r>
          <w:rPr>
            <w:noProof/>
            <w:webHidden/>
          </w:rPr>
          <w:instrText xml:space="preserve"> PAGEREF _Toc229410864 \h </w:instrText>
        </w:r>
        <w:r>
          <w:rPr>
            <w:noProof/>
            <w:webHidden/>
          </w:rPr>
        </w:r>
        <w:r>
          <w:rPr>
            <w:noProof/>
            <w:webHidden/>
          </w:rPr>
          <w:fldChar w:fldCharType="separate"/>
        </w:r>
        <w:r>
          <w:rPr>
            <w:noProof/>
            <w:webHidden/>
          </w:rPr>
          <w:t>9</w:t>
        </w:r>
        <w:r>
          <w:rPr>
            <w:noProof/>
            <w:webHidden/>
          </w:rPr>
          <w:fldChar w:fldCharType="end"/>
        </w:r>
      </w:hyperlink>
    </w:p>
    <w:p w14:paraId="41F8601C" w14:textId="65C69E0C"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65" w:history="1">
        <w:r w:rsidRPr="00C038A5">
          <w:rPr>
            <w:rStyle w:val="-"/>
            <w:noProof/>
          </w:rPr>
          <w:t>1.6</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Δημοσιότητα</w:t>
        </w:r>
        <w:r>
          <w:rPr>
            <w:noProof/>
            <w:webHidden/>
          </w:rPr>
          <w:tab/>
        </w:r>
        <w:r>
          <w:rPr>
            <w:noProof/>
            <w:webHidden/>
          </w:rPr>
          <w:fldChar w:fldCharType="begin"/>
        </w:r>
        <w:r>
          <w:rPr>
            <w:noProof/>
            <w:webHidden/>
          </w:rPr>
          <w:instrText xml:space="preserve"> PAGEREF _Toc229410865 \h </w:instrText>
        </w:r>
        <w:r>
          <w:rPr>
            <w:noProof/>
            <w:webHidden/>
          </w:rPr>
        </w:r>
        <w:r>
          <w:rPr>
            <w:noProof/>
            <w:webHidden/>
          </w:rPr>
          <w:fldChar w:fldCharType="separate"/>
        </w:r>
        <w:r>
          <w:rPr>
            <w:noProof/>
            <w:webHidden/>
          </w:rPr>
          <w:t>10</w:t>
        </w:r>
        <w:r>
          <w:rPr>
            <w:noProof/>
            <w:webHidden/>
          </w:rPr>
          <w:fldChar w:fldCharType="end"/>
        </w:r>
      </w:hyperlink>
    </w:p>
    <w:p w14:paraId="708BF48D" w14:textId="0EDB7611"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66" w:history="1">
        <w:r w:rsidRPr="00C038A5">
          <w:rPr>
            <w:rStyle w:val="-"/>
            <w:noProof/>
          </w:rPr>
          <w:t>1.7</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Αρχές εφαρμοζόμενες στη διαδικασία σύναψης</w:t>
        </w:r>
        <w:r>
          <w:rPr>
            <w:noProof/>
            <w:webHidden/>
          </w:rPr>
          <w:tab/>
        </w:r>
        <w:r>
          <w:rPr>
            <w:noProof/>
            <w:webHidden/>
          </w:rPr>
          <w:fldChar w:fldCharType="begin"/>
        </w:r>
        <w:r>
          <w:rPr>
            <w:noProof/>
            <w:webHidden/>
          </w:rPr>
          <w:instrText xml:space="preserve"> PAGEREF _Toc229410866 \h </w:instrText>
        </w:r>
        <w:r>
          <w:rPr>
            <w:noProof/>
            <w:webHidden/>
          </w:rPr>
        </w:r>
        <w:r>
          <w:rPr>
            <w:noProof/>
            <w:webHidden/>
          </w:rPr>
          <w:fldChar w:fldCharType="separate"/>
        </w:r>
        <w:r>
          <w:rPr>
            <w:noProof/>
            <w:webHidden/>
          </w:rPr>
          <w:t>10</w:t>
        </w:r>
        <w:r>
          <w:rPr>
            <w:noProof/>
            <w:webHidden/>
          </w:rPr>
          <w:fldChar w:fldCharType="end"/>
        </w:r>
      </w:hyperlink>
    </w:p>
    <w:p w14:paraId="4431B205" w14:textId="6DADFEE1" w:rsidR="00514D8A" w:rsidRDefault="00514D8A">
      <w:pPr>
        <w:pStyle w:val="15"/>
        <w:tabs>
          <w:tab w:val="left" w:pos="440"/>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867" w:history="1">
        <w:r w:rsidRPr="00C038A5">
          <w:rPr>
            <w:rStyle w:val="-"/>
            <w:noProof/>
          </w:rPr>
          <w:t>2</w:t>
        </w:r>
        <w:r>
          <w:rPr>
            <w:rFonts w:asciiTheme="minorHAnsi" w:eastAsiaTheme="minorEastAsia" w:hAnsiTheme="minorHAnsi" w:cstheme="minorBidi"/>
            <w:b w:val="0"/>
            <w:bCs w:val="0"/>
            <w:caps w:val="0"/>
            <w:noProof/>
            <w:kern w:val="2"/>
            <w:sz w:val="24"/>
            <w:szCs w:val="24"/>
            <w:lang w:eastAsia="el-GR"/>
            <w14:ligatures w14:val="standardContextual"/>
          </w:rPr>
          <w:tab/>
        </w:r>
        <w:r w:rsidRPr="00C038A5">
          <w:rPr>
            <w:rStyle w:val="-"/>
            <w:noProof/>
          </w:rPr>
          <w:t>ΓΕΝΙΚΟΙ ΚΑΙ ΕΙΔΙΚΟΙ ΟΡΟΙ ΣΥΜΜΕΤΟΧΗΣ</w:t>
        </w:r>
        <w:r>
          <w:rPr>
            <w:noProof/>
            <w:webHidden/>
          </w:rPr>
          <w:tab/>
        </w:r>
        <w:r>
          <w:rPr>
            <w:noProof/>
            <w:webHidden/>
          </w:rPr>
          <w:fldChar w:fldCharType="begin"/>
        </w:r>
        <w:r>
          <w:rPr>
            <w:noProof/>
            <w:webHidden/>
          </w:rPr>
          <w:instrText xml:space="preserve"> PAGEREF _Toc229410867 \h </w:instrText>
        </w:r>
        <w:r>
          <w:rPr>
            <w:noProof/>
            <w:webHidden/>
          </w:rPr>
        </w:r>
        <w:r>
          <w:rPr>
            <w:noProof/>
            <w:webHidden/>
          </w:rPr>
          <w:fldChar w:fldCharType="separate"/>
        </w:r>
        <w:r>
          <w:rPr>
            <w:noProof/>
            <w:webHidden/>
          </w:rPr>
          <w:t>12</w:t>
        </w:r>
        <w:r>
          <w:rPr>
            <w:noProof/>
            <w:webHidden/>
          </w:rPr>
          <w:fldChar w:fldCharType="end"/>
        </w:r>
      </w:hyperlink>
    </w:p>
    <w:p w14:paraId="418739C4" w14:textId="7E283BB6"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68" w:history="1">
        <w:r w:rsidRPr="00C038A5">
          <w:rPr>
            <w:rStyle w:val="-"/>
            <w:noProof/>
          </w:rPr>
          <w:t>2.1</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Γενικές Πληροφορίες</w:t>
        </w:r>
        <w:r>
          <w:rPr>
            <w:noProof/>
            <w:webHidden/>
          </w:rPr>
          <w:tab/>
        </w:r>
        <w:r>
          <w:rPr>
            <w:noProof/>
            <w:webHidden/>
          </w:rPr>
          <w:fldChar w:fldCharType="begin"/>
        </w:r>
        <w:r>
          <w:rPr>
            <w:noProof/>
            <w:webHidden/>
          </w:rPr>
          <w:instrText xml:space="preserve"> PAGEREF _Toc229410868 \h </w:instrText>
        </w:r>
        <w:r>
          <w:rPr>
            <w:noProof/>
            <w:webHidden/>
          </w:rPr>
        </w:r>
        <w:r>
          <w:rPr>
            <w:noProof/>
            <w:webHidden/>
          </w:rPr>
          <w:fldChar w:fldCharType="separate"/>
        </w:r>
        <w:r>
          <w:rPr>
            <w:noProof/>
            <w:webHidden/>
          </w:rPr>
          <w:t>12</w:t>
        </w:r>
        <w:r>
          <w:rPr>
            <w:noProof/>
            <w:webHidden/>
          </w:rPr>
          <w:fldChar w:fldCharType="end"/>
        </w:r>
      </w:hyperlink>
    </w:p>
    <w:p w14:paraId="7BBFE6C5" w14:textId="38A003FC"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69" w:history="1">
        <w:r w:rsidRPr="00C038A5">
          <w:rPr>
            <w:rStyle w:val="-"/>
            <w:noProof/>
          </w:rPr>
          <w:t>2.1.1</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Έγγραφα της σύμβασης</w:t>
        </w:r>
        <w:r>
          <w:rPr>
            <w:noProof/>
            <w:webHidden/>
          </w:rPr>
          <w:tab/>
        </w:r>
        <w:r>
          <w:rPr>
            <w:noProof/>
            <w:webHidden/>
          </w:rPr>
          <w:fldChar w:fldCharType="begin"/>
        </w:r>
        <w:r>
          <w:rPr>
            <w:noProof/>
            <w:webHidden/>
          </w:rPr>
          <w:instrText xml:space="preserve"> PAGEREF _Toc229410869 \h </w:instrText>
        </w:r>
        <w:r>
          <w:rPr>
            <w:noProof/>
            <w:webHidden/>
          </w:rPr>
        </w:r>
        <w:r>
          <w:rPr>
            <w:noProof/>
            <w:webHidden/>
          </w:rPr>
          <w:fldChar w:fldCharType="separate"/>
        </w:r>
        <w:r>
          <w:rPr>
            <w:noProof/>
            <w:webHidden/>
          </w:rPr>
          <w:t>12</w:t>
        </w:r>
        <w:r>
          <w:rPr>
            <w:noProof/>
            <w:webHidden/>
          </w:rPr>
          <w:fldChar w:fldCharType="end"/>
        </w:r>
      </w:hyperlink>
    </w:p>
    <w:p w14:paraId="0C051A37" w14:textId="51A0CE6D"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0" w:history="1">
        <w:r w:rsidRPr="00C038A5">
          <w:rPr>
            <w:rStyle w:val="-"/>
            <w:noProof/>
          </w:rPr>
          <w:t>2.1.2</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Επικοινωνία - Πρόσβαση στα έγγραφα της Σύμβασης</w:t>
        </w:r>
        <w:r>
          <w:rPr>
            <w:noProof/>
            <w:webHidden/>
          </w:rPr>
          <w:tab/>
        </w:r>
        <w:r>
          <w:rPr>
            <w:noProof/>
            <w:webHidden/>
          </w:rPr>
          <w:fldChar w:fldCharType="begin"/>
        </w:r>
        <w:r>
          <w:rPr>
            <w:noProof/>
            <w:webHidden/>
          </w:rPr>
          <w:instrText xml:space="preserve"> PAGEREF _Toc229410870 \h </w:instrText>
        </w:r>
        <w:r>
          <w:rPr>
            <w:noProof/>
            <w:webHidden/>
          </w:rPr>
        </w:r>
        <w:r>
          <w:rPr>
            <w:noProof/>
            <w:webHidden/>
          </w:rPr>
          <w:fldChar w:fldCharType="separate"/>
        </w:r>
        <w:r>
          <w:rPr>
            <w:noProof/>
            <w:webHidden/>
          </w:rPr>
          <w:t>12</w:t>
        </w:r>
        <w:r>
          <w:rPr>
            <w:noProof/>
            <w:webHidden/>
          </w:rPr>
          <w:fldChar w:fldCharType="end"/>
        </w:r>
      </w:hyperlink>
    </w:p>
    <w:p w14:paraId="3ACB7331" w14:textId="4A62B2DC"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1" w:history="1">
        <w:r w:rsidRPr="00C038A5">
          <w:rPr>
            <w:rStyle w:val="-"/>
            <w:noProof/>
          </w:rPr>
          <w:t>2.1.3</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Παροχή Διευκρινίσεων</w:t>
        </w:r>
        <w:r>
          <w:rPr>
            <w:noProof/>
            <w:webHidden/>
          </w:rPr>
          <w:tab/>
        </w:r>
        <w:r>
          <w:rPr>
            <w:noProof/>
            <w:webHidden/>
          </w:rPr>
          <w:fldChar w:fldCharType="begin"/>
        </w:r>
        <w:r>
          <w:rPr>
            <w:noProof/>
            <w:webHidden/>
          </w:rPr>
          <w:instrText xml:space="preserve"> PAGEREF _Toc229410871 \h </w:instrText>
        </w:r>
        <w:r>
          <w:rPr>
            <w:noProof/>
            <w:webHidden/>
          </w:rPr>
        </w:r>
        <w:r>
          <w:rPr>
            <w:noProof/>
            <w:webHidden/>
          </w:rPr>
          <w:fldChar w:fldCharType="separate"/>
        </w:r>
        <w:r>
          <w:rPr>
            <w:noProof/>
            <w:webHidden/>
          </w:rPr>
          <w:t>12</w:t>
        </w:r>
        <w:r>
          <w:rPr>
            <w:noProof/>
            <w:webHidden/>
          </w:rPr>
          <w:fldChar w:fldCharType="end"/>
        </w:r>
      </w:hyperlink>
    </w:p>
    <w:p w14:paraId="2A0EF605" w14:textId="5BFEAB07"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2" w:history="1">
        <w:r w:rsidRPr="00C038A5">
          <w:rPr>
            <w:rStyle w:val="-"/>
            <w:noProof/>
          </w:rPr>
          <w:t>2.1.4</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Γλώσσα</w:t>
        </w:r>
        <w:r>
          <w:rPr>
            <w:noProof/>
            <w:webHidden/>
          </w:rPr>
          <w:tab/>
        </w:r>
        <w:r>
          <w:rPr>
            <w:noProof/>
            <w:webHidden/>
          </w:rPr>
          <w:fldChar w:fldCharType="begin"/>
        </w:r>
        <w:r>
          <w:rPr>
            <w:noProof/>
            <w:webHidden/>
          </w:rPr>
          <w:instrText xml:space="preserve"> PAGEREF _Toc229410872 \h </w:instrText>
        </w:r>
        <w:r>
          <w:rPr>
            <w:noProof/>
            <w:webHidden/>
          </w:rPr>
        </w:r>
        <w:r>
          <w:rPr>
            <w:noProof/>
            <w:webHidden/>
          </w:rPr>
          <w:fldChar w:fldCharType="separate"/>
        </w:r>
        <w:r>
          <w:rPr>
            <w:noProof/>
            <w:webHidden/>
          </w:rPr>
          <w:t>13</w:t>
        </w:r>
        <w:r>
          <w:rPr>
            <w:noProof/>
            <w:webHidden/>
          </w:rPr>
          <w:fldChar w:fldCharType="end"/>
        </w:r>
      </w:hyperlink>
    </w:p>
    <w:p w14:paraId="1B00E1C7" w14:textId="5340151E"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3" w:history="1">
        <w:r w:rsidRPr="00C038A5">
          <w:rPr>
            <w:rStyle w:val="-"/>
            <w:noProof/>
          </w:rPr>
          <w:t>2.1.5</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Εγγυήσεις</w:t>
        </w:r>
        <w:r>
          <w:rPr>
            <w:noProof/>
            <w:webHidden/>
          </w:rPr>
          <w:tab/>
        </w:r>
        <w:r>
          <w:rPr>
            <w:noProof/>
            <w:webHidden/>
          </w:rPr>
          <w:fldChar w:fldCharType="begin"/>
        </w:r>
        <w:r>
          <w:rPr>
            <w:noProof/>
            <w:webHidden/>
          </w:rPr>
          <w:instrText xml:space="preserve"> PAGEREF _Toc229410873 \h </w:instrText>
        </w:r>
        <w:r>
          <w:rPr>
            <w:noProof/>
            <w:webHidden/>
          </w:rPr>
        </w:r>
        <w:r>
          <w:rPr>
            <w:noProof/>
            <w:webHidden/>
          </w:rPr>
          <w:fldChar w:fldCharType="separate"/>
        </w:r>
        <w:r>
          <w:rPr>
            <w:noProof/>
            <w:webHidden/>
          </w:rPr>
          <w:t>13</w:t>
        </w:r>
        <w:r>
          <w:rPr>
            <w:noProof/>
            <w:webHidden/>
          </w:rPr>
          <w:fldChar w:fldCharType="end"/>
        </w:r>
      </w:hyperlink>
    </w:p>
    <w:p w14:paraId="0BE25F78" w14:textId="5D5D020D"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4" w:history="1">
        <w:r w:rsidRPr="00C038A5">
          <w:rPr>
            <w:rStyle w:val="-"/>
            <w:noProof/>
          </w:rPr>
          <w:t>2.1.6</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Προστασία Προσωπικών Δεδομένων</w:t>
        </w:r>
        <w:r>
          <w:rPr>
            <w:noProof/>
            <w:webHidden/>
          </w:rPr>
          <w:tab/>
        </w:r>
        <w:r>
          <w:rPr>
            <w:noProof/>
            <w:webHidden/>
          </w:rPr>
          <w:fldChar w:fldCharType="begin"/>
        </w:r>
        <w:r>
          <w:rPr>
            <w:noProof/>
            <w:webHidden/>
          </w:rPr>
          <w:instrText xml:space="preserve"> PAGEREF _Toc229410874 \h </w:instrText>
        </w:r>
        <w:r>
          <w:rPr>
            <w:noProof/>
            <w:webHidden/>
          </w:rPr>
        </w:r>
        <w:r>
          <w:rPr>
            <w:noProof/>
            <w:webHidden/>
          </w:rPr>
          <w:fldChar w:fldCharType="separate"/>
        </w:r>
        <w:r>
          <w:rPr>
            <w:noProof/>
            <w:webHidden/>
          </w:rPr>
          <w:t>14</w:t>
        </w:r>
        <w:r>
          <w:rPr>
            <w:noProof/>
            <w:webHidden/>
          </w:rPr>
          <w:fldChar w:fldCharType="end"/>
        </w:r>
      </w:hyperlink>
    </w:p>
    <w:p w14:paraId="06753FB6" w14:textId="1C0B28CB"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75" w:history="1">
        <w:r w:rsidRPr="00C038A5">
          <w:rPr>
            <w:rStyle w:val="-"/>
            <w:noProof/>
          </w:rPr>
          <w:t>2.2</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_Toc229410875 \h </w:instrText>
        </w:r>
        <w:r>
          <w:rPr>
            <w:noProof/>
            <w:webHidden/>
          </w:rPr>
        </w:r>
        <w:r>
          <w:rPr>
            <w:noProof/>
            <w:webHidden/>
          </w:rPr>
          <w:fldChar w:fldCharType="separate"/>
        </w:r>
        <w:r>
          <w:rPr>
            <w:noProof/>
            <w:webHidden/>
          </w:rPr>
          <w:t>15</w:t>
        </w:r>
        <w:r>
          <w:rPr>
            <w:noProof/>
            <w:webHidden/>
          </w:rPr>
          <w:fldChar w:fldCharType="end"/>
        </w:r>
      </w:hyperlink>
    </w:p>
    <w:p w14:paraId="5B19D6AC" w14:textId="7A450022"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6" w:history="1">
        <w:r w:rsidRPr="00C038A5">
          <w:rPr>
            <w:rStyle w:val="-"/>
            <w:noProof/>
          </w:rPr>
          <w:t>2.2.1</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Δικαίωμα συμμετοχής</w:t>
        </w:r>
        <w:r>
          <w:rPr>
            <w:noProof/>
            <w:webHidden/>
          </w:rPr>
          <w:tab/>
        </w:r>
        <w:r>
          <w:rPr>
            <w:noProof/>
            <w:webHidden/>
          </w:rPr>
          <w:fldChar w:fldCharType="begin"/>
        </w:r>
        <w:r>
          <w:rPr>
            <w:noProof/>
            <w:webHidden/>
          </w:rPr>
          <w:instrText xml:space="preserve"> PAGEREF _Toc229410876 \h </w:instrText>
        </w:r>
        <w:r>
          <w:rPr>
            <w:noProof/>
            <w:webHidden/>
          </w:rPr>
        </w:r>
        <w:r>
          <w:rPr>
            <w:noProof/>
            <w:webHidden/>
          </w:rPr>
          <w:fldChar w:fldCharType="separate"/>
        </w:r>
        <w:r>
          <w:rPr>
            <w:noProof/>
            <w:webHidden/>
          </w:rPr>
          <w:t>15</w:t>
        </w:r>
        <w:r>
          <w:rPr>
            <w:noProof/>
            <w:webHidden/>
          </w:rPr>
          <w:fldChar w:fldCharType="end"/>
        </w:r>
      </w:hyperlink>
    </w:p>
    <w:p w14:paraId="094D6F1C" w14:textId="114F52E3"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7" w:history="1">
        <w:r w:rsidRPr="00C038A5">
          <w:rPr>
            <w:rStyle w:val="-"/>
            <w:noProof/>
          </w:rPr>
          <w:t>2.2.2</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Εγγύηση συμμετοχής</w:t>
        </w:r>
        <w:r>
          <w:rPr>
            <w:noProof/>
            <w:webHidden/>
          </w:rPr>
          <w:tab/>
        </w:r>
        <w:r>
          <w:rPr>
            <w:noProof/>
            <w:webHidden/>
          </w:rPr>
          <w:fldChar w:fldCharType="begin"/>
        </w:r>
        <w:r>
          <w:rPr>
            <w:noProof/>
            <w:webHidden/>
          </w:rPr>
          <w:instrText xml:space="preserve"> PAGEREF _Toc229410877 \h </w:instrText>
        </w:r>
        <w:r>
          <w:rPr>
            <w:noProof/>
            <w:webHidden/>
          </w:rPr>
        </w:r>
        <w:r>
          <w:rPr>
            <w:noProof/>
            <w:webHidden/>
          </w:rPr>
          <w:fldChar w:fldCharType="separate"/>
        </w:r>
        <w:r>
          <w:rPr>
            <w:noProof/>
            <w:webHidden/>
          </w:rPr>
          <w:t>16</w:t>
        </w:r>
        <w:r>
          <w:rPr>
            <w:noProof/>
            <w:webHidden/>
          </w:rPr>
          <w:fldChar w:fldCharType="end"/>
        </w:r>
      </w:hyperlink>
    </w:p>
    <w:p w14:paraId="7AAC4ADA" w14:textId="41C84DD5"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8" w:history="1">
        <w:r w:rsidRPr="00C038A5">
          <w:rPr>
            <w:rStyle w:val="-"/>
            <w:noProof/>
          </w:rPr>
          <w:t>2.2.3</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Λόγοι αποκλεισμού</w:t>
        </w:r>
        <w:r>
          <w:rPr>
            <w:noProof/>
            <w:webHidden/>
          </w:rPr>
          <w:tab/>
        </w:r>
        <w:r>
          <w:rPr>
            <w:noProof/>
            <w:webHidden/>
          </w:rPr>
          <w:fldChar w:fldCharType="begin"/>
        </w:r>
        <w:r>
          <w:rPr>
            <w:noProof/>
            <w:webHidden/>
          </w:rPr>
          <w:instrText xml:space="preserve"> PAGEREF _Toc229410878 \h </w:instrText>
        </w:r>
        <w:r>
          <w:rPr>
            <w:noProof/>
            <w:webHidden/>
          </w:rPr>
        </w:r>
        <w:r>
          <w:rPr>
            <w:noProof/>
            <w:webHidden/>
          </w:rPr>
          <w:fldChar w:fldCharType="separate"/>
        </w:r>
        <w:r>
          <w:rPr>
            <w:noProof/>
            <w:webHidden/>
          </w:rPr>
          <w:t>17</w:t>
        </w:r>
        <w:r>
          <w:rPr>
            <w:noProof/>
            <w:webHidden/>
          </w:rPr>
          <w:fldChar w:fldCharType="end"/>
        </w:r>
      </w:hyperlink>
    </w:p>
    <w:p w14:paraId="3EC08A8D" w14:textId="183BACF6"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79" w:history="1">
        <w:r w:rsidRPr="00C038A5">
          <w:rPr>
            <w:rStyle w:val="-"/>
            <w:noProof/>
          </w:rPr>
          <w:t>2.2.4</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Καταλληλότητα άσκησης επαγγελματικής δραστηριότητας</w:t>
        </w:r>
        <w:r>
          <w:rPr>
            <w:noProof/>
            <w:webHidden/>
          </w:rPr>
          <w:tab/>
        </w:r>
        <w:r>
          <w:rPr>
            <w:noProof/>
            <w:webHidden/>
          </w:rPr>
          <w:fldChar w:fldCharType="begin"/>
        </w:r>
        <w:r>
          <w:rPr>
            <w:noProof/>
            <w:webHidden/>
          </w:rPr>
          <w:instrText xml:space="preserve"> PAGEREF _Toc229410879 \h </w:instrText>
        </w:r>
        <w:r>
          <w:rPr>
            <w:noProof/>
            <w:webHidden/>
          </w:rPr>
        </w:r>
        <w:r>
          <w:rPr>
            <w:noProof/>
            <w:webHidden/>
          </w:rPr>
          <w:fldChar w:fldCharType="separate"/>
        </w:r>
        <w:r>
          <w:rPr>
            <w:noProof/>
            <w:webHidden/>
          </w:rPr>
          <w:t>22</w:t>
        </w:r>
        <w:r>
          <w:rPr>
            <w:noProof/>
            <w:webHidden/>
          </w:rPr>
          <w:fldChar w:fldCharType="end"/>
        </w:r>
      </w:hyperlink>
    </w:p>
    <w:p w14:paraId="7B9018B6" w14:textId="40BDA822"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0" w:history="1">
        <w:r w:rsidRPr="00C038A5">
          <w:rPr>
            <w:rStyle w:val="-"/>
            <w:noProof/>
          </w:rPr>
          <w:t>2.2.5</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Οικονομική και χρηματοοικονομική επάρκεια</w:t>
        </w:r>
        <w:r>
          <w:rPr>
            <w:noProof/>
            <w:webHidden/>
          </w:rPr>
          <w:tab/>
        </w:r>
        <w:r>
          <w:rPr>
            <w:noProof/>
            <w:webHidden/>
          </w:rPr>
          <w:fldChar w:fldCharType="begin"/>
        </w:r>
        <w:r>
          <w:rPr>
            <w:noProof/>
            <w:webHidden/>
          </w:rPr>
          <w:instrText xml:space="preserve"> PAGEREF _Toc229410880 \h </w:instrText>
        </w:r>
        <w:r>
          <w:rPr>
            <w:noProof/>
            <w:webHidden/>
          </w:rPr>
        </w:r>
        <w:r>
          <w:rPr>
            <w:noProof/>
            <w:webHidden/>
          </w:rPr>
          <w:fldChar w:fldCharType="separate"/>
        </w:r>
        <w:r>
          <w:rPr>
            <w:noProof/>
            <w:webHidden/>
          </w:rPr>
          <w:t>22</w:t>
        </w:r>
        <w:r>
          <w:rPr>
            <w:noProof/>
            <w:webHidden/>
          </w:rPr>
          <w:fldChar w:fldCharType="end"/>
        </w:r>
      </w:hyperlink>
    </w:p>
    <w:p w14:paraId="621107FC" w14:textId="4A7EF21B"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1" w:history="1">
        <w:r w:rsidRPr="00C038A5">
          <w:rPr>
            <w:rStyle w:val="-"/>
            <w:noProof/>
          </w:rPr>
          <w:t>2.2.6</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Τεχνική και επαγγελματική ικανότητα</w:t>
        </w:r>
        <w:r>
          <w:rPr>
            <w:noProof/>
            <w:webHidden/>
          </w:rPr>
          <w:tab/>
        </w:r>
        <w:r>
          <w:rPr>
            <w:noProof/>
            <w:webHidden/>
          </w:rPr>
          <w:fldChar w:fldCharType="begin"/>
        </w:r>
        <w:r>
          <w:rPr>
            <w:noProof/>
            <w:webHidden/>
          </w:rPr>
          <w:instrText xml:space="preserve"> PAGEREF _Toc229410881 \h </w:instrText>
        </w:r>
        <w:r>
          <w:rPr>
            <w:noProof/>
            <w:webHidden/>
          </w:rPr>
        </w:r>
        <w:r>
          <w:rPr>
            <w:noProof/>
            <w:webHidden/>
          </w:rPr>
          <w:fldChar w:fldCharType="separate"/>
        </w:r>
        <w:r>
          <w:rPr>
            <w:noProof/>
            <w:webHidden/>
          </w:rPr>
          <w:t>23</w:t>
        </w:r>
        <w:r>
          <w:rPr>
            <w:noProof/>
            <w:webHidden/>
          </w:rPr>
          <w:fldChar w:fldCharType="end"/>
        </w:r>
      </w:hyperlink>
    </w:p>
    <w:p w14:paraId="426C30C7" w14:textId="35639313"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2" w:history="1">
        <w:r w:rsidRPr="00C038A5">
          <w:rPr>
            <w:rStyle w:val="-"/>
            <w:noProof/>
          </w:rPr>
          <w:t>2.2.7</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Πρότυπα διασφάλισης ποιότητας και πρότυπα περιβαλλοντικής διαχείρισης</w:t>
        </w:r>
        <w:r>
          <w:rPr>
            <w:noProof/>
            <w:webHidden/>
          </w:rPr>
          <w:tab/>
        </w:r>
        <w:r>
          <w:rPr>
            <w:noProof/>
            <w:webHidden/>
          </w:rPr>
          <w:fldChar w:fldCharType="begin"/>
        </w:r>
        <w:r>
          <w:rPr>
            <w:noProof/>
            <w:webHidden/>
          </w:rPr>
          <w:instrText xml:space="preserve"> PAGEREF _Toc229410882 \h </w:instrText>
        </w:r>
        <w:r>
          <w:rPr>
            <w:noProof/>
            <w:webHidden/>
          </w:rPr>
        </w:r>
        <w:r>
          <w:rPr>
            <w:noProof/>
            <w:webHidden/>
          </w:rPr>
          <w:fldChar w:fldCharType="separate"/>
        </w:r>
        <w:r>
          <w:rPr>
            <w:noProof/>
            <w:webHidden/>
          </w:rPr>
          <w:t>23</w:t>
        </w:r>
        <w:r>
          <w:rPr>
            <w:noProof/>
            <w:webHidden/>
          </w:rPr>
          <w:fldChar w:fldCharType="end"/>
        </w:r>
      </w:hyperlink>
    </w:p>
    <w:p w14:paraId="4B982127" w14:textId="5E40EABE"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3" w:history="1">
        <w:r w:rsidRPr="00C038A5">
          <w:rPr>
            <w:rStyle w:val="-"/>
            <w:rFonts w:eastAsia="Century Gothic" w:cs="Times New Roman"/>
            <w:noProof/>
          </w:rPr>
          <w:t>2.2.8</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 xml:space="preserve">Στήριξη στην ικανότητα τρίτων – </w:t>
        </w:r>
        <w:r w:rsidRPr="00C038A5">
          <w:rPr>
            <w:rStyle w:val="-"/>
            <w:rFonts w:eastAsia="Century Gothic" w:cs="Times New Roman"/>
            <w:noProof/>
          </w:rPr>
          <w:t>Υπεργολαβία</w:t>
        </w:r>
        <w:r>
          <w:rPr>
            <w:noProof/>
            <w:webHidden/>
          </w:rPr>
          <w:tab/>
        </w:r>
        <w:r>
          <w:rPr>
            <w:noProof/>
            <w:webHidden/>
          </w:rPr>
          <w:fldChar w:fldCharType="begin"/>
        </w:r>
        <w:r>
          <w:rPr>
            <w:noProof/>
            <w:webHidden/>
          </w:rPr>
          <w:instrText xml:space="preserve"> PAGEREF _Toc229410883 \h </w:instrText>
        </w:r>
        <w:r>
          <w:rPr>
            <w:noProof/>
            <w:webHidden/>
          </w:rPr>
        </w:r>
        <w:r>
          <w:rPr>
            <w:noProof/>
            <w:webHidden/>
          </w:rPr>
          <w:fldChar w:fldCharType="separate"/>
        </w:r>
        <w:r>
          <w:rPr>
            <w:noProof/>
            <w:webHidden/>
          </w:rPr>
          <w:t>24</w:t>
        </w:r>
        <w:r>
          <w:rPr>
            <w:noProof/>
            <w:webHidden/>
          </w:rPr>
          <w:fldChar w:fldCharType="end"/>
        </w:r>
      </w:hyperlink>
    </w:p>
    <w:p w14:paraId="263CAD5C" w14:textId="21669951"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4" w:history="1">
        <w:r w:rsidRPr="00C038A5">
          <w:rPr>
            <w:rStyle w:val="-"/>
            <w:noProof/>
          </w:rPr>
          <w:t>2.2.9</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Κανόνες απόδειξης ποιοτικής επιλογής</w:t>
        </w:r>
        <w:r>
          <w:rPr>
            <w:noProof/>
            <w:webHidden/>
          </w:rPr>
          <w:tab/>
        </w:r>
        <w:r>
          <w:rPr>
            <w:noProof/>
            <w:webHidden/>
          </w:rPr>
          <w:fldChar w:fldCharType="begin"/>
        </w:r>
        <w:r>
          <w:rPr>
            <w:noProof/>
            <w:webHidden/>
          </w:rPr>
          <w:instrText xml:space="preserve"> PAGEREF _Toc229410884 \h </w:instrText>
        </w:r>
        <w:r>
          <w:rPr>
            <w:noProof/>
            <w:webHidden/>
          </w:rPr>
        </w:r>
        <w:r>
          <w:rPr>
            <w:noProof/>
            <w:webHidden/>
          </w:rPr>
          <w:fldChar w:fldCharType="separate"/>
        </w:r>
        <w:r>
          <w:rPr>
            <w:noProof/>
            <w:webHidden/>
          </w:rPr>
          <w:t>25</w:t>
        </w:r>
        <w:r>
          <w:rPr>
            <w:noProof/>
            <w:webHidden/>
          </w:rPr>
          <w:fldChar w:fldCharType="end"/>
        </w:r>
      </w:hyperlink>
    </w:p>
    <w:p w14:paraId="00D3743F" w14:textId="476D15B0"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85" w:history="1">
        <w:r w:rsidRPr="00C038A5">
          <w:rPr>
            <w:rStyle w:val="-"/>
            <w:noProof/>
          </w:rPr>
          <w:t>2.3</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Κριτήρια Ανάθεσης</w:t>
        </w:r>
        <w:r>
          <w:rPr>
            <w:noProof/>
            <w:webHidden/>
          </w:rPr>
          <w:tab/>
        </w:r>
        <w:r>
          <w:rPr>
            <w:noProof/>
            <w:webHidden/>
          </w:rPr>
          <w:fldChar w:fldCharType="begin"/>
        </w:r>
        <w:r>
          <w:rPr>
            <w:noProof/>
            <w:webHidden/>
          </w:rPr>
          <w:instrText xml:space="preserve"> PAGEREF _Toc229410885 \h </w:instrText>
        </w:r>
        <w:r>
          <w:rPr>
            <w:noProof/>
            <w:webHidden/>
          </w:rPr>
        </w:r>
        <w:r>
          <w:rPr>
            <w:noProof/>
            <w:webHidden/>
          </w:rPr>
          <w:fldChar w:fldCharType="separate"/>
        </w:r>
        <w:r>
          <w:rPr>
            <w:noProof/>
            <w:webHidden/>
          </w:rPr>
          <w:t>34</w:t>
        </w:r>
        <w:r>
          <w:rPr>
            <w:noProof/>
            <w:webHidden/>
          </w:rPr>
          <w:fldChar w:fldCharType="end"/>
        </w:r>
      </w:hyperlink>
    </w:p>
    <w:p w14:paraId="4B1F55D9" w14:textId="11746813"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6" w:history="1">
        <w:r w:rsidRPr="00C038A5">
          <w:rPr>
            <w:rStyle w:val="-"/>
            <w:noProof/>
          </w:rPr>
          <w:t>2.3.1</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Κριτήριο ανάθεσης</w:t>
        </w:r>
        <w:r>
          <w:rPr>
            <w:noProof/>
            <w:webHidden/>
          </w:rPr>
          <w:tab/>
        </w:r>
        <w:r>
          <w:rPr>
            <w:noProof/>
            <w:webHidden/>
          </w:rPr>
          <w:fldChar w:fldCharType="begin"/>
        </w:r>
        <w:r>
          <w:rPr>
            <w:noProof/>
            <w:webHidden/>
          </w:rPr>
          <w:instrText xml:space="preserve"> PAGEREF _Toc229410886 \h </w:instrText>
        </w:r>
        <w:r>
          <w:rPr>
            <w:noProof/>
            <w:webHidden/>
          </w:rPr>
        </w:r>
        <w:r>
          <w:rPr>
            <w:noProof/>
            <w:webHidden/>
          </w:rPr>
          <w:fldChar w:fldCharType="separate"/>
        </w:r>
        <w:r>
          <w:rPr>
            <w:noProof/>
            <w:webHidden/>
          </w:rPr>
          <w:t>34</w:t>
        </w:r>
        <w:r>
          <w:rPr>
            <w:noProof/>
            <w:webHidden/>
          </w:rPr>
          <w:fldChar w:fldCharType="end"/>
        </w:r>
      </w:hyperlink>
    </w:p>
    <w:p w14:paraId="0C2D522F" w14:textId="7BDF1D19"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87" w:history="1">
        <w:r w:rsidRPr="00C038A5">
          <w:rPr>
            <w:rStyle w:val="-"/>
            <w:noProof/>
          </w:rPr>
          <w:t>2.4</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Κατάρτιση - Περιεχόμενο Προσφορών</w:t>
        </w:r>
        <w:r>
          <w:rPr>
            <w:noProof/>
            <w:webHidden/>
          </w:rPr>
          <w:tab/>
        </w:r>
        <w:r>
          <w:rPr>
            <w:noProof/>
            <w:webHidden/>
          </w:rPr>
          <w:fldChar w:fldCharType="begin"/>
        </w:r>
        <w:r>
          <w:rPr>
            <w:noProof/>
            <w:webHidden/>
          </w:rPr>
          <w:instrText xml:space="preserve"> PAGEREF _Toc229410887 \h </w:instrText>
        </w:r>
        <w:r>
          <w:rPr>
            <w:noProof/>
            <w:webHidden/>
          </w:rPr>
        </w:r>
        <w:r>
          <w:rPr>
            <w:noProof/>
            <w:webHidden/>
          </w:rPr>
          <w:fldChar w:fldCharType="separate"/>
        </w:r>
        <w:r>
          <w:rPr>
            <w:noProof/>
            <w:webHidden/>
          </w:rPr>
          <w:t>34</w:t>
        </w:r>
        <w:r>
          <w:rPr>
            <w:noProof/>
            <w:webHidden/>
          </w:rPr>
          <w:fldChar w:fldCharType="end"/>
        </w:r>
      </w:hyperlink>
    </w:p>
    <w:p w14:paraId="41B686AD" w14:textId="07270C6A"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8" w:history="1">
        <w:r w:rsidRPr="00C038A5">
          <w:rPr>
            <w:rStyle w:val="-"/>
            <w:noProof/>
          </w:rPr>
          <w:t>2.4.1</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Γενικοί όροι υποβολής προσφορών</w:t>
        </w:r>
        <w:r>
          <w:rPr>
            <w:noProof/>
            <w:webHidden/>
          </w:rPr>
          <w:tab/>
        </w:r>
        <w:r>
          <w:rPr>
            <w:noProof/>
            <w:webHidden/>
          </w:rPr>
          <w:fldChar w:fldCharType="begin"/>
        </w:r>
        <w:r>
          <w:rPr>
            <w:noProof/>
            <w:webHidden/>
          </w:rPr>
          <w:instrText xml:space="preserve"> PAGEREF _Toc229410888 \h </w:instrText>
        </w:r>
        <w:r>
          <w:rPr>
            <w:noProof/>
            <w:webHidden/>
          </w:rPr>
        </w:r>
        <w:r>
          <w:rPr>
            <w:noProof/>
            <w:webHidden/>
          </w:rPr>
          <w:fldChar w:fldCharType="separate"/>
        </w:r>
        <w:r>
          <w:rPr>
            <w:noProof/>
            <w:webHidden/>
          </w:rPr>
          <w:t>34</w:t>
        </w:r>
        <w:r>
          <w:rPr>
            <w:noProof/>
            <w:webHidden/>
          </w:rPr>
          <w:fldChar w:fldCharType="end"/>
        </w:r>
      </w:hyperlink>
    </w:p>
    <w:p w14:paraId="12597E21" w14:textId="15826164"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89" w:history="1">
        <w:r w:rsidRPr="00C038A5">
          <w:rPr>
            <w:rStyle w:val="-"/>
            <w:noProof/>
          </w:rPr>
          <w:t>2.4.2</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Χρόνος και Τρόπος υποβολής προσφορών</w:t>
        </w:r>
        <w:r>
          <w:rPr>
            <w:noProof/>
            <w:webHidden/>
          </w:rPr>
          <w:tab/>
        </w:r>
        <w:r>
          <w:rPr>
            <w:noProof/>
            <w:webHidden/>
          </w:rPr>
          <w:fldChar w:fldCharType="begin"/>
        </w:r>
        <w:r>
          <w:rPr>
            <w:noProof/>
            <w:webHidden/>
          </w:rPr>
          <w:instrText xml:space="preserve"> PAGEREF _Toc229410889 \h </w:instrText>
        </w:r>
        <w:r>
          <w:rPr>
            <w:noProof/>
            <w:webHidden/>
          </w:rPr>
        </w:r>
        <w:r>
          <w:rPr>
            <w:noProof/>
            <w:webHidden/>
          </w:rPr>
          <w:fldChar w:fldCharType="separate"/>
        </w:r>
        <w:r>
          <w:rPr>
            <w:noProof/>
            <w:webHidden/>
          </w:rPr>
          <w:t>35</w:t>
        </w:r>
        <w:r>
          <w:rPr>
            <w:noProof/>
            <w:webHidden/>
          </w:rPr>
          <w:fldChar w:fldCharType="end"/>
        </w:r>
      </w:hyperlink>
    </w:p>
    <w:p w14:paraId="0E488551" w14:textId="137A6250"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90" w:history="1">
        <w:r w:rsidRPr="00C038A5">
          <w:rPr>
            <w:rStyle w:val="-"/>
            <w:noProof/>
          </w:rPr>
          <w:t>2.4.3</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_Toc229410890 \h </w:instrText>
        </w:r>
        <w:r>
          <w:rPr>
            <w:noProof/>
            <w:webHidden/>
          </w:rPr>
        </w:r>
        <w:r>
          <w:rPr>
            <w:noProof/>
            <w:webHidden/>
          </w:rPr>
          <w:fldChar w:fldCharType="separate"/>
        </w:r>
        <w:r>
          <w:rPr>
            <w:noProof/>
            <w:webHidden/>
          </w:rPr>
          <w:t>39</w:t>
        </w:r>
        <w:r>
          <w:rPr>
            <w:noProof/>
            <w:webHidden/>
          </w:rPr>
          <w:fldChar w:fldCharType="end"/>
        </w:r>
      </w:hyperlink>
    </w:p>
    <w:p w14:paraId="0F2F394A" w14:textId="642B3974"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91" w:history="1">
        <w:r w:rsidRPr="00C038A5">
          <w:rPr>
            <w:rStyle w:val="-"/>
            <w:noProof/>
          </w:rPr>
          <w:t>2.4.4</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_Toc229410891 \h </w:instrText>
        </w:r>
        <w:r>
          <w:rPr>
            <w:noProof/>
            <w:webHidden/>
          </w:rPr>
        </w:r>
        <w:r>
          <w:rPr>
            <w:noProof/>
            <w:webHidden/>
          </w:rPr>
          <w:fldChar w:fldCharType="separate"/>
        </w:r>
        <w:r>
          <w:rPr>
            <w:noProof/>
            <w:webHidden/>
          </w:rPr>
          <w:t>39</w:t>
        </w:r>
        <w:r>
          <w:rPr>
            <w:noProof/>
            <w:webHidden/>
          </w:rPr>
          <w:fldChar w:fldCharType="end"/>
        </w:r>
      </w:hyperlink>
    </w:p>
    <w:p w14:paraId="21B57C97" w14:textId="0AAC3F90" w:rsidR="00514D8A" w:rsidRDefault="00514D8A">
      <w:pPr>
        <w:pStyle w:val="34"/>
        <w:tabs>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92" w:history="1">
        <w:r w:rsidRPr="00C038A5">
          <w:rPr>
            <w:rStyle w:val="-"/>
            <w:noProof/>
          </w:rPr>
          <w:t>2.4.6 Λόγοι απόρριψης προσφορών</w:t>
        </w:r>
        <w:r>
          <w:rPr>
            <w:noProof/>
            <w:webHidden/>
          </w:rPr>
          <w:tab/>
        </w:r>
        <w:r>
          <w:rPr>
            <w:noProof/>
            <w:webHidden/>
          </w:rPr>
          <w:fldChar w:fldCharType="begin"/>
        </w:r>
        <w:r>
          <w:rPr>
            <w:noProof/>
            <w:webHidden/>
          </w:rPr>
          <w:instrText xml:space="preserve"> PAGEREF _Toc229410892 \h </w:instrText>
        </w:r>
        <w:r>
          <w:rPr>
            <w:noProof/>
            <w:webHidden/>
          </w:rPr>
        </w:r>
        <w:r>
          <w:rPr>
            <w:noProof/>
            <w:webHidden/>
          </w:rPr>
          <w:fldChar w:fldCharType="separate"/>
        </w:r>
        <w:r>
          <w:rPr>
            <w:noProof/>
            <w:webHidden/>
          </w:rPr>
          <w:t>40</w:t>
        </w:r>
        <w:r>
          <w:rPr>
            <w:noProof/>
            <w:webHidden/>
          </w:rPr>
          <w:fldChar w:fldCharType="end"/>
        </w:r>
      </w:hyperlink>
    </w:p>
    <w:p w14:paraId="4A7962E1" w14:textId="19DDD993" w:rsidR="00514D8A" w:rsidRDefault="00514D8A">
      <w:pPr>
        <w:pStyle w:val="15"/>
        <w:tabs>
          <w:tab w:val="left" w:pos="440"/>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893" w:history="1">
        <w:r w:rsidRPr="00C038A5">
          <w:rPr>
            <w:rStyle w:val="-"/>
            <w:noProof/>
          </w:rPr>
          <w:t>3</w:t>
        </w:r>
        <w:r>
          <w:rPr>
            <w:rFonts w:asciiTheme="minorHAnsi" w:eastAsiaTheme="minorEastAsia" w:hAnsiTheme="minorHAnsi" w:cstheme="minorBidi"/>
            <w:b w:val="0"/>
            <w:bCs w:val="0"/>
            <w:caps w:val="0"/>
            <w:noProof/>
            <w:kern w:val="2"/>
            <w:sz w:val="24"/>
            <w:szCs w:val="24"/>
            <w:lang w:eastAsia="el-GR"/>
            <w14:ligatures w14:val="standardContextual"/>
          </w:rPr>
          <w:tab/>
        </w:r>
        <w:r w:rsidRPr="00C038A5">
          <w:rPr>
            <w:rStyle w:val="-"/>
            <w:noProof/>
          </w:rPr>
          <w:t>ΔΙΕΝΕΡΓΕΙΑ ΔΙΑΔΙΚΑΣΙΑΣ - ΑΞΙΟΛΟΓΗΣΗ ΠΡΟΣΦΟΡΩΝ</w:t>
        </w:r>
        <w:r>
          <w:rPr>
            <w:noProof/>
            <w:webHidden/>
          </w:rPr>
          <w:tab/>
        </w:r>
        <w:r>
          <w:rPr>
            <w:noProof/>
            <w:webHidden/>
          </w:rPr>
          <w:fldChar w:fldCharType="begin"/>
        </w:r>
        <w:r>
          <w:rPr>
            <w:noProof/>
            <w:webHidden/>
          </w:rPr>
          <w:instrText xml:space="preserve"> PAGEREF _Toc229410893 \h </w:instrText>
        </w:r>
        <w:r>
          <w:rPr>
            <w:noProof/>
            <w:webHidden/>
          </w:rPr>
        </w:r>
        <w:r>
          <w:rPr>
            <w:noProof/>
            <w:webHidden/>
          </w:rPr>
          <w:fldChar w:fldCharType="separate"/>
        </w:r>
        <w:r>
          <w:rPr>
            <w:noProof/>
            <w:webHidden/>
          </w:rPr>
          <w:t>43</w:t>
        </w:r>
        <w:r>
          <w:rPr>
            <w:noProof/>
            <w:webHidden/>
          </w:rPr>
          <w:fldChar w:fldCharType="end"/>
        </w:r>
      </w:hyperlink>
    </w:p>
    <w:p w14:paraId="2DD32A28" w14:textId="2033A0BD"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94" w:history="1">
        <w:r w:rsidRPr="00C038A5">
          <w:rPr>
            <w:rStyle w:val="-"/>
            <w:noProof/>
            <w:kern w:val="1"/>
            <w:lang w:eastAsia="ar-SA"/>
          </w:rPr>
          <w:t>3.1</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lang w:eastAsia="ar-SA"/>
          </w:rPr>
          <w:t>Αποσφράγιση και αξιολόγηση προσφορών</w:t>
        </w:r>
        <w:r>
          <w:rPr>
            <w:noProof/>
            <w:webHidden/>
          </w:rPr>
          <w:tab/>
        </w:r>
        <w:r>
          <w:rPr>
            <w:noProof/>
            <w:webHidden/>
          </w:rPr>
          <w:fldChar w:fldCharType="begin"/>
        </w:r>
        <w:r>
          <w:rPr>
            <w:noProof/>
            <w:webHidden/>
          </w:rPr>
          <w:instrText xml:space="preserve"> PAGEREF _Toc229410894 \h </w:instrText>
        </w:r>
        <w:r>
          <w:rPr>
            <w:noProof/>
            <w:webHidden/>
          </w:rPr>
        </w:r>
        <w:r>
          <w:rPr>
            <w:noProof/>
            <w:webHidden/>
          </w:rPr>
          <w:fldChar w:fldCharType="separate"/>
        </w:r>
        <w:r>
          <w:rPr>
            <w:noProof/>
            <w:webHidden/>
          </w:rPr>
          <w:t>43</w:t>
        </w:r>
        <w:r>
          <w:rPr>
            <w:noProof/>
            <w:webHidden/>
          </w:rPr>
          <w:fldChar w:fldCharType="end"/>
        </w:r>
      </w:hyperlink>
    </w:p>
    <w:p w14:paraId="190500E6" w14:textId="5585DE63"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95" w:history="1">
        <w:r w:rsidRPr="00C038A5">
          <w:rPr>
            <w:rStyle w:val="-"/>
            <w:rFonts w:cs="Times New Roman"/>
            <w:noProof/>
            <w:lang w:eastAsia="ar-SA"/>
          </w:rPr>
          <w:t>3.1.1</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lang w:eastAsia="ar-SA"/>
          </w:rPr>
          <w:t>Ηλεκτρονική αποσφράγιση προσφορών</w:t>
        </w:r>
        <w:r>
          <w:rPr>
            <w:noProof/>
            <w:webHidden/>
          </w:rPr>
          <w:tab/>
        </w:r>
        <w:r>
          <w:rPr>
            <w:noProof/>
            <w:webHidden/>
          </w:rPr>
          <w:fldChar w:fldCharType="begin"/>
        </w:r>
        <w:r>
          <w:rPr>
            <w:noProof/>
            <w:webHidden/>
          </w:rPr>
          <w:instrText xml:space="preserve"> PAGEREF _Toc229410895 \h </w:instrText>
        </w:r>
        <w:r>
          <w:rPr>
            <w:noProof/>
            <w:webHidden/>
          </w:rPr>
        </w:r>
        <w:r>
          <w:rPr>
            <w:noProof/>
            <w:webHidden/>
          </w:rPr>
          <w:fldChar w:fldCharType="separate"/>
        </w:r>
        <w:r>
          <w:rPr>
            <w:noProof/>
            <w:webHidden/>
          </w:rPr>
          <w:t>43</w:t>
        </w:r>
        <w:r>
          <w:rPr>
            <w:noProof/>
            <w:webHidden/>
          </w:rPr>
          <w:fldChar w:fldCharType="end"/>
        </w:r>
      </w:hyperlink>
    </w:p>
    <w:p w14:paraId="70002C27" w14:textId="2D2A1207"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896" w:history="1">
        <w:r w:rsidRPr="00C038A5">
          <w:rPr>
            <w:rStyle w:val="-"/>
            <w:noProof/>
            <w:kern w:val="1"/>
            <w:lang w:eastAsia="ar-SA"/>
          </w:rPr>
          <w:t>3.1.2</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lang w:eastAsia="ar-SA"/>
          </w:rPr>
          <w:t>Αξιολόγηση προσφορών</w:t>
        </w:r>
        <w:r>
          <w:rPr>
            <w:noProof/>
            <w:webHidden/>
          </w:rPr>
          <w:tab/>
        </w:r>
        <w:r>
          <w:rPr>
            <w:noProof/>
            <w:webHidden/>
          </w:rPr>
          <w:fldChar w:fldCharType="begin"/>
        </w:r>
        <w:r>
          <w:rPr>
            <w:noProof/>
            <w:webHidden/>
          </w:rPr>
          <w:instrText xml:space="preserve"> PAGEREF _Toc229410896 \h </w:instrText>
        </w:r>
        <w:r>
          <w:rPr>
            <w:noProof/>
            <w:webHidden/>
          </w:rPr>
        </w:r>
        <w:r>
          <w:rPr>
            <w:noProof/>
            <w:webHidden/>
          </w:rPr>
          <w:fldChar w:fldCharType="separate"/>
        </w:r>
        <w:r>
          <w:rPr>
            <w:noProof/>
            <w:webHidden/>
          </w:rPr>
          <w:t>43</w:t>
        </w:r>
        <w:r>
          <w:rPr>
            <w:noProof/>
            <w:webHidden/>
          </w:rPr>
          <w:fldChar w:fldCharType="end"/>
        </w:r>
      </w:hyperlink>
    </w:p>
    <w:p w14:paraId="51AAC1A3" w14:textId="6F4597CF"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97" w:history="1">
        <w:r w:rsidRPr="00C038A5">
          <w:rPr>
            <w:rStyle w:val="-"/>
            <w:noProof/>
          </w:rPr>
          <w:t>3.2</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_Toc229410897 \h </w:instrText>
        </w:r>
        <w:r>
          <w:rPr>
            <w:noProof/>
            <w:webHidden/>
          </w:rPr>
        </w:r>
        <w:r>
          <w:rPr>
            <w:noProof/>
            <w:webHidden/>
          </w:rPr>
          <w:fldChar w:fldCharType="separate"/>
        </w:r>
        <w:r>
          <w:rPr>
            <w:noProof/>
            <w:webHidden/>
          </w:rPr>
          <w:t>45</w:t>
        </w:r>
        <w:r>
          <w:rPr>
            <w:noProof/>
            <w:webHidden/>
          </w:rPr>
          <w:fldChar w:fldCharType="end"/>
        </w:r>
      </w:hyperlink>
    </w:p>
    <w:p w14:paraId="1ED37298" w14:textId="69F6A12A"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98" w:history="1">
        <w:r w:rsidRPr="00C038A5">
          <w:rPr>
            <w:rStyle w:val="-"/>
            <w:noProof/>
          </w:rPr>
          <w:t>3.3</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Κατακύρωση - σύναψη σύμβασης</w:t>
        </w:r>
        <w:r>
          <w:rPr>
            <w:noProof/>
            <w:webHidden/>
          </w:rPr>
          <w:tab/>
        </w:r>
        <w:r>
          <w:rPr>
            <w:noProof/>
            <w:webHidden/>
          </w:rPr>
          <w:fldChar w:fldCharType="begin"/>
        </w:r>
        <w:r>
          <w:rPr>
            <w:noProof/>
            <w:webHidden/>
          </w:rPr>
          <w:instrText xml:space="preserve"> PAGEREF _Toc229410898 \h </w:instrText>
        </w:r>
        <w:r>
          <w:rPr>
            <w:noProof/>
            <w:webHidden/>
          </w:rPr>
        </w:r>
        <w:r>
          <w:rPr>
            <w:noProof/>
            <w:webHidden/>
          </w:rPr>
          <w:fldChar w:fldCharType="separate"/>
        </w:r>
        <w:r>
          <w:rPr>
            <w:noProof/>
            <w:webHidden/>
          </w:rPr>
          <w:t>47</w:t>
        </w:r>
        <w:r>
          <w:rPr>
            <w:noProof/>
            <w:webHidden/>
          </w:rPr>
          <w:fldChar w:fldCharType="end"/>
        </w:r>
      </w:hyperlink>
    </w:p>
    <w:p w14:paraId="30DFE5AB" w14:textId="2FFE7F81"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899" w:history="1">
        <w:r w:rsidRPr="00C038A5">
          <w:rPr>
            <w:rStyle w:val="-"/>
            <w:noProof/>
          </w:rPr>
          <w:t>3.4</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Προδικαστικές Προσφυγές - Προσωρινή και Οριστική Δικαστική Προστασία</w:t>
        </w:r>
        <w:r>
          <w:rPr>
            <w:noProof/>
            <w:webHidden/>
          </w:rPr>
          <w:tab/>
        </w:r>
        <w:r>
          <w:rPr>
            <w:noProof/>
            <w:webHidden/>
          </w:rPr>
          <w:fldChar w:fldCharType="begin"/>
        </w:r>
        <w:r>
          <w:rPr>
            <w:noProof/>
            <w:webHidden/>
          </w:rPr>
          <w:instrText xml:space="preserve"> PAGEREF _Toc229410899 \h </w:instrText>
        </w:r>
        <w:r>
          <w:rPr>
            <w:noProof/>
            <w:webHidden/>
          </w:rPr>
        </w:r>
        <w:r>
          <w:rPr>
            <w:noProof/>
            <w:webHidden/>
          </w:rPr>
          <w:fldChar w:fldCharType="separate"/>
        </w:r>
        <w:r>
          <w:rPr>
            <w:noProof/>
            <w:webHidden/>
          </w:rPr>
          <w:t>48</w:t>
        </w:r>
        <w:r>
          <w:rPr>
            <w:noProof/>
            <w:webHidden/>
          </w:rPr>
          <w:fldChar w:fldCharType="end"/>
        </w:r>
      </w:hyperlink>
    </w:p>
    <w:p w14:paraId="187AB0A8" w14:textId="0E332FBC"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0" w:history="1">
        <w:r w:rsidRPr="00C038A5">
          <w:rPr>
            <w:rStyle w:val="-"/>
            <w:noProof/>
          </w:rPr>
          <w:t>3.5</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Ματαίωση Διαδικασίας</w:t>
        </w:r>
        <w:r>
          <w:rPr>
            <w:noProof/>
            <w:webHidden/>
          </w:rPr>
          <w:tab/>
        </w:r>
        <w:r>
          <w:rPr>
            <w:noProof/>
            <w:webHidden/>
          </w:rPr>
          <w:fldChar w:fldCharType="begin"/>
        </w:r>
        <w:r>
          <w:rPr>
            <w:noProof/>
            <w:webHidden/>
          </w:rPr>
          <w:instrText xml:space="preserve"> PAGEREF _Toc229410900 \h </w:instrText>
        </w:r>
        <w:r>
          <w:rPr>
            <w:noProof/>
            <w:webHidden/>
          </w:rPr>
        </w:r>
        <w:r>
          <w:rPr>
            <w:noProof/>
            <w:webHidden/>
          </w:rPr>
          <w:fldChar w:fldCharType="separate"/>
        </w:r>
        <w:r>
          <w:rPr>
            <w:noProof/>
            <w:webHidden/>
          </w:rPr>
          <w:t>51</w:t>
        </w:r>
        <w:r>
          <w:rPr>
            <w:noProof/>
            <w:webHidden/>
          </w:rPr>
          <w:fldChar w:fldCharType="end"/>
        </w:r>
      </w:hyperlink>
    </w:p>
    <w:p w14:paraId="35D7E736" w14:textId="08F81F03" w:rsidR="00514D8A" w:rsidRDefault="00514D8A">
      <w:pPr>
        <w:pStyle w:val="15"/>
        <w:tabs>
          <w:tab w:val="left" w:pos="440"/>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01" w:history="1">
        <w:r w:rsidRPr="00C038A5">
          <w:rPr>
            <w:rStyle w:val="-"/>
            <w:noProof/>
          </w:rPr>
          <w:t>4</w:t>
        </w:r>
        <w:r>
          <w:rPr>
            <w:rFonts w:asciiTheme="minorHAnsi" w:eastAsiaTheme="minorEastAsia" w:hAnsiTheme="minorHAnsi" w:cstheme="minorBidi"/>
            <w:b w:val="0"/>
            <w:bCs w:val="0"/>
            <w:caps w:val="0"/>
            <w:noProof/>
            <w:kern w:val="2"/>
            <w:sz w:val="24"/>
            <w:szCs w:val="24"/>
            <w:lang w:eastAsia="el-GR"/>
            <w14:ligatures w14:val="standardContextual"/>
          </w:rPr>
          <w:tab/>
        </w:r>
        <w:r w:rsidRPr="00C038A5">
          <w:rPr>
            <w:rStyle w:val="-"/>
            <w:noProof/>
          </w:rPr>
          <w:t>ΟΡΟΙ ΕΚΤΕΛΕΣΗΣ ΤΗΣ ΣΥΜΒΑΣΗΣ</w:t>
        </w:r>
        <w:r>
          <w:rPr>
            <w:noProof/>
            <w:webHidden/>
          </w:rPr>
          <w:tab/>
        </w:r>
        <w:r>
          <w:rPr>
            <w:noProof/>
            <w:webHidden/>
          </w:rPr>
          <w:fldChar w:fldCharType="begin"/>
        </w:r>
        <w:r>
          <w:rPr>
            <w:noProof/>
            <w:webHidden/>
          </w:rPr>
          <w:instrText xml:space="preserve"> PAGEREF _Toc229410901 \h </w:instrText>
        </w:r>
        <w:r>
          <w:rPr>
            <w:noProof/>
            <w:webHidden/>
          </w:rPr>
        </w:r>
        <w:r>
          <w:rPr>
            <w:noProof/>
            <w:webHidden/>
          </w:rPr>
          <w:fldChar w:fldCharType="separate"/>
        </w:r>
        <w:r>
          <w:rPr>
            <w:noProof/>
            <w:webHidden/>
          </w:rPr>
          <w:t>52</w:t>
        </w:r>
        <w:r>
          <w:rPr>
            <w:noProof/>
            <w:webHidden/>
          </w:rPr>
          <w:fldChar w:fldCharType="end"/>
        </w:r>
      </w:hyperlink>
    </w:p>
    <w:p w14:paraId="36CDD5B7" w14:textId="3FBBF4C4"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2" w:history="1">
        <w:r w:rsidRPr="00C038A5">
          <w:rPr>
            <w:rStyle w:val="-"/>
            <w:noProof/>
          </w:rPr>
          <w:t>4.1</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Εγγυήσεις (καλής εκτέλεσης)</w:t>
        </w:r>
        <w:r>
          <w:rPr>
            <w:noProof/>
            <w:webHidden/>
          </w:rPr>
          <w:tab/>
        </w:r>
        <w:r>
          <w:rPr>
            <w:noProof/>
            <w:webHidden/>
          </w:rPr>
          <w:fldChar w:fldCharType="begin"/>
        </w:r>
        <w:r>
          <w:rPr>
            <w:noProof/>
            <w:webHidden/>
          </w:rPr>
          <w:instrText xml:space="preserve"> PAGEREF _Toc229410902 \h </w:instrText>
        </w:r>
        <w:r>
          <w:rPr>
            <w:noProof/>
            <w:webHidden/>
          </w:rPr>
        </w:r>
        <w:r>
          <w:rPr>
            <w:noProof/>
            <w:webHidden/>
          </w:rPr>
          <w:fldChar w:fldCharType="separate"/>
        </w:r>
        <w:r>
          <w:rPr>
            <w:noProof/>
            <w:webHidden/>
          </w:rPr>
          <w:t>52</w:t>
        </w:r>
        <w:r>
          <w:rPr>
            <w:noProof/>
            <w:webHidden/>
          </w:rPr>
          <w:fldChar w:fldCharType="end"/>
        </w:r>
      </w:hyperlink>
    </w:p>
    <w:p w14:paraId="118C91D1" w14:textId="18FED03F" w:rsidR="00514D8A" w:rsidRDefault="00514D8A">
      <w:pPr>
        <w:pStyle w:val="34"/>
        <w:tabs>
          <w:tab w:val="left" w:pos="1320"/>
          <w:tab w:val="right" w:leader="dot" w:pos="9629"/>
        </w:tabs>
        <w:rPr>
          <w:rFonts w:asciiTheme="minorHAnsi" w:eastAsiaTheme="minorEastAsia" w:hAnsiTheme="minorHAnsi" w:cstheme="minorBidi"/>
          <w:i w:val="0"/>
          <w:iCs w:val="0"/>
          <w:noProof/>
          <w:kern w:val="2"/>
          <w:sz w:val="24"/>
          <w:szCs w:val="24"/>
          <w:lang w:eastAsia="el-GR"/>
          <w14:ligatures w14:val="standardContextual"/>
        </w:rPr>
      </w:pPr>
      <w:hyperlink w:anchor="_Toc229410903" w:history="1">
        <w:r w:rsidRPr="00C038A5">
          <w:rPr>
            <w:rStyle w:val="-"/>
            <w:noProof/>
          </w:rPr>
          <w:t>4.1.1</w:t>
        </w:r>
        <w:r>
          <w:rPr>
            <w:rFonts w:asciiTheme="minorHAnsi" w:eastAsiaTheme="minorEastAsia" w:hAnsiTheme="minorHAnsi" w:cstheme="minorBidi"/>
            <w:i w:val="0"/>
            <w:iCs w:val="0"/>
            <w:noProof/>
            <w:kern w:val="2"/>
            <w:sz w:val="24"/>
            <w:szCs w:val="24"/>
            <w:lang w:eastAsia="el-GR"/>
            <w14:ligatures w14:val="standardContextual"/>
          </w:rPr>
          <w:tab/>
        </w:r>
        <w:r w:rsidRPr="00C038A5">
          <w:rPr>
            <w:rStyle w:val="-"/>
            <w:noProof/>
          </w:rPr>
          <w:t>Εγγύηση καλής εκτέλεσης</w:t>
        </w:r>
        <w:r>
          <w:rPr>
            <w:noProof/>
            <w:webHidden/>
          </w:rPr>
          <w:tab/>
        </w:r>
        <w:r>
          <w:rPr>
            <w:noProof/>
            <w:webHidden/>
          </w:rPr>
          <w:fldChar w:fldCharType="begin"/>
        </w:r>
        <w:r>
          <w:rPr>
            <w:noProof/>
            <w:webHidden/>
          </w:rPr>
          <w:instrText xml:space="preserve"> PAGEREF _Toc229410903 \h </w:instrText>
        </w:r>
        <w:r>
          <w:rPr>
            <w:noProof/>
            <w:webHidden/>
          </w:rPr>
        </w:r>
        <w:r>
          <w:rPr>
            <w:noProof/>
            <w:webHidden/>
          </w:rPr>
          <w:fldChar w:fldCharType="separate"/>
        </w:r>
        <w:r>
          <w:rPr>
            <w:noProof/>
            <w:webHidden/>
          </w:rPr>
          <w:t>52</w:t>
        </w:r>
        <w:r>
          <w:rPr>
            <w:noProof/>
            <w:webHidden/>
          </w:rPr>
          <w:fldChar w:fldCharType="end"/>
        </w:r>
      </w:hyperlink>
    </w:p>
    <w:p w14:paraId="58C2CB94" w14:textId="2D1BEE91"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4" w:history="1">
        <w:r w:rsidRPr="00C038A5">
          <w:rPr>
            <w:rStyle w:val="-"/>
            <w:noProof/>
          </w:rPr>
          <w:t>4.2</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Συμβατικό Πλαίσιο - Εφαρμοστέα Νομοθεσία</w:t>
        </w:r>
        <w:r>
          <w:rPr>
            <w:noProof/>
            <w:webHidden/>
          </w:rPr>
          <w:tab/>
        </w:r>
        <w:r>
          <w:rPr>
            <w:noProof/>
            <w:webHidden/>
          </w:rPr>
          <w:fldChar w:fldCharType="begin"/>
        </w:r>
        <w:r>
          <w:rPr>
            <w:noProof/>
            <w:webHidden/>
          </w:rPr>
          <w:instrText xml:space="preserve"> PAGEREF _Toc229410904 \h </w:instrText>
        </w:r>
        <w:r>
          <w:rPr>
            <w:noProof/>
            <w:webHidden/>
          </w:rPr>
        </w:r>
        <w:r>
          <w:rPr>
            <w:noProof/>
            <w:webHidden/>
          </w:rPr>
          <w:fldChar w:fldCharType="separate"/>
        </w:r>
        <w:r>
          <w:rPr>
            <w:noProof/>
            <w:webHidden/>
          </w:rPr>
          <w:t>53</w:t>
        </w:r>
        <w:r>
          <w:rPr>
            <w:noProof/>
            <w:webHidden/>
          </w:rPr>
          <w:fldChar w:fldCharType="end"/>
        </w:r>
      </w:hyperlink>
    </w:p>
    <w:p w14:paraId="4408BFA3" w14:textId="3426F44F" w:rsidR="00514D8A" w:rsidRDefault="00514D8A">
      <w:pPr>
        <w:pStyle w:val="25"/>
        <w:tabs>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5" w:history="1">
        <w:r w:rsidRPr="00C038A5">
          <w:rPr>
            <w:rStyle w:val="-"/>
            <w:rFonts w:eastAsia="Calibri"/>
            <w:noProof/>
          </w:rPr>
          <w:t>Κατά την εκτέλεση της σύμβασης εφαρμόζονται οι διατάξεις του ν. 4412/2016, οι όροι της παρούσας Διακήρυξης και συμπληρωματικά ο Αστικός Κώδικας.</w:t>
        </w:r>
        <w:r>
          <w:rPr>
            <w:noProof/>
            <w:webHidden/>
          </w:rPr>
          <w:tab/>
        </w:r>
        <w:r>
          <w:rPr>
            <w:noProof/>
            <w:webHidden/>
          </w:rPr>
          <w:fldChar w:fldCharType="begin"/>
        </w:r>
        <w:r>
          <w:rPr>
            <w:noProof/>
            <w:webHidden/>
          </w:rPr>
          <w:instrText xml:space="preserve"> PAGEREF _Toc229410905 \h </w:instrText>
        </w:r>
        <w:r>
          <w:rPr>
            <w:noProof/>
            <w:webHidden/>
          </w:rPr>
        </w:r>
        <w:r>
          <w:rPr>
            <w:noProof/>
            <w:webHidden/>
          </w:rPr>
          <w:fldChar w:fldCharType="separate"/>
        </w:r>
        <w:r>
          <w:rPr>
            <w:noProof/>
            <w:webHidden/>
          </w:rPr>
          <w:t>53</w:t>
        </w:r>
        <w:r>
          <w:rPr>
            <w:noProof/>
            <w:webHidden/>
          </w:rPr>
          <w:fldChar w:fldCharType="end"/>
        </w:r>
      </w:hyperlink>
    </w:p>
    <w:p w14:paraId="1EACA603" w14:textId="5ECD79F9"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6" w:history="1">
        <w:r w:rsidRPr="00C038A5">
          <w:rPr>
            <w:rStyle w:val="-"/>
            <w:noProof/>
          </w:rPr>
          <w:t>4.3</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Όροι εκτέλεσης της σύμβασης</w:t>
        </w:r>
        <w:r>
          <w:rPr>
            <w:noProof/>
            <w:webHidden/>
          </w:rPr>
          <w:tab/>
        </w:r>
        <w:r>
          <w:rPr>
            <w:noProof/>
            <w:webHidden/>
          </w:rPr>
          <w:fldChar w:fldCharType="begin"/>
        </w:r>
        <w:r>
          <w:rPr>
            <w:noProof/>
            <w:webHidden/>
          </w:rPr>
          <w:instrText xml:space="preserve"> PAGEREF _Toc229410906 \h </w:instrText>
        </w:r>
        <w:r>
          <w:rPr>
            <w:noProof/>
            <w:webHidden/>
          </w:rPr>
        </w:r>
        <w:r>
          <w:rPr>
            <w:noProof/>
            <w:webHidden/>
          </w:rPr>
          <w:fldChar w:fldCharType="separate"/>
        </w:r>
        <w:r>
          <w:rPr>
            <w:noProof/>
            <w:webHidden/>
          </w:rPr>
          <w:t>53</w:t>
        </w:r>
        <w:r>
          <w:rPr>
            <w:noProof/>
            <w:webHidden/>
          </w:rPr>
          <w:fldChar w:fldCharType="end"/>
        </w:r>
      </w:hyperlink>
    </w:p>
    <w:p w14:paraId="606973BD" w14:textId="5BF381B4" w:rsidR="00514D8A" w:rsidRDefault="00514D8A">
      <w:pPr>
        <w:pStyle w:val="25"/>
        <w:tabs>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7" w:history="1">
        <w:r w:rsidRPr="00C038A5">
          <w:rPr>
            <w:rStyle w:val="-"/>
            <w:noProof/>
          </w:rPr>
          <w:t>4.4 Υπεργολαβία</w:t>
        </w:r>
        <w:r>
          <w:rPr>
            <w:noProof/>
            <w:webHidden/>
          </w:rPr>
          <w:tab/>
        </w:r>
        <w:r>
          <w:rPr>
            <w:noProof/>
            <w:webHidden/>
          </w:rPr>
          <w:fldChar w:fldCharType="begin"/>
        </w:r>
        <w:r>
          <w:rPr>
            <w:noProof/>
            <w:webHidden/>
          </w:rPr>
          <w:instrText xml:space="preserve"> PAGEREF _Toc229410907 \h </w:instrText>
        </w:r>
        <w:r>
          <w:rPr>
            <w:noProof/>
            <w:webHidden/>
          </w:rPr>
        </w:r>
        <w:r>
          <w:rPr>
            <w:noProof/>
            <w:webHidden/>
          </w:rPr>
          <w:fldChar w:fldCharType="separate"/>
        </w:r>
        <w:r>
          <w:rPr>
            <w:noProof/>
            <w:webHidden/>
          </w:rPr>
          <w:t>53</w:t>
        </w:r>
        <w:r>
          <w:rPr>
            <w:noProof/>
            <w:webHidden/>
          </w:rPr>
          <w:fldChar w:fldCharType="end"/>
        </w:r>
      </w:hyperlink>
    </w:p>
    <w:p w14:paraId="488A11C5" w14:textId="1D126DA8" w:rsidR="00514D8A" w:rsidRDefault="00514D8A">
      <w:pPr>
        <w:pStyle w:val="25"/>
        <w:tabs>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8" w:history="1">
        <w:r w:rsidRPr="00C038A5">
          <w:rPr>
            <w:rStyle w:val="-"/>
            <w:noProof/>
          </w:rPr>
          <w:t>4.5 Τροποποίηση σύμβασης κατά τη διάρκειά της</w:t>
        </w:r>
        <w:r>
          <w:rPr>
            <w:noProof/>
            <w:webHidden/>
          </w:rPr>
          <w:tab/>
        </w:r>
        <w:r>
          <w:rPr>
            <w:noProof/>
            <w:webHidden/>
          </w:rPr>
          <w:fldChar w:fldCharType="begin"/>
        </w:r>
        <w:r>
          <w:rPr>
            <w:noProof/>
            <w:webHidden/>
          </w:rPr>
          <w:instrText xml:space="preserve"> PAGEREF _Toc229410908 \h </w:instrText>
        </w:r>
        <w:r>
          <w:rPr>
            <w:noProof/>
            <w:webHidden/>
          </w:rPr>
        </w:r>
        <w:r>
          <w:rPr>
            <w:noProof/>
            <w:webHidden/>
          </w:rPr>
          <w:fldChar w:fldCharType="separate"/>
        </w:r>
        <w:r>
          <w:rPr>
            <w:noProof/>
            <w:webHidden/>
          </w:rPr>
          <w:t>54</w:t>
        </w:r>
        <w:r>
          <w:rPr>
            <w:noProof/>
            <w:webHidden/>
          </w:rPr>
          <w:fldChar w:fldCharType="end"/>
        </w:r>
      </w:hyperlink>
    </w:p>
    <w:p w14:paraId="73D892EC" w14:textId="577808E2" w:rsidR="00514D8A" w:rsidRDefault="00514D8A">
      <w:pPr>
        <w:pStyle w:val="25"/>
        <w:tabs>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09" w:history="1">
        <w:r w:rsidRPr="00C038A5">
          <w:rPr>
            <w:rStyle w:val="-"/>
            <w:noProof/>
          </w:rPr>
          <w:t>4.6 Δικαίωμα μονομερούς λύσης της σύμβασης</w:t>
        </w:r>
        <w:r>
          <w:rPr>
            <w:noProof/>
            <w:webHidden/>
          </w:rPr>
          <w:tab/>
        </w:r>
        <w:r>
          <w:rPr>
            <w:noProof/>
            <w:webHidden/>
          </w:rPr>
          <w:fldChar w:fldCharType="begin"/>
        </w:r>
        <w:r>
          <w:rPr>
            <w:noProof/>
            <w:webHidden/>
          </w:rPr>
          <w:instrText xml:space="preserve"> PAGEREF _Toc229410909 \h </w:instrText>
        </w:r>
        <w:r>
          <w:rPr>
            <w:noProof/>
            <w:webHidden/>
          </w:rPr>
        </w:r>
        <w:r>
          <w:rPr>
            <w:noProof/>
            <w:webHidden/>
          </w:rPr>
          <w:fldChar w:fldCharType="separate"/>
        </w:r>
        <w:r>
          <w:rPr>
            <w:noProof/>
            <w:webHidden/>
          </w:rPr>
          <w:t>54</w:t>
        </w:r>
        <w:r>
          <w:rPr>
            <w:noProof/>
            <w:webHidden/>
          </w:rPr>
          <w:fldChar w:fldCharType="end"/>
        </w:r>
      </w:hyperlink>
    </w:p>
    <w:p w14:paraId="56895833" w14:textId="2C434031" w:rsidR="00514D8A" w:rsidRDefault="00514D8A">
      <w:pPr>
        <w:pStyle w:val="15"/>
        <w:tabs>
          <w:tab w:val="left" w:pos="440"/>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10" w:history="1">
        <w:r w:rsidRPr="00C038A5">
          <w:rPr>
            <w:rStyle w:val="-"/>
            <w:noProof/>
          </w:rPr>
          <w:t>5</w:t>
        </w:r>
        <w:r>
          <w:rPr>
            <w:rFonts w:asciiTheme="minorHAnsi" w:eastAsiaTheme="minorEastAsia" w:hAnsiTheme="minorHAnsi" w:cstheme="minorBidi"/>
            <w:b w:val="0"/>
            <w:bCs w:val="0"/>
            <w:caps w:val="0"/>
            <w:noProof/>
            <w:kern w:val="2"/>
            <w:sz w:val="24"/>
            <w:szCs w:val="24"/>
            <w:lang w:eastAsia="el-GR"/>
            <w14:ligatures w14:val="standardContextual"/>
          </w:rPr>
          <w:tab/>
        </w:r>
        <w:r w:rsidRPr="00C038A5">
          <w:rPr>
            <w:rStyle w:val="-"/>
            <w:noProof/>
          </w:rPr>
          <w:t>ΕΙΔΙΚΟΙ ΟΡΟΙ ΕΚΤΕΛΕΣΗΣ ΤΗΣ ΣΥΜΒΑΣΗΣ</w:t>
        </w:r>
        <w:r>
          <w:rPr>
            <w:noProof/>
            <w:webHidden/>
          </w:rPr>
          <w:tab/>
        </w:r>
        <w:r>
          <w:rPr>
            <w:noProof/>
            <w:webHidden/>
          </w:rPr>
          <w:fldChar w:fldCharType="begin"/>
        </w:r>
        <w:r>
          <w:rPr>
            <w:noProof/>
            <w:webHidden/>
          </w:rPr>
          <w:instrText xml:space="preserve"> PAGEREF _Toc229410910 \h </w:instrText>
        </w:r>
        <w:r>
          <w:rPr>
            <w:noProof/>
            <w:webHidden/>
          </w:rPr>
        </w:r>
        <w:r>
          <w:rPr>
            <w:noProof/>
            <w:webHidden/>
          </w:rPr>
          <w:fldChar w:fldCharType="separate"/>
        </w:r>
        <w:r>
          <w:rPr>
            <w:noProof/>
            <w:webHidden/>
          </w:rPr>
          <w:t>56</w:t>
        </w:r>
        <w:r>
          <w:rPr>
            <w:noProof/>
            <w:webHidden/>
          </w:rPr>
          <w:fldChar w:fldCharType="end"/>
        </w:r>
      </w:hyperlink>
    </w:p>
    <w:p w14:paraId="6E098F17" w14:textId="1572CD69"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1" w:history="1">
        <w:r w:rsidRPr="00C038A5">
          <w:rPr>
            <w:rStyle w:val="-"/>
            <w:noProof/>
          </w:rPr>
          <w:t>5.1</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Τρόπος πληρωμής</w:t>
        </w:r>
        <w:r>
          <w:rPr>
            <w:noProof/>
            <w:webHidden/>
          </w:rPr>
          <w:tab/>
        </w:r>
        <w:r>
          <w:rPr>
            <w:noProof/>
            <w:webHidden/>
          </w:rPr>
          <w:fldChar w:fldCharType="begin"/>
        </w:r>
        <w:r>
          <w:rPr>
            <w:noProof/>
            <w:webHidden/>
          </w:rPr>
          <w:instrText xml:space="preserve"> PAGEREF _Toc229410911 \h </w:instrText>
        </w:r>
        <w:r>
          <w:rPr>
            <w:noProof/>
            <w:webHidden/>
          </w:rPr>
        </w:r>
        <w:r>
          <w:rPr>
            <w:noProof/>
            <w:webHidden/>
          </w:rPr>
          <w:fldChar w:fldCharType="separate"/>
        </w:r>
        <w:r>
          <w:rPr>
            <w:noProof/>
            <w:webHidden/>
          </w:rPr>
          <w:t>56</w:t>
        </w:r>
        <w:r>
          <w:rPr>
            <w:noProof/>
            <w:webHidden/>
          </w:rPr>
          <w:fldChar w:fldCharType="end"/>
        </w:r>
      </w:hyperlink>
    </w:p>
    <w:p w14:paraId="7FC35B24" w14:textId="3B93C939"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2" w:history="1">
        <w:r w:rsidRPr="00C038A5">
          <w:rPr>
            <w:rStyle w:val="-"/>
            <w:noProof/>
          </w:rPr>
          <w:t>5.2</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Κήρυξη οικονομικού φορέα εκπτώτου - Κυρώσεις</w:t>
        </w:r>
        <w:r>
          <w:rPr>
            <w:noProof/>
            <w:webHidden/>
          </w:rPr>
          <w:tab/>
        </w:r>
        <w:r>
          <w:rPr>
            <w:noProof/>
            <w:webHidden/>
          </w:rPr>
          <w:fldChar w:fldCharType="begin"/>
        </w:r>
        <w:r>
          <w:rPr>
            <w:noProof/>
            <w:webHidden/>
          </w:rPr>
          <w:instrText xml:space="preserve"> PAGEREF _Toc229410912 \h </w:instrText>
        </w:r>
        <w:r>
          <w:rPr>
            <w:noProof/>
            <w:webHidden/>
          </w:rPr>
        </w:r>
        <w:r>
          <w:rPr>
            <w:noProof/>
            <w:webHidden/>
          </w:rPr>
          <w:fldChar w:fldCharType="separate"/>
        </w:r>
        <w:r>
          <w:rPr>
            <w:noProof/>
            <w:webHidden/>
          </w:rPr>
          <w:t>57</w:t>
        </w:r>
        <w:r>
          <w:rPr>
            <w:noProof/>
            <w:webHidden/>
          </w:rPr>
          <w:fldChar w:fldCharType="end"/>
        </w:r>
      </w:hyperlink>
    </w:p>
    <w:p w14:paraId="048C629A" w14:textId="77AE7738"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3" w:history="1">
        <w:r w:rsidRPr="00C038A5">
          <w:rPr>
            <w:rStyle w:val="-"/>
            <w:noProof/>
          </w:rPr>
          <w:t>5.3</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_Toc229410913 \h </w:instrText>
        </w:r>
        <w:r>
          <w:rPr>
            <w:noProof/>
            <w:webHidden/>
          </w:rPr>
        </w:r>
        <w:r>
          <w:rPr>
            <w:noProof/>
            <w:webHidden/>
          </w:rPr>
          <w:fldChar w:fldCharType="separate"/>
        </w:r>
        <w:r>
          <w:rPr>
            <w:noProof/>
            <w:webHidden/>
          </w:rPr>
          <w:t>58</w:t>
        </w:r>
        <w:r>
          <w:rPr>
            <w:noProof/>
            <w:webHidden/>
          </w:rPr>
          <w:fldChar w:fldCharType="end"/>
        </w:r>
      </w:hyperlink>
    </w:p>
    <w:p w14:paraId="18AF5E6D" w14:textId="2BF1E27D"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4" w:history="1">
        <w:r w:rsidRPr="00C038A5">
          <w:rPr>
            <w:rStyle w:val="-"/>
            <w:noProof/>
          </w:rPr>
          <w:t>5.4</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Δικαστική επίλυση διαφορών</w:t>
        </w:r>
        <w:r>
          <w:rPr>
            <w:noProof/>
            <w:webHidden/>
          </w:rPr>
          <w:tab/>
        </w:r>
        <w:r>
          <w:rPr>
            <w:noProof/>
            <w:webHidden/>
          </w:rPr>
          <w:fldChar w:fldCharType="begin"/>
        </w:r>
        <w:r>
          <w:rPr>
            <w:noProof/>
            <w:webHidden/>
          </w:rPr>
          <w:instrText xml:space="preserve"> PAGEREF _Toc229410914 \h </w:instrText>
        </w:r>
        <w:r>
          <w:rPr>
            <w:noProof/>
            <w:webHidden/>
          </w:rPr>
        </w:r>
        <w:r>
          <w:rPr>
            <w:noProof/>
            <w:webHidden/>
          </w:rPr>
          <w:fldChar w:fldCharType="separate"/>
        </w:r>
        <w:r>
          <w:rPr>
            <w:noProof/>
            <w:webHidden/>
          </w:rPr>
          <w:t>58</w:t>
        </w:r>
        <w:r>
          <w:rPr>
            <w:noProof/>
            <w:webHidden/>
          </w:rPr>
          <w:fldChar w:fldCharType="end"/>
        </w:r>
      </w:hyperlink>
    </w:p>
    <w:p w14:paraId="1AC64315" w14:textId="579D457E" w:rsidR="00514D8A" w:rsidRDefault="00514D8A">
      <w:pPr>
        <w:pStyle w:val="15"/>
        <w:tabs>
          <w:tab w:val="left" w:pos="440"/>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15" w:history="1">
        <w:r w:rsidRPr="00C038A5">
          <w:rPr>
            <w:rStyle w:val="-"/>
            <w:noProof/>
          </w:rPr>
          <w:t>6</w:t>
        </w:r>
        <w:r>
          <w:rPr>
            <w:rFonts w:asciiTheme="minorHAnsi" w:eastAsiaTheme="minorEastAsia" w:hAnsiTheme="minorHAnsi" w:cstheme="minorBidi"/>
            <w:b w:val="0"/>
            <w:bCs w:val="0"/>
            <w:caps w:val="0"/>
            <w:noProof/>
            <w:kern w:val="2"/>
            <w:sz w:val="24"/>
            <w:szCs w:val="24"/>
            <w:lang w:eastAsia="el-GR"/>
            <w14:ligatures w14:val="standardContextual"/>
          </w:rPr>
          <w:tab/>
        </w:r>
        <w:r w:rsidRPr="00C038A5">
          <w:rPr>
            <w:rStyle w:val="-"/>
            <w:noProof/>
          </w:rPr>
          <w:t>ΧΡΟΝΟΣ ΚΑΙ ΤΡΟΠΟΣ ΕΚΤΕΛΕΣΗΣ</w:t>
        </w:r>
        <w:r>
          <w:rPr>
            <w:noProof/>
            <w:webHidden/>
          </w:rPr>
          <w:tab/>
        </w:r>
        <w:r>
          <w:rPr>
            <w:noProof/>
            <w:webHidden/>
          </w:rPr>
          <w:fldChar w:fldCharType="begin"/>
        </w:r>
        <w:r>
          <w:rPr>
            <w:noProof/>
            <w:webHidden/>
          </w:rPr>
          <w:instrText xml:space="preserve"> PAGEREF _Toc229410915 \h </w:instrText>
        </w:r>
        <w:r>
          <w:rPr>
            <w:noProof/>
            <w:webHidden/>
          </w:rPr>
        </w:r>
        <w:r>
          <w:rPr>
            <w:noProof/>
            <w:webHidden/>
          </w:rPr>
          <w:fldChar w:fldCharType="separate"/>
        </w:r>
        <w:r>
          <w:rPr>
            <w:noProof/>
            <w:webHidden/>
          </w:rPr>
          <w:t>59</w:t>
        </w:r>
        <w:r>
          <w:rPr>
            <w:noProof/>
            <w:webHidden/>
          </w:rPr>
          <w:fldChar w:fldCharType="end"/>
        </w:r>
      </w:hyperlink>
    </w:p>
    <w:p w14:paraId="43083B0B" w14:textId="0C7D78D9"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6" w:history="1">
        <w:r w:rsidRPr="00C038A5">
          <w:rPr>
            <w:rStyle w:val="-"/>
            <w:noProof/>
          </w:rPr>
          <w:t>6.1</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Παρακολούθηση της σύμβασης</w:t>
        </w:r>
        <w:r>
          <w:rPr>
            <w:noProof/>
            <w:webHidden/>
          </w:rPr>
          <w:tab/>
        </w:r>
        <w:r>
          <w:rPr>
            <w:noProof/>
            <w:webHidden/>
          </w:rPr>
          <w:fldChar w:fldCharType="begin"/>
        </w:r>
        <w:r>
          <w:rPr>
            <w:noProof/>
            <w:webHidden/>
          </w:rPr>
          <w:instrText xml:space="preserve"> PAGEREF _Toc229410916 \h </w:instrText>
        </w:r>
        <w:r>
          <w:rPr>
            <w:noProof/>
            <w:webHidden/>
          </w:rPr>
        </w:r>
        <w:r>
          <w:rPr>
            <w:noProof/>
            <w:webHidden/>
          </w:rPr>
          <w:fldChar w:fldCharType="separate"/>
        </w:r>
        <w:r>
          <w:rPr>
            <w:noProof/>
            <w:webHidden/>
          </w:rPr>
          <w:t>59</w:t>
        </w:r>
        <w:r>
          <w:rPr>
            <w:noProof/>
            <w:webHidden/>
          </w:rPr>
          <w:fldChar w:fldCharType="end"/>
        </w:r>
      </w:hyperlink>
    </w:p>
    <w:p w14:paraId="2DCDFA9A" w14:textId="2B63DC2E"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7" w:history="1">
        <w:r w:rsidRPr="00C038A5">
          <w:rPr>
            <w:rStyle w:val="-"/>
            <w:noProof/>
          </w:rPr>
          <w:t>6.2</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Διάρκεια σύμβασης</w:t>
        </w:r>
        <w:r>
          <w:rPr>
            <w:noProof/>
            <w:webHidden/>
          </w:rPr>
          <w:tab/>
        </w:r>
        <w:r>
          <w:rPr>
            <w:noProof/>
            <w:webHidden/>
          </w:rPr>
          <w:fldChar w:fldCharType="begin"/>
        </w:r>
        <w:r>
          <w:rPr>
            <w:noProof/>
            <w:webHidden/>
          </w:rPr>
          <w:instrText xml:space="preserve"> PAGEREF _Toc229410917 \h </w:instrText>
        </w:r>
        <w:r>
          <w:rPr>
            <w:noProof/>
            <w:webHidden/>
          </w:rPr>
        </w:r>
        <w:r>
          <w:rPr>
            <w:noProof/>
            <w:webHidden/>
          </w:rPr>
          <w:fldChar w:fldCharType="separate"/>
        </w:r>
        <w:r>
          <w:rPr>
            <w:noProof/>
            <w:webHidden/>
          </w:rPr>
          <w:t>59</w:t>
        </w:r>
        <w:r>
          <w:rPr>
            <w:noProof/>
            <w:webHidden/>
          </w:rPr>
          <w:fldChar w:fldCharType="end"/>
        </w:r>
      </w:hyperlink>
    </w:p>
    <w:p w14:paraId="5213A51C" w14:textId="4BDD5159"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8" w:history="1">
        <w:r w:rsidRPr="00C038A5">
          <w:rPr>
            <w:rStyle w:val="-"/>
            <w:noProof/>
          </w:rPr>
          <w:t>6.3</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 xml:space="preserve">Παραλαβή του αντικειμένου της σύμβασης </w:t>
        </w:r>
        <w:r>
          <w:rPr>
            <w:noProof/>
            <w:webHidden/>
          </w:rPr>
          <w:tab/>
        </w:r>
        <w:r>
          <w:rPr>
            <w:noProof/>
            <w:webHidden/>
          </w:rPr>
          <w:fldChar w:fldCharType="begin"/>
        </w:r>
        <w:r>
          <w:rPr>
            <w:noProof/>
            <w:webHidden/>
          </w:rPr>
          <w:instrText xml:space="preserve"> PAGEREF _Toc229410918 \h </w:instrText>
        </w:r>
        <w:r>
          <w:rPr>
            <w:noProof/>
            <w:webHidden/>
          </w:rPr>
        </w:r>
        <w:r>
          <w:rPr>
            <w:noProof/>
            <w:webHidden/>
          </w:rPr>
          <w:fldChar w:fldCharType="separate"/>
        </w:r>
        <w:r>
          <w:rPr>
            <w:noProof/>
            <w:webHidden/>
          </w:rPr>
          <w:t>59</w:t>
        </w:r>
        <w:r>
          <w:rPr>
            <w:noProof/>
            <w:webHidden/>
          </w:rPr>
          <w:fldChar w:fldCharType="end"/>
        </w:r>
      </w:hyperlink>
    </w:p>
    <w:p w14:paraId="56B201BB" w14:textId="391ACBBF"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19" w:history="1">
        <w:r w:rsidRPr="00C038A5">
          <w:rPr>
            <w:rStyle w:val="-"/>
            <w:noProof/>
          </w:rPr>
          <w:t>6.4</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Απόρριψη παραδοτέων – Αντικατάσταση</w:t>
        </w:r>
        <w:r>
          <w:rPr>
            <w:noProof/>
            <w:webHidden/>
          </w:rPr>
          <w:tab/>
        </w:r>
        <w:r>
          <w:rPr>
            <w:noProof/>
            <w:webHidden/>
          </w:rPr>
          <w:fldChar w:fldCharType="begin"/>
        </w:r>
        <w:r>
          <w:rPr>
            <w:noProof/>
            <w:webHidden/>
          </w:rPr>
          <w:instrText xml:space="preserve"> PAGEREF _Toc229410919 \h </w:instrText>
        </w:r>
        <w:r>
          <w:rPr>
            <w:noProof/>
            <w:webHidden/>
          </w:rPr>
        </w:r>
        <w:r>
          <w:rPr>
            <w:noProof/>
            <w:webHidden/>
          </w:rPr>
          <w:fldChar w:fldCharType="separate"/>
        </w:r>
        <w:r>
          <w:rPr>
            <w:noProof/>
            <w:webHidden/>
          </w:rPr>
          <w:t>60</w:t>
        </w:r>
        <w:r>
          <w:rPr>
            <w:noProof/>
            <w:webHidden/>
          </w:rPr>
          <w:fldChar w:fldCharType="end"/>
        </w:r>
      </w:hyperlink>
    </w:p>
    <w:p w14:paraId="05F9459E" w14:textId="3307E620"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20" w:history="1">
        <w:r w:rsidRPr="00C038A5">
          <w:rPr>
            <w:rStyle w:val="-"/>
            <w:noProof/>
          </w:rPr>
          <w:t>6.5</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Αναπροσαρμογή τιμής</w:t>
        </w:r>
        <w:r>
          <w:rPr>
            <w:noProof/>
            <w:webHidden/>
          </w:rPr>
          <w:tab/>
        </w:r>
        <w:r>
          <w:rPr>
            <w:noProof/>
            <w:webHidden/>
          </w:rPr>
          <w:fldChar w:fldCharType="begin"/>
        </w:r>
        <w:r>
          <w:rPr>
            <w:noProof/>
            <w:webHidden/>
          </w:rPr>
          <w:instrText xml:space="preserve"> PAGEREF _Toc229410920 \h </w:instrText>
        </w:r>
        <w:r>
          <w:rPr>
            <w:noProof/>
            <w:webHidden/>
          </w:rPr>
        </w:r>
        <w:r>
          <w:rPr>
            <w:noProof/>
            <w:webHidden/>
          </w:rPr>
          <w:fldChar w:fldCharType="separate"/>
        </w:r>
        <w:r>
          <w:rPr>
            <w:noProof/>
            <w:webHidden/>
          </w:rPr>
          <w:t>61</w:t>
        </w:r>
        <w:r>
          <w:rPr>
            <w:noProof/>
            <w:webHidden/>
          </w:rPr>
          <w:fldChar w:fldCharType="end"/>
        </w:r>
      </w:hyperlink>
    </w:p>
    <w:p w14:paraId="46F07A57" w14:textId="0BD112E5" w:rsidR="00514D8A" w:rsidRDefault="00514D8A">
      <w:pPr>
        <w:pStyle w:val="25"/>
        <w:tabs>
          <w:tab w:val="left" w:pos="880"/>
          <w:tab w:val="right" w:leader="dot" w:pos="9629"/>
        </w:tabs>
        <w:rPr>
          <w:rFonts w:asciiTheme="minorHAnsi" w:eastAsiaTheme="minorEastAsia" w:hAnsiTheme="minorHAnsi" w:cstheme="minorBidi"/>
          <w:smallCaps w:val="0"/>
          <w:noProof/>
          <w:kern w:val="2"/>
          <w:sz w:val="24"/>
          <w:szCs w:val="24"/>
          <w:lang w:eastAsia="el-GR"/>
          <w14:ligatures w14:val="standardContextual"/>
        </w:rPr>
      </w:pPr>
      <w:hyperlink w:anchor="_Toc229410921" w:history="1">
        <w:r w:rsidRPr="00C038A5">
          <w:rPr>
            <w:rStyle w:val="-"/>
            <w:noProof/>
          </w:rPr>
          <w:t>6.6</w:t>
        </w:r>
        <w:r>
          <w:rPr>
            <w:rFonts w:asciiTheme="minorHAnsi" w:eastAsiaTheme="minorEastAsia" w:hAnsiTheme="minorHAnsi" w:cstheme="minorBidi"/>
            <w:smallCaps w:val="0"/>
            <w:noProof/>
            <w:kern w:val="2"/>
            <w:sz w:val="24"/>
            <w:szCs w:val="24"/>
            <w:lang w:eastAsia="el-GR"/>
            <w14:ligatures w14:val="standardContextual"/>
          </w:rPr>
          <w:tab/>
        </w:r>
        <w:r w:rsidRPr="00C038A5">
          <w:rPr>
            <w:rStyle w:val="-"/>
            <w:noProof/>
          </w:rPr>
          <w:t>Αντικατάσταση/ προσθήκη μελών ομάδας έργου κατά την εκτέλεση της σύμβασης</w:t>
        </w:r>
        <w:r>
          <w:rPr>
            <w:noProof/>
            <w:webHidden/>
          </w:rPr>
          <w:tab/>
        </w:r>
        <w:r>
          <w:rPr>
            <w:noProof/>
            <w:webHidden/>
          </w:rPr>
          <w:fldChar w:fldCharType="begin"/>
        </w:r>
        <w:r>
          <w:rPr>
            <w:noProof/>
            <w:webHidden/>
          </w:rPr>
          <w:instrText xml:space="preserve"> PAGEREF _Toc229410921 \h </w:instrText>
        </w:r>
        <w:r>
          <w:rPr>
            <w:noProof/>
            <w:webHidden/>
          </w:rPr>
        </w:r>
        <w:r>
          <w:rPr>
            <w:noProof/>
            <w:webHidden/>
          </w:rPr>
          <w:fldChar w:fldCharType="separate"/>
        </w:r>
        <w:r>
          <w:rPr>
            <w:noProof/>
            <w:webHidden/>
          </w:rPr>
          <w:t>61</w:t>
        </w:r>
        <w:r>
          <w:rPr>
            <w:noProof/>
            <w:webHidden/>
          </w:rPr>
          <w:fldChar w:fldCharType="end"/>
        </w:r>
      </w:hyperlink>
    </w:p>
    <w:p w14:paraId="12924170" w14:textId="039A9AF0" w:rsidR="00514D8A" w:rsidRDefault="00514D8A">
      <w:pPr>
        <w:pStyle w:val="15"/>
        <w:tabs>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22" w:history="1">
        <w:r w:rsidRPr="00C038A5">
          <w:rPr>
            <w:rStyle w:val="-"/>
            <w:noProof/>
          </w:rPr>
          <w:t>ΠΑΡΑΡΤΗΜΑ I</w:t>
        </w:r>
        <w:r>
          <w:rPr>
            <w:noProof/>
            <w:webHidden/>
          </w:rPr>
          <w:tab/>
        </w:r>
        <w:r>
          <w:rPr>
            <w:noProof/>
            <w:webHidden/>
          </w:rPr>
          <w:fldChar w:fldCharType="begin"/>
        </w:r>
        <w:r>
          <w:rPr>
            <w:noProof/>
            <w:webHidden/>
          </w:rPr>
          <w:instrText xml:space="preserve"> PAGEREF _Toc229410922 \h </w:instrText>
        </w:r>
        <w:r>
          <w:rPr>
            <w:noProof/>
            <w:webHidden/>
          </w:rPr>
        </w:r>
        <w:r>
          <w:rPr>
            <w:noProof/>
            <w:webHidden/>
          </w:rPr>
          <w:fldChar w:fldCharType="separate"/>
        </w:r>
        <w:r>
          <w:rPr>
            <w:noProof/>
            <w:webHidden/>
          </w:rPr>
          <w:t>62</w:t>
        </w:r>
        <w:r>
          <w:rPr>
            <w:noProof/>
            <w:webHidden/>
          </w:rPr>
          <w:fldChar w:fldCharType="end"/>
        </w:r>
      </w:hyperlink>
    </w:p>
    <w:p w14:paraId="0FE51366" w14:textId="1283FEAD" w:rsidR="00514D8A" w:rsidRDefault="00514D8A">
      <w:pPr>
        <w:pStyle w:val="15"/>
        <w:tabs>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23" w:history="1">
        <w:r w:rsidRPr="00C038A5">
          <w:rPr>
            <w:rStyle w:val="-"/>
            <w:noProof/>
          </w:rPr>
          <w:t>ΠΑΡΑΡΤΗΜΑ ΙΙ – ΕΕΕΣ</w:t>
        </w:r>
        <w:r>
          <w:rPr>
            <w:noProof/>
            <w:webHidden/>
          </w:rPr>
          <w:tab/>
        </w:r>
        <w:r>
          <w:rPr>
            <w:noProof/>
            <w:webHidden/>
          </w:rPr>
          <w:fldChar w:fldCharType="begin"/>
        </w:r>
        <w:r>
          <w:rPr>
            <w:noProof/>
            <w:webHidden/>
          </w:rPr>
          <w:instrText xml:space="preserve"> PAGEREF _Toc229410923 \h </w:instrText>
        </w:r>
        <w:r>
          <w:rPr>
            <w:noProof/>
            <w:webHidden/>
          </w:rPr>
        </w:r>
        <w:r>
          <w:rPr>
            <w:noProof/>
            <w:webHidden/>
          </w:rPr>
          <w:fldChar w:fldCharType="separate"/>
        </w:r>
        <w:r>
          <w:rPr>
            <w:noProof/>
            <w:webHidden/>
          </w:rPr>
          <w:t>88</w:t>
        </w:r>
        <w:r>
          <w:rPr>
            <w:noProof/>
            <w:webHidden/>
          </w:rPr>
          <w:fldChar w:fldCharType="end"/>
        </w:r>
      </w:hyperlink>
    </w:p>
    <w:p w14:paraId="6225DBE3" w14:textId="320F8F91" w:rsidR="00514D8A" w:rsidRDefault="00514D8A">
      <w:pPr>
        <w:pStyle w:val="15"/>
        <w:tabs>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24" w:history="1">
        <w:r w:rsidRPr="00C038A5">
          <w:rPr>
            <w:rStyle w:val="-"/>
            <w:noProof/>
          </w:rPr>
          <w:t>ΠΑΡΑΡΤΗΜΑ ΙΙΙ ΥΠΟΔΕΙΓΜΑ ΟΙΚΟΝΟΜΙΚΗΣ ΠΡΟΣΦΟΡΑΣ</w:t>
        </w:r>
        <w:r>
          <w:rPr>
            <w:noProof/>
            <w:webHidden/>
          </w:rPr>
          <w:tab/>
        </w:r>
        <w:r>
          <w:rPr>
            <w:noProof/>
            <w:webHidden/>
          </w:rPr>
          <w:fldChar w:fldCharType="begin"/>
        </w:r>
        <w:r>
          <w:rPr>
            <w:noProof/>
            <w:webHidden/>
          </w:rPr>
          <w:instrText xml:space="preserve"> PAGEREF _Toc229410924 \h </w:instrText>
        </w:r>
        <w:r>
          <w:rPr>
            <w:noProof/>
            <w:webHidden/>
          </w:rPr>
        </w:r>
        <w:r>
          <w:rPr>
            <w:noProof/>
            <w:webHidden/>
          </w:rPr>
          <w:fldChar w:fldCharType="separate"/>
        </w:r>
        <w:r>
          <w:rPr>
            <w:noProof/>
            <w:webHidden/>
          </w:rPr>
          <w:t>89</w:t>
        </w:r>
        <w:r>
          <w:rPr>
            <w:noProof/>
            <w:webHidden/>
          </w:rPr>
          <w:fldChar w:fldCharType="end"/>
        </w:r>
      </w:hyperlink>
    </w:p>
    <w:p w14:paraId="61717745" w14:textId="132533A1" w:rsidR="00514D8A" w:rsidRDefault="00514D8A">
      <w:pPr>
        <w:pStyle w:val="15"/>
        <w:tabs>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25" w:history="1">
        <w:r w:rsidRPr="00C038A5">
          <w:rPr>
            <w:rStyle w:val="-"/>
            <w:noProof/>
          </w:rPr>
          <w:t>ΠΑΡΑΡΤΗΜΑ ΙV – Υπόδειγμα περιεχομένου Υ.Δ. περί μη ρωσικής εμπλοκής (για συμβάσεις άνω των ορίων)</w:t>
        </w:r>
        <w:r>
          <w:rPr>
            <w:noProof/>
            <w:webHidden/>
          </w:rPr>
          <w:tab/>
        </w:r>
        <w:r>
          <w:rPr>
            <w:noProof/>
            <w:webHidden/>
          </w:rPr>
          <w:fldChar w:fldCharType="begin"/>
        </w:r>
        <w:r>
          <w:rPr>
            <w:noProof/>
            <w:webHidden/>
          </w:rPr>
          <w:instrText xml:space="preserve"> PAGEREF _Toc229410925 \h </w:instrText>
        </w:r>
        <w:r>
          <w:rPr>
            <w:noProof/>
            <w:webHidden/>
          </w:rPr>
        </w:r>
        <w:r>
          <w:rPr>
            <w:noProof/>
            <w:webHidden/>
          </w:rPr>
          <w:fldChar w:fldCharType="separate"/>
        </w:r>
        <w:r>
          <w:rPr>
            <w:noProof/>
            <w:webHidden/>
          </w:rPr>
          <w:t>92</w:t>
        </w:r>
        <w:r>
          <w:rPr>
            <w:noProof/>
            <w:webHidden/>
          </w:rPr>
          <w:fldChar w:fldCharType="end"/>
        </w:r>
      </w:hyperlink>
    </w:p>
    <w:p w14:paraId="58F969CE" w14:textId="7D55A9A7" w:rsidR="00514D8A" w:rsidRDefault="00514D8A">
      <w:pPr>
        <w:pStyle w:val="15"/>
        <w:tabs>
          <w:tab w:val="right" w:leader="dot" w:pos="9629"/>
        </w:tabs>
        <w:rPr>
          <w:rFonts w:asciiTheme="minorHAnsi" w:eastAsiaTheme="minorEastAsia" w:hAnsiTheme="minorHAnsi" w:cstheme="minorBidi"/>
          <w:b w:val="0"/>
          <w:bCs w:val="0"/>
          <w:caps w:val="0"/>
          <w:noProof/>
          <w:kern w:val="2"/>
          <w:sz w:val="24"/>
          <w:szCs w:val="24"/>
          <w:lang w:eastAsia="el-GR"/>
          <w14:ligatures w14:val="standardContextual"/>
        </w:rPr>
      </w:pPr>
      <w:hyperlink w:anchor="_Toc229410926" w:history="1">
        <w:r w:rsidRPr="00C038A5">
          <w:rPr>
            <w:rStyle w:val="-"/>
            <w:noProof/>
          </w:rPr>
          <w:t>ΠΑΡΑΡΤΗΜΑ V – Υποδείγματα Εγγυητικών Επιστολών</w:t>
        </w:r>
        <w:r>
          <w:rPr>
            <w:noProof/>
            <w:webHidden/>
          </w:rPr>
          <w:tab/>
        </w:r>
        <w:r>
          <w:rPr>
            <w:noProof/>
            <w:webHidden/>
          </w:rPr>
          <w:fldChar w:fldCharType="begin"/>
        </w:r>
        <w:r>
          <w:rPr>
            <w:noProof/>
            <w:webHidden/>
          </w:rPr>
          <w:instrText xml:space="preserve"> PAGEREF _Toc229410926 \h </w:instrText>
        </w:r>
        <w:r>
          <w:rPr>
            <w:noProof/>
            <w:webHidden/>
          </w:rPr>
        </w:r>
        <w:r>
          <w:rPr>
            <w:noProof/>
            <w:webHidden/>
          </w:rPr>
          <w:fldChar w:fldCharType="separate"/>
        </w:r>
        <w:r>
          <w:rPr>
            <w:noProof/>
            <w:webHidden/>
          </w:rPr>
          <w:t>93</w:t>
        </w:r>
        <w:r>
          <w:rPr>
            <w:noProof/>
            <w:webHidden/>
          </w:rPr>
          <w:fldChar w:fldCharType="end"/>
        </w:r>
      </w:hyperlink>
    </w:p>
    <w:p w14:paraId="249E5D39" w14:textId="735CF892" w:rsidR="00D41FD6" w:rsidRPr="00DD003B" w:rsidRDefault="00C96E1B" w:rsidP="009A599B">
      <w:pPr>
        <w:tabs>
          <w:tab w:val="left" w:pos="1418"/>
          <w:tab w:val="right" w:pos="8222"/>
        </w:tabs>
        <w:rPr>
          <w:rFonts w:asciiTheme="minorHAnsi" w:eastAsia="MS Mincho" w:hAnsiTheme="minorHAnsi" w:cs="Times New Roman"/>
          <w:sz w:val="20"/>
        </w:rPr>
      </w:pPr>
      <w:r>
        <w:rPr>
          <w:rFonts w:asciiTheme="minorHAnsi" w:hAnsiTheme="minorHAnsi"/>
          <w:sz w:val="20"/>
          <w:szCs w:val="20"/>
        </w:rPr>
        <w:fldChar w:fldCharType="end"/>
      </w:r>
    </w:p>
    <w:p w14:paraId="6A6B162B" w14:textId="77777777" w:rsidR="00D41FD6" w:rsidRPr="00DD003B" w:rsidRDefault="00D41FD6" w:rsidP="008A1CC2">
      <w:pPr>
        <w:pStyle w:val="1"/>
        <w:rPr>
          <w:rFonts w:asciiTheme="minorHAnsi" w:hAnsiTheme="minorHAnsi"/>
        </w:rPr>
      </w:pPr>
      <w:bookmarkStart w:id="1" w:name="_Ref143708282"/>
      <w:bookmarkStart w:id="2" w:name="_Ref143708287"/>
      <w:bookmarkStart w:id="3" w:name="_Toc229410858"/>
      <w:r w:rsidRPr="00DD003B">
        <w:rPr>
          <w:rFonts w:asciiTheme="minorHAnsi" w:hAnsiTheme="minorHAnsi"/>
        </w:rPr>
        <w:lastRenderedPageBreak/>
        <w:t>ΑΝΑΘΕΤΟΥΣΑ ΑΡΧΗ ΚΑΙ ΑΝΤΙΚΕΙΜΕΝΟ ΣΥΜΒΑΣΗΣ</w:t>
      </w:r>
      <w:bookmarkEnd w:id="1"/>
      <w:bookmarkEnd w:id="2"/>
      <w:bookmarkEnd w:id="3"/>
    </w:p>
    <w:p w14:paraId="293E4DE2" w14:textId="434A7203" w:rsidR="00D41FD6" w:rsidRPr="00DC09AD" w:rsidRDefault="00D41FD6" w:rsidP="008A1CC2">
      <w:pPr>
        <w:pStyle w:val="20"/>
        <w:rPr>
          <w:rFonts w:asciiTheme="minorHAnsi" w:hAnsiTheme="minorHAnsi"/>
          <w:lang w:val="el-GR"/>
        </w:rPr>
      </w:pPr>
      <w:bookmarkStart w:id="4" w:name="_Toc229410859"/>
      <w:r w:rsidRPr="00DC09AD">
        <w:rPr>
          <w:rFonts w:asciiTheme="minorHAnsi" w:hAnsiTheme="minorHAnsi"/>
          <w:lang w:val="el-GR"/>
        </w:rPr>
        <w:t>Στοιχεία</w:t>
      </w:r>
      <w:r w:rsidRPr="00DD003B">
        <w:rPr>
          <w:rFonts w:asciiTheme="minorHAnsi" w:hAnsiTheme="minorHAnsi"/>
        </w:rPr>
        <w:t xml:space="preserve"> </w:t>
      </w:r>
      <w:r w:rsidRPr="00DC09AD">
        <w:rPr>
          <w:rFonts w:asciiTheme="minorHAnsi" w:hAnsiTheme="minorHAnsi"/>
          <w:lang w:val="el-GR"/>
        </w:rPr>
        <w:t>Αναθέτουσας Αρχής</w:t>
      </w:r>
      <w:bookmarkEnd w:id="4"/>
      <w:r w:rsidRPr="00DC09AD">
        <w:rPr>
          <w:rFonts w:asciiTheme="minorHAnsi" w:hAnsiTheme="minorHAnsi"/>
          <w:lang w:val="el-GR"/>
        </w:rPr>
        <w:t xml:space="preserve"> </w:t>
      </w:r>
    </w:p>
    <w:p w14:paraId="563E9DE8" w14:textId="77777777" w:rsidR="00D41FD6" w:rsidRPr="00DD003B" w:rsidRDefault="00D41FD6" w:rsidP="001A6FCE"/>
    <w:tbl>
      <w:tblPr>
        <w:tblW w:w="0" w:type="auto"/>
        <w:tblInd w:w="108" w:type="dxa"/>
        <w:tblLayout w:type="fixed"/>
        <w:tblLook w:val="0000" w:firstRow="0" w:lastRow="0" w:firstColumn="0" w:lastColumn="0" w:noHBand="0" w:noVBand="0"/>
      </w:tblPr>
      <w:tblGrid>
        <w:gridCol w:w="5245"/>
        <w:gridCol w:w="4349"/>
      </w:tblGrid>
      <w:tr w:rsidR="002E0BD9" w:rsidRPr="00DD003B" w14:paraId="5C8E64CE" w14:textId="77777777">
        <w:tc>
          <w:tcPr>
            <w:tcW w:w="5245" w:type="dxa"/>
            <w:tcBorders>
              <w:top w:val="single" w:sz="4" w:space="0" w:color="000000"/>
              <w:left w:val="single" w:sz="4" w:space="0" w:color="000000"/>
              <w:bottom w:val="single" w:sz="4" w:space="0" w:color="000000"/>
            </w:tcBorders>
          </w:tcPr>
          <w:p w14:paraId="3B3CC012" w14:textId="77777777" w:rsidR="00D41FD6" w:rsidRPr="00DD003B" w:rsidRDefault="00D41FD6" w:rsidP="001A6FCE">
            <w:r w:rsidRPr="00DD003B">
              <w:t>Επωνυμία</w:t>
            </w:r>
          </w:p>
        </w:tc>
        <w:tc>
          <w:tcPr>
            <w:tcW w:w="4349" w:type="dxa"/>
            <w:tcBorders>
              <w:top w:val="single" w:sz="4" w:space="0" w:color="000000"/>
              <w:left w:val="single" w:sz="4" w:space="0" w:color="000000"/>
              <w:bottom w:val="single" w:sz="4" w:space="0" w:color="000000"/>
              <w:right w:val="single" w:sz="4" w:space="0" w:color="000000"/>
            </w:tcBorders>
          </w:tcPr>
          <w:p w14:paraId="24A156DF" w14:textId="6B416778" w:rsidR="00D41FD6" w:rsidRPr="00DD003B" w:rsidRDefault="00114668" w:rsidP="00114668">
            <w:pPr>
              <w:ind w:right="746"/>
            </w:pPr>
            <w:r w:rsidRPr="00114668">
              <w:t>ΔΗΜΟΣ ΝΑΥΠΛΙΕΩΝ</w:t>
            </w:r>
          </w:p>
        </w:tc>
      </w:tr>
      <w:tr w:rsidR="002E0BD9" w:rsidRPr="00DD003B" w14:paraId="6254788C" w14:textId="77777777">
        <w:tc>
          <w:tcPr>
            <w:tcW w:w="5245" w:type="dxa"/>
            <w:tcBorders>
              <w:top w:val="single" w:sz="4" w:space="0" w:color="000000"/>
              <w:left w:val="single" w:sz="4" w:space="0" w:color="000000"/>
              <w:bottom w:val="single" w:sz="4" w:space="0" w:color="000000"/>
            </w:tcBorders>
          </w:tcPr>
          <w:p w14:paraId="5DBE0ABA" w14:textId="77777777" w:rsidR="00525275" w:rsidRPr="00DD003B" w:rsidRDefault="00525275" w:rsidP="001A6FCE">
            <w:r w:rsidRPr="00DD003B">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5EAE5DE1" w14:textId="26FBA807" w:rsidR="00525275" w:rsidRPr="00DD003B" w:rsidRDefault="00612202" w:rsidP="001A6FCE">
            <w:r w:rsidRPr="00612202">
              <w:t>998142361</w:t>
            </w:r>
          </w:p>
        </w:tc>
      </w:tr>
      <w:tr w:rsidR="002E0BD9" w:rsidRPr="00DD003B" w14:paraId="67CFF198" w14:textId="77777777">
        <w:tc>
          <w:tcPr>
            <w:tcW w:w="5245" w:type="dxa"/>
            <w:tcBorders>
              <w:top w:val="single" w:sz="4" w:space="0" w:color="000000"/>
              <w:left w:val="single" w:sz="4" w:space="0" w:color="000000"/>
              <w:bottom w:val="single" w:sz="4" w:space="0" w:color="000000"/>
            </w:tcBorders>
          </w:tcPr>
          <w:p w14:paraId="5DA17DB5" w14:textId="77777777" w:rsidR="00525275" w:rsidRPr="004F733C" w:rsidRDefault="00525275" w:rsidP="001A6FCE">
            <w:r w:rsidRPr="004F733C">
              <w:t xml:space="preserve">Κωδικός </w:t>
            </w:r>
            <w:r w:rsidR="009F6C85" w:rsidRPr="004F733C">
              <w:t>Αναθέτουσας Αρχής για την ηλεκτρονική τιμολόγηση</w:t>
            </w:r>
            <w:r w:rsidR="009F6C85" w:rsidRPr="004F733C">
              <w:rPr>
                <w:rStyle w:val="a6"/>
                <w:rFonts w:asciiTheme="minorHAnsi" w:hAnsiTheme="minorHAnsi" w:cs="Calibri"/>
              </w:rPr>
              <w:footnoteReference w:id="2"/>
            </w:r>
          </w:p>
        </w:tc>
        <w:tc>
          <w:tcPr>
            <w:tcW w:w="4349" w:type="dxa"/>
            <w:tcBorders>
              <w:top w:val="single" w:sz="4" w:space="0" w:color="000000"/>
              <w:left w:val="single" w:sz="4" w:space="0" w:color="000000"/>
              <w:bottom w:val="single" w:sz="4" w:space="0" w:color="000000"/>
              <w:right w:val="single" w:sz="4" w:space="0" w:color="000000"/>
            </w:tcBorders>
          </w:tcPr>
          <w:p w14:paraId="17606358" w14:textId="5E7144A7" w:rsidR="00525275" w:rsidRPr="00DD003B" w:rsidRDefault="00BD596C" w:rsidP="00C20F46">
            <w:pPr>
              <w:pStyle w:val="normalwithoutspacing"/>
              <w:rPr>
                <w:rFonts w:asciiTheme="minorHAnsi" w:hAnsiTheme="minorHAnsi"/>
              </w:rPr>
            </w:pPr>
            <w:r w:rsidRPr="00BD596C">
              <w:rPr>
                <w:rFonts w:asciiTheme="minorHAnsi" w:hAnsiTheme="minorHAnsi"/>
              </w:rPr>
              <w:t>1007.Ε.8401.0001</w:t>
            </w:r>
          </w:p>
        </w:tc>
      </w:tr>
      <w:tr w:rsidR="002E0BD9" w:rsidRPr="00DD003B" w14:paraId="1EF85E7C" w14:textId="77777777">
        <w:tc>
          <w:tcPr>
            <w:tcW w:w="5245" w:type="dxa"/>
            <w:tcBorders>
              <w:top w:val="single" w:sz="4" w:space="0" w:color="000000"/>
              <w:left w:val="single" w:sz="4" w:space="0" w:color="000000"/>
              <w:bottom w:val="single" w:sz="4" w:space="0" w:color="000000"/>
            </w:tcBorders>
          </w:tcPr>
          <w:p w14:paraId="2F745120" w14:textId="77777777" w:rsidR="00D41FD6" w:rsidRPr="00DD003B" w:rsidRDefault="00D41FD6" w:rsidP="001A6FCE">
            <w:r w:rsidRPr="00DD003B">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1C590A99" w14:textId="6B26ED7A" w:rsidR="00D41FD6" w:rsidRPr="00C253E0" w:rsidRDefault="002C3D74" w:rsidP="001A6FCE">
            <w:r w:rsidRPr="002C3D74">
              <w:t>ΒΑΣΙΛ.ΚΩΝ/ΝΟΥ 34</w:t>
            </w:r>
          </w:p>
        </w:tc>
      </w:tr>
      <w:tr w:rsidR="002E0BD9" w:rsidRPr="00DD003B" w14:paraId="15E1ED1C" w14:textId="77777777">
        <w:tc>
          <w:tcPr>
            <w:tcW w:w="5245" w:type="dxa"/>
            <w:tcBorders>
              <w:top w:val="single" w:sz="4" w:space="0" w:color="000000"/>
              <w:left w:val="single" w:sz="4" w:space="0" w:color="000000"/>
              <w:bottom w:val="single" w:sz="4" w:space="0" w:color="000000"/>
            </w:tcBorders>
          </w:tcPr>
          <w:p w14:paraId="394D78CA" w14:textId="77777777" w:rsidR="00D41FD6" w:rsidRPr="00DD003B" w:rsidRDefault="00D41FD6" w:rsidP="001A6FCE">
            <w:r w:rsidRPr="00DD003B">
              <w:t>Πόλη</w:t>
            </w:r>
          </w:p>
        </w:tc>
        <w:tc>
          <w:tcPr>
            <w:tcW w:w="4349" w:type="dxa"/>
            <w:tcBorders>
              <w:top w:val="single" w:sz="4" w:space="0" w:color="000000"/>
              <w:left w:val="single" w:sz="4" w:space="0" w:color="000000"/>
              <w:bottom w:val="single" w:sz="4" w:space="0" w:color="000000"/>
              <w:right w:val="single" w:sz="4" w:space="0" w:color="000000"/>
            </w:tcBorders>
          </w:tcPr>
          <w:p w14:paraId="6C1FAAA2" w14:textId="0041C762" w:rsidR="00D41FD6" w:rsidRPr="00DD003B" w:rsidRDefault="000A2063" w:rsidP="001A6FCE">
            <w:r w:rsidRPr="000A2063">
              <w:t>ΝΑΥΠΛΙΟ</w:t>
            </w:r>
          </w:p>
        </w:tc>
      </w:tr>
      <w:tr w:rsidR="002E0BD9" w:rsidRPr="00DD003B" w14:paraId="07905107" w14:textId="77777777">
        <w:tc>
          <w:tcPr>
            <w:tcW w:w="5245" w:type="dxa"/>
            <w:tcBorders>
              <w:top w:val="single" w:sz="4" w:space="0" w:color="000000"/>
              <w:left w:val="single" w:sz="4" w:space="0" w:color="000000"/>
              <w:bottom w:val="single" w:sz="4" w:space="0" w:color="000000"/>
            </w:tcBorders>
          </w:tcPr>
          <w:p w14:paraId="17520026" w14:textId="77777777" w:rsidR="00D41FD6" w:rsidRPr="00DD003B" w:rsidRDefault="00D41FD6" w:rsidP="001A6FCE">
            <w:r w:rsidRPr="00DD003B">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FDC7564" w14:textId="3418BF75" w:rsidR="00D41FD6" w:rsidRPr="00DD003B" w:rsidRDefault="000A2063" w:rsidP="001A6FCE">
            <w:r>
              <w:t>21100</w:t>
            </w:r>
          </w:p>
        </w:tc>
      </w:tr>
      <w:tr w:rsidR="002E0BD9" w:rsidRPr="00DD003B" w14:paraId="0E17D6D1" w14:textId="77777777">
        <w:tc>
          <w:tcPr>
            <w:tcW w:w="5245" w:type="dxa"/>
            <w:tcBorders>
              <w:top w:val="single" w:sz="4" w:space="0" w:color="000000"/>
              <w:left w:val="single" w:sz="4" w:space="0" w:color="000000"/>
              <w:bottom w:val="single" w:sz="4" w:space="0" w:color="000000"/>
            </w:tcBorders>
          </w:tcPr>
          <w:p w14:paraId="468128E6" w14:textId="77777777" w:rsidR="00D41FD6" w:rsidRPr="00DD003B" w:rsidRDefault="00D41FD6" w:rsidP="001A6FCE">
            <w:r w:rsidRPr="00DD003B">
              <w:t>Χώρα</w:t>
            </w:r>
            <w:r w:rsidRPr="00DD003B">
              <w:rPr>
                <w:rStyle w:val="WW-FootnoteReference"/>
                <w:rFonts w:asciiTheme="minorHAnsi" w:hAnsiTheme="minorHAnsi"/>
              </w:rPr>
              <w:footnoteReference w:id="3"/>
            </w:r>
          </w:p>
        </w:tc>
        <w:tc>
          <w:tcPr>
            <w:tcW w:w="4349" w:type="dxa"/>
            <w:tcBorders>
              <w:top w:val="single" w:sz="4" w:space="0" w:color="000000"/>
              <w:left w:val="single" w:sz="4" w:space="0" w:color="000000"/>
              <w:bottom w:val="single" w:sz="4" w:space="0" w:color="000000"/>
              <w:right w:val="single" w:sz="4" w:space="0" w:color="000000"/>
            </w:tcBorders>
          </w:tcPr>
          <w:p w14:paraId="640AD199" w14:textId="79E9FB4B" w:rsidR="00D41FD6" w:rsidRPr="00DD003B" w:rsidRDefault="000A2063" w:rsidP="001A6FCE">
            <w:r w:rsidRPr="000A2063">
              <w:t>ΕΛΛΑΔΑ</w:t>
            </w:r>
          </w:p>
        </w:tc>
      </w:tr>
      <w:tr w:rsidR="002E0BD9" w:rsidRPr="00DD003B" w14:paraId="506FEEC7" w14:textId="77777777">
        <w:tc>
          <w:tcPr>
            <w:tcW w:w="5245" w:type="dxa"/>
            <w:tcBorders>
              <w:top w:val="single" w:sz="4" w:space="0" w:color="000000"/>
              <w:left w:val="single" w:sz="4" w:space="0" w:color="000000"/>
              <w:bottom w:val="single" w:sz="4" w:space="0" w:color="000000"/>
            </w:tcBorders>
          </w:tcPr>
          <w:p w14:paraId="4398C98C" w14:textId="77777777" w:rsidR="00D41FD6" w:rsidRPr="00DD003B" w:rsidRDefault="00D41FD6" w:rsidP="001A6FCE">
            <w:r w:rsidRPr="00DD003B">
              <w:t>Κωδικός ΝUTS</w:t>
            </w:r>
            <w:r w:rsidRPr="00DD003B">
              <w:rPr>
                <w:rStyle w:val="WW-FootnoteReference"/>
                <w:rFonts w:asciiTheme="minorHAnsi" w:hAnsiTheme="minorHAnsi"/>
              </w:rPr>
              <w:footnoteReference w:id="4"/>
            </w:r>
          </w:p>
        </w:tc>
        <w:tc>
          <w:tcPr>
            <w:tcW w:w="4349" w:type="dxa"/>
            <w:tcBorders>
              <w:top w:val="single" w:sz="4" w:space="0" w:color="000000"/>
              <w:left w:val="single" w:sz="4" w:space="0" w:color="000000"/>
              <w:bottom w:val="single" w:sz="4" w:space="0" w:color="000000"/>
              <w:right w:val="single" w:sz="4" w:space="0" w:color="000000"/>
            </w:tcBorders>
          </w:tcPr>
          <w:p w14:paraId="5778CD7C" w14:textId="2A9F1EF1" w:rsidR="00D41FD6" w:rsidRPr="00DD003B" w:rsidRDefault="00E75525" w:rsidP="001A6FCE">
            <w:r w:rsidRPr="00E75525">
              <w:t>EL651</w:t>
            </w:r>
          </w:p>
        </w:tc>
      </w:tr>
      <w:tr w:rsidR="002E0BD9" w:rsidRPr="00DD003B" w14:paraId="490BEDC3" w14:textId="77777777">
        <w:tc>
          <w:tcPr>
            <w:tcW w:w="5245" w:type="dxa"/>
            <w:tcBorders>
              <w:top w:val="single" w:sz="4" w:space="0" w:color="000000"/>
              <w:left w:val="single" w:sz="4" w:space="0" w:color="000000"/>
              <w:bottom w:val="single" w:sz="4" w:space="0" w:color="000000"/>
            </w:tcBorders>
          </w:tcPr>
          <w:p w14:paraId="7128353C" w14:textId="77777777" w:rsidR="00D41FD6" w:rsidRPr="00DD003B" w:rsidRDefault="00D41FD6" w:rsidP="001A6FCE">
            <w:r w:rsidRPr="00DD003B">
              <w:t>Τηλέφωνο</w:t>
            </w:r>
          </w:p>
        </w:tc>
        <w:tc>
          <w:tcPr>
            <w:tcW w:w="4349" w:type="dxa"/>
            <w:tcBorders>
              <w:top w:val="single" w:sz="4" w:space="0" w:color="000000"/>
              <w:left w:val="single" w:sz="4" w:space="0" w:color="000000"/>
              <w:bottom w:val="single" w:sz="4" w:space="0" w:color="000000"/>
              <w:right w:val="single" w:sz="4" w:space="0" w:color="000000"/>
            </w:tcBorders>
          </w:tcPr>
          <w:p w14:paraId="2E8F430C" w14:textId="4A2551E2" w:rsidR="00D41FD6" w:rsidRPr="007874C0" w:rsidRDefault="00D41FD6" w:rsidP="007874C0">
            <w:pPr>
              <w:rPr>
                <w:lang w:val="en-US"/>
              </w:rPr>
            </w:pPr>
          </w:p>
        </w:tc>
      </w:tr>
      <w:tr w:rsidR="002E0BD9" w:rsidRPr="00DD003B" w14:paraId="0ED97BD4" w14:textId="77777777">
        <w:tc>
          <w:tcPr>
            <w:tcW w:w="5245" w:type="dxa"/>
            <w:tcBorders>
              <w:top w:val="single" w:sz="4" w:space="0" w:color="000000"/>
              <w:left w:val="single" w:sz="4" w:space="0" w:color="000000"/>
              <w:bottom w:val="single" w:sz="4" w:space="0" w:color="000000"/>
            </w:tcBorders>
          </w:tcPr>
          <w:p w14:paraId="69AD39D7" w14:textId="77777777" w:rsidR="00D41FD6" w:rsidRPr="00DD003B" w:rsidRDefault="00D41FD6" w:rsidP="001A6FCE">
            <w:r w:rsidRPr="00DD003B">
              <w:t xml:space="preserve">Ηλεκτρονικό Ταχυδρομείο </w:t>
            </w:r>
            <w:r w:rsidR="00525275" w:rsidRPr="00DD003B">
              <w:rPr>
                <w:lang w:val="en-US"/>
              </w:rPr>
              <w:t>(e-mail)</w:t>
            </w:r>
          </w:p>
        </w:tc>
        <w:tc>
          <w:tcPr>
            <w:tcW w:w="4349" w:type="dxa"/>
            <w:tcBorders>
              <w:top w:val="single" w:sz="4" w:space="0" w:color="000000"/>
              <w:left w:val="single" w:sz="4" w:space="0" w:color="000000"/>
              <w:bottom w:val="single" w:sz="4" w:space="0" w:color="000000"/>
              <w:right w:val="single" w:sz="4" w:space="0" w:color="000000"/>
            </w:tcBorders>
          </w:tcPr>
          <w:p w14:paraId="3590CB71" w14:textId="14C33833" w:rsidR="00D41FD6" w:rsidRPr="00DD003B" w:rsidRDefault="00D41FD6" w:rsidP="001A6FCE"/>
        </w:tc>
      </w:tr>
      <w:tr w:rsidR="002E0BD9" w:rsidRPr="00DD003B" w14:paraId="30849269" w14:textId="77777777">
        <w:tc>
          <w:tcPr>
            <w:tcW w:w="5245" w:type="dxa"/>
            <w:tcBorders>
              <w:top w:val="single" w:sz="4" w:space="0" w:color="000000"/>
              <w:left w:val="single" w:sz="4" w:space="0" w:color="000000"/>
              <w:bottom w:val="single" w:sz="4" w:space="0" w:color="000000"/>
            </w:tcBorders>
          </w:tcPr>
          <w:p w14:paraId="48703C52" w14:textId="77777777" w:rsidR="00D41FD6" w:rsidRPr="00DD003B" w:rsidRDefault="00D41FD6" w:rsidP="001A6FCE">
            <w:r w:rsidRPr="00DD003B">
              <w:t>Αρμόδιος για πληροφορίες</w:t>
            </w:r>
            <w:r w:rsidRPr="00DD003B">
              <w:rPr>
                <w:rStyle w:val="WW-FootnoteReference"/>
                <w:rFonts w:asciiTheme="minorHAnsi" w:hAnsiTheme="minorHAnsi"/>
              </w:rPr>
              <w:footnoteReference w:id="5"/>
            </w:r>
          </w:p>
        </w:tc>
        <w:tc>
          <w:tcPr>
            <w:tcW w:w="4349" w:type="dxa"/>
            <w:tcBorders>
              <w:top w:val="single" w:sz="4" w:space="0" w:color="000000"/>
              <w:left w:val="single" w:sz="4" w:space="0" w:color="000000"/>
              <w:bottom w:val="single" w:sz="4" w:space="0" w:color="000000"/>
              <w:right w:val="single" w:sz="4" w:space="0" w:color="000000"/>
            </w:tcBorders>
          </w:tcPr>
          <w:p w14:paraId="14C6FA7F" w14:textId="204FC1FD" w:rsidR="00D41FD6" w:rsidRPr="00DD003B" w:rsidRDefault="00D41FD6" w:rsidP="001A6FCE"/>
        </w:tc>
      </w:tr>
      <w:tr w:rsidR="002E0BD9" w:rsidRPr="00DD003B" w14:paraId="3EE1B4A5" w14:textId="77777777">
        <w:tc>
          <w:tcPr>
            <w:tcW w:w="5245" w:type="dxa"/>
            <w:tcBorders>
              <w:top w:val="single" w:sz="4" w:space="0" w:color="000000"/>
              <w:left w:val="single" w:sz="4" w:space="0" w:color="000000"/>
              <w:bottom w:val="single" w:sz="4" w:space="0" w:color="000000"/>
            </w:tcBorders>
          </w:tcPr>
          <w:p w14:paraId="68F1896E" w14:textId="6B7DDA08" w:rsidR="00D41FD6" w:rsidRPr="00DD003B" w:rsidRDefault="00D41FD6" w:rsidP="001A6FCE">
            <w:r w:rsidRPr="00DD003B">
              <w:t>Γενική Διεύθυνση στο διαδίκτυο</w:t>
            </w:r>
            <w:r w:rsidR="00320271">
              <w:t xml:space="preserve"> </w:t>
            </w:r>
            <w:r w:rsidRPr="00DD003B">
              <w:t>(URL)</w:t>
            </w:r>
          </w:p>
        </w:tc>
        <w:tc>
          <w:tcPr>
            <w:tcW w:w="4349" w:type="dxa"/>
            <w:tcBorders>
              <w:top w:val="single" w:sz="4" w:space="0" w:color="000000"/>
              <w:left w:val="single" w:sz="4" w:space="0" w:color="000000"/>
              <w:bottom w:val="single" w:sz="4" w:space="0" w:color="000000"/>
              <w:right w:val="single" w:sz="4" w:space="0" w:color="000000"/>
            </w:tcBorders>
          </w:tcPr>
          <w:p w14:paraId="15321F26" w14:textId="76266295" w:rsidR="00D41FD6" w:rsidRPr="00DD003B" w:rsidRDefault="00D41FD6" w:rsidP="001A6FCE"/>
        </w:tc>
      </w:tr>
      <w:tr w:rsidR="002E0BD9" w:rsidRPr="00DD003B" w14:paraId="0F95769E" w14:textId="77777777">
        <w:tc>
          <w:tcPr>
            <w:tcW w:w="5245" w:type="dxa"/>
            <w:tcBorders>
              <w:top w:val="single" w:sz="4" w:space="0" w:color="000000"/>
              <w:left w:val="single" w:sz="4" w:space="0" w:color="000000"/>
              <w:bottom w:val="single" w:sz="4" w:space="0" w:color="000000"/>
            </w:tcBorders>
          </w:tcPr>
          <w:p w14:paraId="73DBEE7D" w14:textId="77777777" w:rsidR="00D41FD6" w:rsidRPr="00DD003B" w:rsidRDefault="00D41FD6" w:rsidP="001A6FCE">
            <w:r w:rsidRPr="00DD003B">
              <w:t>Διεύθυνση του προφίλ αγοραστή στο διαδίκτυο (URL)</w:t>
            </w:r>
            <w:r w:rsidRPr="00DD003B">
              <w:rPr>
                <w:rStyle w:val="WW-FootnoteReference"/>
                <w:rFonts w:asciiTheme="minorHAnsi" w:hAnsiTheme="minorHAnsi"/>
              </w:rPr>
              <w:footnoteReference w:id="6"/>
            </w:r>
          </w:p>
        </w:tc>
        <w:tc>
          <w:tcPr>
            <w:tcW w:w="4349" w:type="dxa"/>
            <w:tcBorders>
              <w:top w:val="single" w:sz="4" w:space="0" w:color="000000"/>
              <w:left w:val="single" w:sz="4" w:space="0" w:color="000000"/>
              <w:bottom w:val="single" w:sz="4" w:space="0" w:color="000000"/>
              <w:right w:val="single" w:sz="4" w:space="0" w:color="000000"/>
            </w:tcBorders>
          </w:tcPr>
          <w:p w14:paraId="5759155D" w14:textId="77777777" w:rsidR="00D41FD6" w:rsidRPr="00DD003B" w:rsidRDefault="00D41FD6" w:rsidP="00C20F46">
            <w:pPr>
              <w:pStyle w:val="normalwithoutspacing"/>
              <w:rPr>
                <w:rFonts w:asciiTheme="minorHAnsi" w:hAnsiTheme="minorHAnsi"/>
              </w:rPr>
            </w:pPr>
          </w:p>
        </w:tc>
      </w:tr>
    </w:tbl>
    <w:p w14:paraId="73F4391A" w14:textId="77777777" w:rsidR="00D41FD6" w:rsidRPr="00DD003B" w:rsidRDefault="00D41FD6" w:rsidP="001A6FCE"/>
    <w:p w14:paraId="7B3F9300" w14:textId="77777777" w:rsidR="00D41FD6" w:rsidRPr="00DD003B" w:rsidRDefault="00D41FD6" w:rsidP="008A1CC2">
      <w:pPr>
        <w:pStyle w:val="3"/>
        <w:rPr>
          <w:rFonts w:asciiTheme="minorHAnsi" w:hAnsiTheme="minorHAnsi"/>
        </w:rPr>
      </w:pPr>
      <w:bookmarkStart w:id="5" w:name="_Toc229410860"/>
      <w:r w:rsidRPr="00DD003B">
        <w:rPr>
          <w:rFonts w:asciiTheme="minorHAnsi" w:hAnsiTheme="minorHAnsi"/>
        </w:rPr>
        <w:t>Είδος Αναθέτουσας Αρχής</w:t>
      </w:r>
      <w:bookmarkEnd w:id="5"/>
      <w:r w:rsidRPr="00DD003B">
        <w:rPr>
          <w:rFonts w:asciiTheme="minorHAnsi" w:hAnsiTheme="minorHAnsi"/>
        </w:rPr>
        <w:t xml:space="preserve"> </w:t>
      </w:r>
    </w:p>
    <w:p w14:paraId="3F0B5E3E" w14:textId="2ED1C900" w:rsidR="00B5365B" w:rsidRPr="00810E9B" w:rsidRDefault="00B5365B" w:rsidP="00B5365B">
      <w:pPr>
        <w:pStyle w:val="normalwithoutspacing"/>
        <w:rPr>
          <w:rFonts w:eastAsia="Calibri"/>
        </w:rPr>
      </w:pPr>
      <w:r>
        <w:t>Η Αναθέτουσα Αρχή είναι</w:t>
      </w:r>
      <w:r w:rsidRPr="00810E9B">
        <w:t xml:space="preserve"> </w:t>
      </w:r>
      <w:r w:rsidR="00B06A2F">
        <w:t>Δήμος</w:t>
      </w:r>
      <w:r>
        <w:t xml:space="preserve"> και ανήκει στην Γενική Κυβέρνηση</w:t>
      </w:r>
      <w:r w:rsidR="00B06A2F">
        <w:t xml:space="preserve"> </w:t>
      </w:r>
      <w:r w:rsidR="00B06A2F" w:rsidRPr="00B06A2F">
        <w:t>(Υποτομέας ΟΤΑ</w:t>
      </w:r>
      <w:r w:rsidR="00B06A2F">
        <w:t>)</w:t>
      </w:r>
      <w:r>
        <w:t xml:space="preserve">. </w:t>
      </w:r>
    </w:p>
    <w:p w14:paraId="4BF045EC" w14:textId="77777777" w:rsidR="00D41FD6" w:rsidRPr="00DD003B" w:rsidRDefault="00D41FD6" w:rsidP="003F3D9E">
      <w:pPr>
        <w:pStyle w:val="7"/>
      </w:pPr>
      <w:r w:rsidRPr="00DD003B">
        <w:t>Κύρια δραστηριότητα Α.Α.</w:t>
      </w:r>
      <w:r w:rsidRPr="00DD003B">
        <w:rPr>
          <w:rStyle w:val="a6"/>
          <w:rFonts w:cs="Calibri"/>
        </w:rPr>
        <w:footnoteReference w:id="7"/>
      </w:r>
    </w:p>
    <w:p w14:paraId="36E8E970" w14:textId="77777777" w:rsidR="00781BFA" w:rsidRDefault="00781BFA" w:rsidP="00781BFA">
      <w:pPr>
        <w:pStyle w:val="normalwithoutspacing"/>
      </w:pPr>
      <w:r w:rsidRPr="00676626">
        <w:t xml:space="preserve">Η κύρια δραστηριότητα της Αναθέτουσας Αρχής είναι </w:t>
      </w:r>
      <w:r>
        <w:t xml:space="preserve">οι Γενικές Δημόσιες Υπηρεσίες. </w:t>
      </w:r>
    </w:p>
    <w:p w14:paraId="205037DE" w14:textId="77777777" w:rsidR="00781BFA" w:rsidRDefault="00781BFA" w:rsidP="00781BFA">
      <w:pPr>
        <w:pStyle w:val="normalwithoutspacing"/>
      </w:pPr>
    </w:p>
    <w:p w14:paraId="407C12BF" w14:textId="77777777" w:rsidR="00781BFA" w:rsidRPr="00676626" w:rsidRDefault="00781BFA" w:rsidP="00781BFA">
      <w:pPr>
        <w:pStyle w:val="normalwithoutspacing"/>
      </w:pPr>
      <w:r>
        <w:t xml:space="preserve">Εφαρμοστέο εθνικό δίκαιο είναι το Ελληνικό. </w:t>
      </w:r>
    </w:p>
    <w:p w14:paraId="72E7EDB8" w14:textId="77777777" w:rsidR="00781BFA" w:rsidRDefault="00781BFA" w:rsidP="00781BFA">
      <w:pPr>
        <w:pStyle w:val="normalwithoutspacing"/>
      </w:pPr>
    </w:p>
    <w:p w14:paraId="057D916A" w14:textId="77777777" w:rsidR="00781BFA" w:rsidRDefault="00781BFA" w:rsidP="00781BFA">
      <w:pPr>
        <w:pStyle w:val="normalwithoutspacing"/>
      </w:pPr>
      <w:r>
        <w:rPr>
          <w:b/>
        </w:rPr>
        <w:t xml:space="preserve">Στοιχεία Επικοινωνίας </w:t>
      </w:r>
      <w:r>
        <w:rPr>
          <w:rStyle w:val="a6"/>
          <w:b/>
        </w:rPr>
        <w:footnoteReference w:id="8"/>
      </w:r>
      <w:r>
        <w:rPr>
          <w:b/>
        </w:rPr>
        <w:t xml:space="preserve"> </w:t>
      </w:r>
    </w:p>
    <w:p w14:paraId="3D403E0A" w14:textId="77777777" w:rsidR="00781BFA" w:rsidRPr="00D545EC" w:rsidRDefault="00781BFA" w:rsidP="00781BFA">
      <w:pPr>
        <w:pStyle w:val="normalwithoutspacing"/>
        <w:ind w:left="567" w:hanging="567"/>
      </w:pPr>
      <w:r>
        <w:t>α)</w:t>
      </w:r>
      <w:r>
        <w:tab/>
      </w:r>
      <w:r w:rsidRPr="00D545EC">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r w:rsidRPr="00D545EC">
        <w:rPr>
          <w:vertAlign w:val="superscript"/>
        </w:rPr>
        <w:footnoteReference w:id="9"/>
      </w:r>
    </w:p>
    <w:p w14:paraId="6498D7C1" w14:textId="77777777" w:rsidR="00781BFA" w:rsidRPr="00D545EC" w:rsidRDefault="00781BFA" w:rsidP="00781BFA">
      <w:pPr>
        <w:pStyle w:val="normalwithoutspacing"/>
        <w:ind w:left="567" w:hanging="567"/>
      </w:pPr>
      <w:r w:rsidRPr="00D545EC">
        <w:t>β)</w:t>
      </w:r>
      <w:r w:rsidRPr="00D545EC">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5699E3F3" w14:textId="4118C06B" w:rsidR="00781BFA" w:rsidRPr="00D545EC" w:rsidRDefault="00781BFA" w:rsidP="00781BFA">
      <w:pPr>
        <w:pStyle w:val="normalwithoutspacing"/>
        <w:ind w:left="567" w:hanging="567"/>
      </w:pPr>
      <w:r w:rsidRPr="00D545EC">
        <w:t>γ)</w:t>
      </w:r>
      <w:r w:rsidRPr="00D545EC">
        <w:tab/>
        <w:t xml:space="preserve">Περαιτέρω πληροφορίες είναι διαθέσιμες από την προαναφερθείσα Γενική Διεύθυνση στο διαδίκτυο (URL): </w:t>
      </w:r>
      <w:r w:rsidR="00B06A2F">
        <w:t xml:space="preserve">  </w:t>
      </w:r>
      <w:r w:rsidR="00B06A2F">
        <w:rPr>
          <w:lang w:val="en-US"/>
        </w:rPr>
        <w:t>www</w:t>
      </w:r>
      <w:r w:rsidR="00B06A2F" w:rsidRPr="00CA194C">
        <w:t>.</w:t>
      </w:r>
      <w:r w:rsidR="00B06A2F">
        <w:rPr>
          <w:lang w:val="en-US"/>
        </w:rPr>
        <w:t>nafplio</w:t>
      </w:r>
      <w:r w:rsidR="00B06A2F" w:rsidRPr="00CA194C">
        <w:t>.</w:t>
      </w:r>
      <w:r w:rsidR="00B06A2F">
        <w:rPr>
          <w:lang w:val="en-US"/>
        </w:rPr>
        <w:t>gr</w:t>
      </w:r>
    </w:p>
    <w:p w14:paraId="2A8D83D0" w14:textId="4BBDC7A2" w:rsidR="00D41FD6" w:rsidRPr="00DC09AD" w:rsidRDefault="00D41FD6" w:rsidP="008A1CC2">
      <w:pPr>
        <w:pStyle w:val="20"/>
        <w:rPr>
          <w:rFonts w:asciiTheme="minorHAnsi" w:hAnsiTheme="minorHAnsi"/>
          <w:lang w:val="el-GR"/>
        </w:rPr>
      </w:pPr>
      <w:bookmarkStart w:id="6" w:name="_Toc229410861"/>
      <w:r w:rsidRPr="00DC09AD">
        <w:rPr>
          <w:rFonts w:asciiTheme="minorHAnsi" w:hAnsiTheme="minorHAnsi"/>
          <w:lang w:val="el-GR"/>
        </w:rPr>
        <w:t>Στοιχεία Διαδικασίας-Χρηματοδότηση</w:t>
      </w:r>
      <w:bookmarkEnd w:id="6"/>
    </w:p>
    <w:p w14:paraId="1206851A" w14:textId="77777777" w:rsidR="00D41FD6" w:rsidRPr="00DD003B" w:rsidRDefault="00D41FD6" w:rsidP="003F3D9E">
      <w:pPr>
        <w:pStyle w:val="7"/>
      </w:pPr>
      <w:r w:rsidRPr="00DD003B">
        <w:t xml:space="preserve">Είδος διαδικασίας </w:t>
      </w:r>
    </w:p>
    <w:p w14:paraId="1F2CF550" w14:textId="77777777" w:rsidR="00D41FD6" w:rsidRPr="00DD003B" w:rsidRDefault="00D41FD6" w:rsidP="001A6FCE">
      <w:r w:rsidRPr="00DD003B">
        <w:t xml:space="preserve">Ο διαγωνισμός θα διεξαχθεί με την ανοικτή διαδικασία του άρθρου 27 του ν. 4412/16. </w:t>
      </w:r>
    </w:p>
    <w:p w14:paraId="785807AE" w14:textId="77777777" w:rsidR="00636FBC" w:rsidRPr="00370044" w:rsidRDefault="00FC2FF1" w:rsidP="007063D7">
      <w:r w:rsidRPr="00FC2FF1">
        <w:t>Γίνεται χρήση συντετμημένων προθεσμιών κατ΄ άρθρο 27, παρ. 3 του Ν. 4412/2016 και ορίζεται ελάχιστη</w:t>
      </w:r>
      <w:r>
        <w:t xml:space="preserve"> </w:t>
      </w:r>
      <w:r w:rsidRPr="00FC2FF1">
        <w:t xml:space="preserve">προθεσμία που δεν είναι μικρότερη των 15 ημερών από την ημερομηνία αποστολής της προκήρυξης </w:t>
      </w:r>
      <w:r>
        <w:t xml:space="preserve">της </w:t>
      </w:r>
      <w:r w:rsidRPr="00FC2FF1">
        <w:t>σύμβασης στην Ευρωπαϊκή Εφημερίδα. Οι λόγοι που συνάδουν με την ανωτέρω σύντμηση και την εν γένει</w:t>
      </w:r>
      <w:r>
        <w:t xml:space="preserve"> </w:t>
      </w:r>
      <w:r w:rsidRPr="00FC2FF1">
        <w:t xml:space="preserve">αδύνατη τήρηση της ελάχιστης προθεσμίας των τριάντα (30) ημερών αφορούν </w:t>
      </w:r>
      <w:r w:rsidR="00BB1487">
        <w:t>το εξής</w:t>
      </w:r>
      <w:r w:rsidR="005B7C40">
        <w:t xml:space="preserve"> ιστορικό</w:t>
      </w:r>
      <w:r w:rsidR="00BB1487">
        <w:t xml:space="preserve">: </w:t>
      </w:r>
    </w:p>
    <w:p w14:paraId="1F83117A" w14:textId="0381247D" w:rsidR="007063D7" w:rsidRDefault="00BB1487" w:rsidP="007063D7">
      <w:r>
        <w:t xml:space="preserve">Την </w:t>
      </w:r>
      <w:r w:rsidR="0026056C">
        <w:t>2</w:t>
      </w:r>
      <w:r>
        <w:t>3η Απριλίου 2026 εκδόθηκε η έγκριση προϋπολογισμού έτους 2026 από την Αποκεντρωμένη Διοίκηση</w:t>
      </w:r>
      <w:r w:rsidR="00636FBC">
        <w:t xml:space="preserve"> </w:t>
      </w:r>
      <w:r w:rsidR="0090745A">
        <w:t xml:space="preserve"> </w:t>
      </w:r>
      <w:r w:rsidR="00636FBC">
        <w:t>Πελοποννήσου</w:t>
      </w:r>
      <w:r w:rsidR="0090745A">
        <w:t xml:space="preserve"> (</w:t>
      </w:r>
      <w:r>
        <w:t>υπ’ αρ. 29424/23-04-2026</w:t>
      </w:r>
      <w:r w:rsidR="0090745A">
        <w:t>)</w:t>
      </w:r>
      <w:r w:rsidR="00C24A82">
        <w:t xml:space="preserve">. </w:t>
      </w:r>
      <w:r>
        <w:t xml:space="preserve"> </w:t>
      </w:r>
      <w:r w:rsidR="00C24A82">
        <w:t xml:space="preserve">Κατόπιν των ανωτέρω εκκινήθει η διαδικασία σύνταξης τεχνικών προδιαγραφών για τη διενέργεια του διαγωνισμού για τη ναυαγοσωστική κάλυψη των παραλιών του Δήμου. </w:t>
      </w:r>
      <w:r w:rsidR="000264D3">
        <w:t xml:space="preserve">Η χρονική καθυστέρηση που προέκυψε δεν οφείλεται σε υπαιτιότητα, αδράνεια ή πλημμελή προετοιμασία των υπηρεσιών του Δήμου, αλλά σε αντικειμενικούς και  εξωγενείς παράγοντες, οι οποίοι συνδέονται άμεσα με την εφαρμογή του νέου  θεσμικού πλαισίου κατάρτισης και ελέγχου των προϋπολογισμών των Ο.Τ.Α.  Ειδικότερα, η διαδικασία κατάρτισης και έγκρισης του προϋπολογισμού οικονομικού έτους 2026 ολοκληρώθηκε σε μεταγενέστερο χρόνο, λόγω της υποχρεωτικής προσαρμογής στα νέα λογιστικά πρότυπα και στις νέες διαδικασίες δημοσιονομικού  ελέγχου, γεγονός που επέφερε αυξημένο χρόνο επεξεργασίας και ελέγχου τόσο από το Οικονομικό Παρατηρητήριο όσο και από την αρμόδια Αποκεντρωμένη Διοίκηση. </w:t>
      </w:r>
    </w:p>
    <w:p w14:paraId="515001FC" w14:textId="72DE795F" w:rsidR="007063D7" w:rsidRDefault="007B0EF5" w:rsidP="007B0EF5">
      <w:r>
        <w:t>Η ανωτέρω διαδικασία, λόγω των νέων απαιτήσεων και των αυξημένων ελέγχων, ολοκληρώθηκε σε μεταγενέστερο χρόνο από τον συνήθη, γεγονός που είχε ως αποτέλεσμα την καθυστέρηση στην ολοκλήρωση των απαιτούμενων εγκρίσεων και, συνακόλουθα, στην έναρξη της διαδικασίας σύνταξης των τεχνικών προδιαγραφών και προκήρυξης του διαγωνισμού.</w:t>
      </w:r>
    </w:p>
    <w:p w14:paraId="60A4C0BC" w14:textId="0EC39ABC" w:rsidR="0025001D" w:rsidRDefault="0025001D" w:rsidP="0025001D">
      <w:r>
        <w:t>Επιπλέον, επισημαίνεται ότι σύμφωνα με το Π.Δ. 71/202</w:t>
      </w:r>
      <w:r w:rsidR="00A82177">
        <w:t>0</w:t>
      </w:r>
      <w:r>
        <w:t xml:space="preserve"> για τη ναυαγοσωστική κάλυψη, οι Δήμοι έχουν υποχρέωση να εξασφαλίσουν εγκαίρως την παροχή υπηρεσιών ναυαγοσώστη σε πολυσύχναστες παραλίες από 1ης Ιουνίου κάθε έτους. Η μη συμμόρφωση με την υποχρέωση αυτή </w:t>
      </w:r>
      <w:r>
        <w:lastRenderedPageBreak/>
        <w:t>επισύρει ιδιαίτερα αυστηρές κυρώσεις, τόσο διοικητικές όσο και οικονομικές, από τις αρμόδιες λιμενικές αρχές.</w:t>
      </w:r>
      <w:r w:rsidR="008C1538">
        <w:t xml:space="preserve"> </w:t>
      </w:r>
      <w:r>
        <w:t>Προς αποφυγή της επιβολής υπέρογκων προστίμων από τις αρμόδιες λιμενικές αρχές λόγω μη εκπλήρωσης των υποχρεώσεων του Δήμου ως αυτές απορρέουν από Π.Δ. 71/202</w:t>
      </w:r>
      <w:r w:rsidR="00A82177">
        <w:t>0</w:t>
      </w:r>
      <w:r>
        <w:t xml:space="preserve"> και για λόγους διασφάλισης της δημόσιας υγείας και ασφάλειας των λουομένων</w:t>
      </w:r>
      <w:r w:rsidR="008C1538">
        <w:t xml:space="preserve"> εφαρμόζονται </w:t>
      </w:r>
      <w:r>
        <w:t>οι διατάξεις της παρ. 3 του άρθρου 27 του Ν. 4412/2016 περί σύντμησης των ελάχιστων προθεσμιών δημοσίευσης και υποβολής προσφορών, προκειμένου</w:t>
      </w:r>
      <w:r w:rsidR="008C1538">
        <w:t xml:space="preserve"> ν</w:t>
      </w:r>
      <w:r>
        <w:t>α διασφαλιστεί η άμεση ολοκλήρωση του διαγωνισμού,</w:t>
      </w:r>
      <w:r w:rsidR="008C1538">
        <w:t xml:space="preserve"> να </w:t>
      </w:r>
      <w:r>
        <w:t>υπογραφεί εγκαίρως η σχετική σύμβαση,</w:t>
      </w:r>
      <w:r w:rsidR="008C1538">
        <w:t xml:space="preserve"> να </w:t>
      </w:r>
      <w:r>
        <w:t>αποφευχθούν πρόστιμα και κυρώσεις από το Λιμενικό Σώμα</w:t>
      </w:r>
      <w:r w:rsidR="008C1538">
        <w:t xml:space="preserve"> κ</w:t>
      </w:r>
      <w:r>
        <w:t>αι κυρίως να διασφαλιστεί η ασφάλεια των πολιτών και των επισκεπτών στις παραλίες του Δήμου Ναυπλιέων</w:t>
      </w:r>
      <w:r w:rsidR="00765C85">
        <w:t>.</w:t>
      </w:r>
    </w:p>
    <w:p w14:paraId="28A23631" w14:textId="77777777" w:rsidR="007063D7" w:rsidRDefault="007063D7" w:rsidP="00FC2FF1"/>
    <w:p w14:paraId="15AE528E" w14:textId="77777777" w:rsidR="00625E70" w:rsidRPr="00DD003B" w:rsidRDefault="00625E70" w:rsidP="003F3D9E">
      <w:pPr>
        <w:pStyle w:val="7"/>
        <w:rPr>
          <w:lang w:eastAsia="ar-SA"/>
        </w:rPr>
      </w:pPr>
      <w:r w:rsidRPr="00DD003B">
        <w:rPr>
          <w:lang w:eastAsia="ar-SA"/>
        </w:rPr>
        <w:t>Χρηματοδότηση της σύμβαση</w:t>
      </w:r>
      <w:r w:rsidR="00C5029A" w:rsidRPr="00DD003B">
        <w:rPr>
          <w:lang w:eastAsia="ar-SA"/>
        </w:rPr>
        <w:t>ς</w:t>
      </w:r>
      <w:r w:rsidRPr="00DD003B">
        <w:rPr>
          <w:rFonts w:cs="Times New Roman"/>
          <w:vertAlign w:val="superscript"/>
          <w:lang w:eastAsia="ar-SA"/>
        </w:rPr>
        <w:footnoteReference w:id="10"/>
      </w:r>
    </w:p>
    <w:p w14:paraId="51E9F1EF" w14:textId="01482618" w:rsidR="009B0260" w:rsidRPr="005D124C" w:rsidRDefault="009B0260" w:rsidP="009B0260">
      <w:pPr>
        <w:rPr>
          <w:rFonts w:asciiTheme="minorHAnsi" w:hAnsiTheme="minorHAnsi"/>
          <w:lang w:eastAsia="ar-SA"/>
        </w:rPr>
      </w:pPr>
      <w:r w:rsidRPr="005D124C">
        <w:rPr>
          <w:rFonts w:asciiTheme="minorHAnsi" w:hAnsiTheme="minorHAnsi"/>
          <w:lang w:eastAsia="ar-SA"/>
        </w:rPr>
        <w:t xml:space="preserve">Φορέας χρηματοδότησης της παρούσας σύμβασης είναι </w:t>
      </w:r>
      <w:r>
        <w:rPr>
          <w:rFonts w:asciiTheme="minorHAnsi" w:hAnsiTheme="minorHAnsi"/>
          <w:lang w:eastAsia="ar-SA"/>
        </w:rPr>
        <w:t xml:space="preserve">ο Δήμος Ναυπλιέων </w:t>
      </w:r>
      <w:r w:rsidRPr="005D124C">
        <w:rPr>
          <w:rFonts w:asciiTheme="minorHAnsi" w:hAnsiTheme="minorHAnsi"/>
          <w:lang w:eastAsia="ar-SA"/>
        </w:rPr>
        <w:t xml:space="preserve">για το ποσό των </w:t>
      </w:r>
      <w:r w:rsidR="00DF79E2" w:rsidRPr="00DF79E2">
        <w:rPr>
          <w:rFonts w:asciiTheme="minorHAnsi" w:hAnsiTheme="minorHAnsi"/>
          <w:lang w:eastAsia="ar-SA"/>
        </w:rPr>
        <w:t>1.174.881,74</w:t>
      </w:r>
      <w:r w:rsidRPr="005D124C">
        <w:rPr>
          <w:rFonts w:asciiTheme="minorHAnsi" w:hAnsiTheme="minorHAnsi"/>
          <w:lang w:eastAsia="ar-SA"/>
        </w:rPr>
        <w:t>€ πλέον ΦΠΑ</w:t>
      </w:r>
      <w:r w:rsidR="009923CA">
        <w:rPr>
          <w:rFonts w:asciiTheme="minorHAnsi" w:hAnsiTheme="minorHAnsi"/>
          <w:lang w:eastAsia="ar-SA"/>
        </w:rPr>
        <w:t xml:space="preserve"> 24%</w:t>
      </w:r>
      <w:r w:rsidRPr="005D124C">
        <w:rPr>
          <w:rFonts w:asciiTheme="minorHAnsi" w:hAnsiTheme="minorHAnsi"/>
          <w:lang w:eastAsia="ar-SA"/>
        </w:rPr>
        <w:t xml:space="preserve"> </w:t>
      </w:r>
      <w:r w:rsidR="009923CA" w:rsidRPr="009923CA">
        <w:rPr>
          <w:rFonts w:asciiTheme="minorHAnsi" w:hAnsiTheme="minorHAnsi"/>
          <w:lang w:eastAsia="ar-SA"/>
        </w:rPr>
        <w:t>και βαρύνει αναλογικά τον Α.Λ.Ε.: 055.2420.989.011 του έτους 2026 με το ποσό των 474.811,55 τον Α.Λ.Ε.: 055.2420.989.011 του έτους 2027 με το ποσό των 484.577,73 και τον Α.Λ.Ε.: 055.2420.989.011 του έτους 2028 με το ποσό των 497.464,07.</w:t>
      </w:r>
      <w:r w:rsidRPr="005D124C">
        <w:rPr>
          <w:rFonts w:asciiTheme="minorHAnsi" w:hAnsiTheme="minorHAnsi"/>
          <w:lang w:eastAsia="ar-SA"/>
        </w:rPr>
        <w:t xml:space="preserve"> </w:t>
      </w:r>
    </w:p>
    <w:p w14:paraId="16F3520A" w14:textId="474F99B4" w:rsidR="009B0260" w:rsidRPr="005D124C" w:rsidRDefault="009B0260" w:rsidP="009B0260">
      <w:pPr>
        <w:rPr>
          <w:rFonts w:asciiTheme="minorHAnsi" w:hAnsiTheme="minorHAnsi"/>
          <w:lang w:eastAsia="ar-SA"/>
        </w:rPr>
      </w:pPr>
      <w:r w:rsidRPr="005D124C">
        <w:rPr>
          <w:rFonts w:asciiTheme="minorHAnsi" w:hAnsiTheme="minorHAnsi"/>
          <w:lang w:eastAsia="ar-SA"/>
        </w:rPr>
        <w:t xml:space="preserve">Για την παρούσα </w:t>
      </w:r>
      <w:r w:rsidRPr="007A433E">
        <w:rPr>
          <w:rFonts w:asciiTheme="minorHAnsi" w:hAnsiTheme="minorHAnsi"/>
          <w:lang w:eastAsia="ar-SA"/>
        </w:rPr>
        <w:t xml:space="preserve">διαδικασία έχει εκδοθεί η απόφαση με αρ. πρωτ. </w:t>
      </w:r>
      <w:r w:rsidR="009923CA" w:rsidRPr="009923CA">
        <w:rPr>
          <w:rFonts w:asciiTheme="minorHAnsi" w:hAnsiTheme="minorHAnsi"/>
          <w:lang w:eastAsia="ar-SA"/>
        </w:rPr>
        <w:t xml:space="preserve">12126/08.05.2026  (ΑΔΑ: 95Ζ6ΩΚΦ-ΦΕΖ, </w:t>
      </w:r>
      <w:r w:rsidRPr="007A433E">
        <w:rPr>
          <w:rFonts w:asciiTheme="minorHAnsi" w:hAnsiTheme="minorHAnsi"/>
          <w:lang w:eastAsia="ar-SA"/>
        </w:rPr>
        <w:t>ΑΔΑΜ</w:t>
      </w:r>
      <w:r w:rsidR="009923CA" w:rsidRPr="009923CA">
        <w:rPr>
          <w:rFonts w:asciiTheme="minorHAnsi" w:hAnsiTheme="minorHAnsi"/>
          <w:lang w:eastAsia="ar-SA"/>
        </w:rPr>
        <w:t xml:space="preserve"> 26REQ018977522 2026-05-08)</w:t>
      </w:r>
      <w:r w:rsidRPr="007A433E">
        <w:rPr>
          <w:rFonts w:asciiTheme="minorHAnsi" w:hAnsiTheme="minorHAnsi"/>
          <w:lang w:eastAsia="ar-SA"/>
        </w:rPr>
        <w:t xml:space="preserve"> για την ανάληψη υποχρέωσης/έγκριση δέσμευσης πολυετής πίστωσης για τ</w:t>
      </w:r>
      <w:r w:rsidR="003C05B5">
        <w:rPr>
          <w:rFonts w:asciiTheme="minorHAnsi" w:hAnsiTheme="minorHAnsi"/>
          <w:lang w:eastAsia="ar-SA"/>
        </w:rPr>
        <w:t>α</w:t>
      </w:r>
      <w:r w:rsidRPr="007A433E">
        <w:rPr>
          <w:rFonts w:asciiTheme="minorHAnsi" w:hAnsiTheme="minorHAnsi"/>
          <w:lang w:eastAsia="ar-SA"/>
        </w:rPr>
        <w:t xml:space="preserve"> οικονομικ</w:t>
      </w:r>
      <w:r w:rsidR="003C05B5">
        <w:rPr>
          <w:rFonts w:asciiTheme="minorHAnsi" w:hAnsiTheme="minorHAnsi"/>
          <w:lang w:eastAsia="ar-SA"/>
        </w:rPr>
        <w:t>ά</w:t>
      </w:r>
      <w:r w:rsidRPr="007A433E">
        <w:rPr>
          <w:rFonts w:asciiTheme="minorHAnsi" w:hAnsiTheme="minorHAnsi"/>
          <w:lang w:eastAsia="ar-SA"/>
        </w:rPr>
        <w:t xml:space="preserve"> έτ</w:t>
      </w:r>
      <w:r w:rsidR="003C05B5">
        <w:rPr>
          <w:rFonts w:asciiTheme="minorHAnsi" w:hAnsiTheme="minorHAnsi"/>
          <w:lang w:eastAsia="ar-SA"/>
        </w:rPr>
        <w:t>η</w:t>
      </w:r>
      <w:r w:rsidRPr="007A433E">
        <w:rPr>
          <w:rFonts w:asciiTheme="minorHAnsi" w:hAnsiTheme="minorHAnsi"/>
          <w:lang w:eastAsia="ar-SA"/>
        </w:rPr>
        <w:t xml:space="preserve"> </w:t>
      </w:r>
      <w:r w:rsidR="00CA57F8">
        <w:rPr>
          <w:rFonts w:asciiTheme="minorHAnsi" w:hAnsiTheme="minorHAnsi"/>
          <w:lang w:eastAsia="ar-SA"/>
        </w:rPr>
        <w:t>2026</w:t>
      </w:r>
      <w:r w:rsidR="003C05B5" w:rsidRPr="003C05B5">
        <w:rPr>
          <w:rFonts w:asciiTheme="minorHAnsi" w:hAnsiTheme="minorHAnsi"/>
          <w:lang w:eastAsia="ar-SA"/>
        </w:rPr>
        <w:t xml:space="preserve">, 2027 </w:t>
      </w:r>
      <w:r w:rsidR="003C05B5">
        <w:rPr>
          <w:rFonts w:asciiTheme="minorHAnsi" w:hAnsiTheme="minorHAnsi"/>
          <w:lang w:eastAsia="ar-SA"/>
        </w:rPr>
        <w:t>και 2028</w:t>
      </w:r>
      <w:r w:rsidR="00CA57F8" w:rsidRPr="007A433E">
        <w:rPr>
          <w:rFonts w:asciiTheme="minorHAnsi" w:hAnsiTheme="minorHAnsi"/>
          <w:lang w:eastAsia="ar-SA"/>
        </w:rPr>
        <w:t xml:space="preserve"> </w:t>
      </w:r>
      <w:r w:rsidRPr="007A433E">
        <w:rPr>
          <w:rFonts w:asciiTheme="minorHAnsi" w:hAnsiTheme="minorHAnsi"/>
          <w:lang w:eastAsia="ar-SA"/>
        </w:rPr>
        <w:t xml:space="preserve">και έλαβε α/α </w:t>
      </w:r>
      <w:r w:rsidR="003C05B5">
        <w:rPr>
          <w:rFonts w:asciiTheme="minorHAnsi" w:hAnsiTheme="minorHAnsi"/>
          <w:lang w:eastAsia="ar-SA"/>
        </w:rPr>
        <w:t>7</w:t>
      </w:r>
      <w:r w:rsidRPr="007A433E">
        <w:rPr>
          <w:rFonts w:asciiTheme="minorHAnsi" w:hAnsiTheme="minorHAnsi"/>
          <w:lang w:eastAsia="ar-SA"/>
        </w:rPr>
        <w:t xml:space="preserve"> καταχώρησης στο μητρώο δεσμεύσεων/Βιβλίο εγκρίσεων &amp; Εντολών Πληρωμής του φορέα</w:t>
      </w:r>
      <w:r w:rsidRPr="007A433E">
        <w:rPr>
          <w:rFonts w:asciiTheme="minorHAnsi" w:hAnsiTheme="minorHAnsi"/>
          <w:vertAlign w:val="superscript"/>
          <w:lang w:eastAsia="ar-SA"/>
        </w:rPr>
        <w:footnoteReference w:id="11"/>
      </w:r>
      <w:r w:rsidRPr="007A433E">
        <w:rPr>
          <w:rFonts w:asciiTheme="minorHAnsi" w:hAnsiTheme="minorHAnsi"/>
          <w:lang w:eastAsia="ar-SA"/>
        </w:rPr>
        <w:t>.</w:t>
      </w:r>
      <w:r w:rsidRPr="005D124C">
        <w:rPr>
          <w:rFonts w:asciiTheme="minorHAnsi" w:hAnsiTheme="minorHAnsi"/>
          <w:lang w:eastAsia="ar-SA"/>
        </w:rPr>
        <w:t xml:space="preserve"> </w:t>
      </w:r>
    </w:p>
    <w:p w14:paraId="6696152C" w14:textId="7E9CA82A" w:rsidR="00D41FD6" w:rsidRPr="00DD003B" w:rsidRDefault="00D41FD6" w:rsidP="008A1CC2">
      <w:pPr>
        <w:pStyle w:val="20"/>
        <w:rPr>
          <w:rFonts w:asciiTheme="minorHAnsi" w:hAnsiTheme="minorHAnsi"/>
          <w:lang w:val="el-GR"/>
        </w:rPr>
      </w:pPr>
      <w:bookmarkStart w:id="7" w:name="_Toc229410862"/>
      <w:r w:rsidRPr="00DD003B">
        <w:rPr>
          <w:rFonts w:asciiTheme="minorHAnsi" w:hAnsiTheme="minorHAnsi"/>
          <w:lang w:val="el-GR"/>
        </w:rPr>
        <w:t>Συνοπτική Περιγραφή φυσικού και οικονομικού αντικειμένου της σύμβασης</w:t>
      </w:r>
      <w:bookmarkEnd w:id="7"/>
      <w:r w:rsidRPr="00DD003B">
        <w:rPr>
          <w:rFonts w:asciiTheme="minorHAnsi" w:hAnsiTheme="minorHAnsi"/>
          <w:lang w:val="el-GR"/>
        </w:rPr>
        <w:t xml:space="preserve"> </w:t>
      </w:r>
    </w:p>
    <w:p w14:paraId="65E775CD" w14:textId="65031037" w:rsidR="00E2515D" w:rsidRDefault="002A5F4B" w:rsidP="00C20F46">
      <w:pPr>
        <w:rPr>
          <w:rFonts w:asciiTheme="minorHAnsi" w:hAnsiTheme="minorHAnsi"/>
        </w:rPr>
      </w:pPr>
      <w:r w:rsidRPr="002A5F4B">
        <w:rPr>
          <w:rFonts w:asciiTheme="minorHAnsi" w:hAnsiTheme="minorHAnsi"/>
        </w:rPr>
        <w:t xml:space="preserve">Αντικείμενο της σύμβασης είναι η παροχή υπηρεσιών ναυαγοσωστικής κάλυψης των χαρακτηρισμένων ως πολυσύχναστων παραλιών του Δήμου Ναυπλιέων για τη θερινή περίοδο από </w:t>
      </w:r>
      <w:r w:rsidR="003C05B5" w:rsidRPr="003C05B5">
        <w:rPr>
          <w:rFonts w:asciiTheme="minorHAnsi" w:hAnsiTheme="minorHAnsi"/>
        </w:rPr>
        <w:t>01-06-2026</w:t>
      </w:r>
      <w:r w:rsidRPr="002A5F4B">
        <w:rPr>
          <w:rFonts w:asciiTheme="minorHAnsi" w:hAnsiTheme="minorHAnsi"/>
        </w:rPr>
        <w:t xml:space="preserve"> έως </w:t>
      </w:r>
      <w:r w:rsidR="003C05B5" w:rsidRPr="003C05B5">
        <w:rPr>
          <w:rFonts w:asciiTheme="minorHAnsi" w:hAnsiTheme="minorHAnsi"/>
        </w:rPr>
        <w:t>30-09-2026 &amp; 01-06-2027 έως 30-09-2027 &amp; 01-06-2028 έως 30-09-2028</w:t>
      </w:r>
      <w:r w:rsidR="003C05B5">
        <w:rPr>
          <w:rFonts w:asciiTheme="minorHAnsi" w:hAnsiTheme="minorHAnsi"/>
        </w:rPr>
        <w:t>,</w:t>
      </w:r>
      <w:r w:rsidRPr="002A5F4B">
        <w:rPr>
          <w:rFonts w:asciiTheme="minorHAnsi" w:hAnsiTheme="minorHAnsi"/>
        </w:rPr>
        <w:t xml:space="preserve"> σύμφωνα με τα όσα ειδικά ορίζονται στην με αριθμ. </w:t>
      </w:r>
      <w:r w:rsidR="00061CB1">
        <w:rPr>
          <w:rFonts w:asciiTheme="minorHAnsi" w:hAnsiTheme="minorHAnsi"/>
        </w:rPr>
        <w:t>5</w:t>
      </w:r>
      <w:r w:rsidRPr="002A5F4B">
        <w:rPr>
          <w:rFonts w:asciiTheme="minorHAnsi" w:hAnsiTheme="minorHAnsi"/>
        </w:rPr>
        <w:t>/202</w:t>
      </w:r>
      <w:r w:rsidR="00061CB1">
        <w:rPr>
          <w:rFonts w:asciiTheme="minorHAnsi" w:hAnsiTheme="minorHAnsi"/>
        </w:rPr>
        <w:t>6</w:t>
      </w:r>
      <w:r w:rsidRPr="002A5F4B">
        <w:rPr>
          <w:rFonts w:asciiTheme="minorHAnsi" w:hAnsiTheme="minorHAnsi"/>
        </w:rPr>
        <w:t xml:space="preserve"> σχετική μελέτη του </w:t>
      </w:r>
      <w:r w:rsidRPr="009923CA">
        <w:rPr>
          <w:rFonts w:asciiTheme="minorHAnsi" w:hAnsiTheme="minorHAnsi"/>
        </w:rPr>
        <w:t>Αυτοτελούς Γραφείου Πολιτικής Προστασίας του Δήμου Ναυπλιέων.</w:t>
      </w:r>
      <w:r w:rsidRPr="002A5F4B">
        <w:rPr>
          <w:rFonts w:asciiTheme="minorHAnsi" w:hAnsiTheme="minorHAnsi"/>
        </w:rPr>
        <w:t xml:space="preserve"> </w:t>
      </w:r>
    </w:p>
    <w:p w14:paraId="6E68F312" w14:textId="7A667F26" w:rsidR="00326088" w:rsidRDefault="002A5F4B" w:rsidP="00C20F46">
      <w:pPr>
        <w:rPr>
          <w:rFonts w:asciiTheme="minorHAnsi" w:hAnsiTheme="minorHAnsi"/>
        </w:rPr>
      </w:pPr>
      <w:r w:rsidRPr="002A5F4B">
        <w:rPr>
          <w:rFonts w:asciiTheme="minorHAnsi" w:hAnsiTheme="minorHAnsi"/>
        </w:rPr>
        <w:t>Οι παρεχόμενες υπηρεσίες κατατάσσονται στους ακόλουθους κωδικούς του Κοινού Λεξιλογίου δημοσίων συμβάσεων (CPV) :</w:t>
      </w:r>
      <w:r w:rsidR="003C05B5">
        <w:rPr>
          <w:rFonts w:asciiTheme="minorHAnsi" w:hAnsiTheme="minorHAnsi"/>
        </w:rPr>
        <w:t xml:space="preserve"> </w:t>
      </w:r>
      <w:r w:rsidRPr="002A5F4B">
        <w:rPr>
          <w:rFonts w:asciiTheme="minorHAnsi" w:hAnsiTheme="minorHAnsi"/>
        </w:rPr>
        <w:t xml:space="preserve">92332000-7 Υπηρεσίες λουτρικών εγκαταστάσεων παραλιών. Προσφορές υποβάλλονται για το σύνολο των παρεχόμενων υπηρεσιών. </w:t>
      </w:r>
    </w:p>
    <w:p w14:paraId="56D78240" w14:textId="0B058917" w:rsidR="002A5F4B" w:rsidRDefault="002A5F4B" w:rsidP="00C20F46">
      <w:pPr>
        <w:rPr>
          <w:rFonts w:asciiTheme="minorHAnsi" w:hAnsiTheme="minorHAnsi"/>
        </w:rPr>
      </w:pPr>
      <w:r w:rsidRPr="002A5F4B">
        <w:rPr>
          <w:rFonts w:asciiTheme="minorHAnsi" w:hAnsiTheme="minorHAnsi"/>
        </w:rPr>
        <w:t>Δεν γίνονται δεκτές προσφορές για μέρος του αντικειμένου της σύμβασης. Δεν επιτρέπεται η υποβολή εναλλακτικών προσφορών.</w:t>
      </w:r>
    </w:p>
    <w:p w14:paraId="5239E722" w14:textId="239AB6BB" w:rsidR="007D15CF" w:rsidRPr="00DD003B" w:rsidRDefault="000554AB" w:rsidP="00C20F46">
      <w:pPr>
        <w:rPr>
          <w:rFonts w:asciiTheme="minorHAnsi" w:hAnsiTheme="minorHAnsi"/>
        </w:rPr>
      </w:pPr>
      <w:r w:rsidRPr="00DD003B">
        <w:rPr>
          <w:rFonts w:asciiTheme="minorHAnsi" w:hAnsiTheme="minorHAnsi"/>
        </w:rPr>
        <w:t>Η εκτιμώμενη αξία της σύμβασης ανέρχεται στο ποσό των</w:t>
      </w:r>
      <w:r w:rsidR="007D15CF" w:rsidRPr="00DD003B">
        <w:rPr>
          <w:rFonts w:asciiTheme="minorHAnsi" w:hAnsiTheme="minorHAnsi"/>
        </w:rPr>
        <w:t xml:space="preserve"> </w:t>
      </w:r>
      <w:r w:rsidR="00DF79E2" w:rsidRPr="00DF79E2">
        <w:rPr>
          <w:rFonts w:asciiTheme="minorHAnsi" w:hAnsiTheme="minorHAnsi"/>
          <w:b/>
          <w:bCs/>
        </w:rPr>
        <w:t>1.174.881,74</w:t>
      </w:r>
      <w:r w:rsidR="007D15CF" w:rsidRPr="00CF5A88">
        <w:rPr>
          <w:rFonts w:asciiTheme="minorHAnsi" w:hAnsiTheme="minorHAnsi"/>
          <w:b/>
          <w:bCs/>
        </w:rPr>
        <w:t>€</w:t>
      </w:r>
      <w:r w:rsidR="007D15CF" w:rsidRPr="00CF5A88">
        <w:rPr>
          <w:rFonts w:asciiTheme="minorHAnsi" w:hAnsiTheme="minorHAnsi"/>
        </w:rPr>
        <w:t xml:space="preserve"> </w:t>
      </w:r>
      <w:r w:rsidRPr="00CF5A88">
        <w:rPr>
          <w:rFonts w:asciiTheme="minorHAnsi" w:hAnsiTheme="minorHAnsi"/>
        </w:rPr>
        <w:t xml:space="preserve">μη συμπεριλαμβανομένου ΦΠΑ </w:t>
      </w:r>
      <w:r w:rsidR="007D15CF" w:rsidRPr="00CF5A88">
        <w:rPr>
          <w:rFonts w:asciiTheme="minorHAnsi" w:hAnsiTheme="minorHAnsi"/>
        </w:rPr>
        <w:t>24</w:t>
      </w:r>
      <w:r w:rsidRPr="00CF5A88">
        <w:rPr>
          <w:rFonts w:asciiTheme="minorHAnsi" w:hAnsiTheme="minorHAnsi"/>
        </w:rPr>
        <w:t xml:space="preserve">% (εκτιμώμενη αξία συμπεριλαμβανομένου ΦΠΑ: </w:t>
      </w:r>
      <w:r w:rsidR="00AB7636" w:rsidRPr="00AB7636">
        <w:rPr>
          <w:rFonts w:asciiTheme="minorHAnsi" w:hAnsiTheme="minorHAnsi"/>
          <w:b/>
          <w:bCs/>
        </w:rPr>
        <w:t xml:space="preserve">1.456.853,36 </w:t>
      </w:r>
      <w:r w:rsidR="007D15CF" w:rsidRPr="00CF5A88">
        <w:rPr>
          <w:rFonts w:asciiTheme="minorHAnsi" w:hAnsiTheme="minorHAnsi"/>
          <w:b/>
          <w:bCs/>
        </w:rPr>
        <w:t>€</w:t>
      </w:r>
      <w:r w:rsidR="00810C86" w:rsidRPr="00CF5A88">
        <w:rPr>
          <w:rFonts w:asciiTheme="minorHAnsi" w:hAnsiTheme="minorHAnsi"/>
        </w:rPr>
        <w:t>)</w:t>
      </w:r>
      <w:r w:rsidRPr="00CF5A88">
        <w:rPr>
          <w:rFonts w:asciiTheme="minorHAnsi" w:hAnsiTheme="minorHAnsi"/>
        </w:rPr>
        <w:t>.</w:t>
      </w:r>
      <w:r w:rsidRPr="00DD003B">
        <w:rPr>
          <w:rFonts w:asciiTheme="minorHAnsi" w:hAnsiTheme="minorHAnsi"/>
        </w:rPr>
        <w:t xml:space="preserve"> </w:t>
      </w:r>
    </w:p>
    <w:p w14:paraId="1264F2C6" w14:textId="557FFA10" w:rsidR="007D15CF" w:rsidRPr="00E27446" w:rsidRDefault="00E27446" w:rsidP="00C20F46">
      <w:pPr>
        <w:rPr>
          <w:rFonts w:asciiTheme="minorHAnsi" w:hAnsiTheme="minorHAnsi"/>
          <w:bCs/>
          <w:i/>
          <w:iCs/>
        </w:rPr>
      </w:pPr>
      <w:r w:rsidRPr="00E27446">
        <w:rPr>
          <w:rFonts w:asciiTheme="minorHAnsi" w:eastAsia="TimesNewRoman" w:hAnsiTheme="minorHAnsi" w:cstheme="minorHAnsi"/>
          <w:bCs/>
          <w:color w:val="000000"/>
        </w:rPr>
        <w:t>Η  διάρκεια της σύμβασης ορίζεται από την υπογραφής και την ανάρτησή της στο ΚΗΜΔΗΣ  έως   και την 30-09-2028</w:t>
      </w:r>
      <w:r w:rsidR="007D15CF" w:rsidRPr="00E27446">
        <w:rPr>
          <w:rFonts w:asciiTheme="minorHAnsi" w:hAnsiTheme="minorHAnsi"/>
          <w:bCs/>
        </w:rPr>
        <w:t>.</w:t>
      </w:r>
      <w:r w:rsidR="00320271" w:rsidRPr="00E27446">
        <w:rPr>
          <w:rFonts w:asciiTheme="minorHAnsi" w:hAnsiTheme="minorHAnsi"/>
          <w:bCs/>
          <w:i/>
          <w:iCs/>
        </w:rPr>
        <w:t xml:space="preserve"> </w:t>
      </w:r>
    </w:p>
    <w:p w14:paraId="502135A8" w14:textId="1B4329AE" w:rsidR="00606D00" w:rsidRPr="00606D00" w:rsidRDefault="00326088" w:rsidP="00606D00">
      <w:pPr>
        <w:rPr>
          <w:rStyle w:val="normaltextrun"/>
          <w:rFonts w:asciiTheme="minorHAnsi" w:hAnsiTheme="minorHAnsi" w:cs="Calibri"/>
        </w:rPr>
      </w:pPr>
      <w:r w:rsidRPr="00326088">
        <w:rPr>
          <w:rFonts w:asciiTheme="minorHAnsi" w:hAnsiTheme="minorHAnsi"/>
        </w:rPr>
        <w:t xml:space="preserve">Αναλυτική περιγραφή του φυσικού και οικονομικού αντικειμένου της σύμβασης δίδεται στο ΠΑΡΑΡΤΗΜΑ Ι της παρούσας διακήρυξης και αναλυτικότερα στην υπ΄αριθμ. </w:t>
      </w:r>
      <w:r>
        <w:rPr>
          <w:rFonts w:asciiTheme="minorHAnsi" w:hAnsiTheme="minorHAnsi"/>
        </w:rPr>
        <w:t>5</w:t>
      </w:r>
      <w:r w:rsidRPr="00326088">
        <w:rPr>
          <w:rFonts w:asciiTheme="minorHAnsi" w:hAnsiTheme="minorHAnsi"/>
        </w:rPr>
        <w:t>/202</w:t>
      </w:r>
      <w:r>
        <w:rPr>
          <w:rFonts w:asciiTheme="minorHAnsi" w:hAnsiTheme="minorHAnsi"/>
        </w:rPr>
        <w:t>6</w:t>
      </w:r>
      <w:r w:rsidRPr="00326088">
        <w:rPr>
          <w:rFonts w:asciiTheme="minorHAnsi" w:hAnsiTheme="minorHAnsi"/>
        </w:rPr>
        <w:t xml:space="preserve"> μελέτη του </w:t>
      </w:r>
      <w:r w:rsidRPr="009923CA">
        <w:rPr>
          <w:rFonts w:asciiTheme="minorHAnsi" w:hAnsiTheme="minorHAnsi"/>
        </w:rPr>
        <w:t>Αυτοτελούς Γραφείου  Πολιτικής Προστασίας του Δήμου Ναυπλιέων</w:t>
      </w:r>
      <w:r>
        <w:rPr>
          <w:rFonts w:asciiTheme="minorHAnsi" w:hAnsiTheme="minorHAnsi"/>
        </w:rPr>
        <w:t>.</w:t>
      </w:r>
      <w:r w:rsidRPr="00326088">
        <w:rPr>
          <w:rFonts w:asciiTheme="minorHAnsi" w:hAnsiTheme="minorHAnsi"/>
        </w:rPr>
        <w:t xml:space="preserve"> </w:t>
      </w:r>
      <w:r w:rsidR="00606D00" w:rsidRPr="00606D00">
        <w:rPr>
          <w:rStyle w:val="normaltextrun"/>
          <w:rFonts w:asciiTheme="minorHAnsi" w:hAnsiTheme="minorHAnsi" w:cs="Calibri"/>
        </w:rPr>
        <w:t>Η σύμβαση θα ανατεθεί με το κριτήριο της πλέον συμφέρουσας από οικονομική άποψη προσφοράς</w:t>
      </w:r>
      <w:r w:rsidR="00605F62" w:rsidRPr="00605F62">
        <w:rPr>
          <w:rStyle w:val="normaltextrun"/>
          <w:rFonts w:asciiTheme="minorHAnsi" w:hAnsiTheme="minorHAnsi" w:cs="Calibri"/>
        </w:rPr>
        <w:t xml:space="preserve"> </w:t>
      </w:r>
      <w:r w:rsidR="00605F62">
        <w:rPr>
          <w:rStyle w:val="normaltextrun"/>
          <w:rFonts w:asciiTheme="minorHAnsi" w:hAnsiTheme="minorHAnsi" w:cs="Calibri"/>
        </w:rPr>
        <w:t>βάσει τιμής.</w:t>
      </w:r>
      <w:r w:rsidR="00606D00" w:rsidRPr="00606D00">
        <w:rPr>
          <w:rStyle w:val="normaltextrun"/>
          <w:rFonts w:asciiTheme="minorHAnsi" w:hAnsiTheme="minorHAnsi" w:cs="Calibri"/>
        </w:rPr>
        <w:t xml:space="preserve"> </w:t>
      </w:r>
    </w:p>
    <w:p w14:paraId="3285FC6D" w14:textId="5FDC37AB" w:rsidR="00D41FD6" w:rsidRPr="00DC09AD" w:rsidRDefault="00D41FD6" w:rsidP="008A1CC2">
      <w:pPr>
        <w:pStyle w:val="20"/>
        <w:rPr>
          <w:rFonts w:asciiTheme="minorHAnsi" w:hAnsiTheme="minorHAnsi"/>
          <w:lang w:val="el-GR"/>
        </w:rPr>
      </w:pPr>
      <w:bookmarkStart w:id="8" w:name="_Toc229410863"/>
      <w:r w:rsidRPr="00DC09AD">
        <w:rPr>
          <w:rFonts w:asciiTheme="minorHAnsi" w:hAnsiTheme="minorHAnsi"/>
          <w:lang w:val="el-GR"/>
        </w:rPr>
        <w:t>Θεσμικό πλαίσιο</w:t>
      </w:r>
      <w:bookmarkEnd w:id="8"/>
      <w:r w:rsidRPr="00DC09AD">
        <w:rPr>
          <w:rFonts w:asciiTheme="minorHAnsi" w:hAnsiTheme="minorHAnsi"/>
          <w:lang w:val="el-GR"/>
        </w:rPr>
        <w:t xml:space="preserve"> </w:t>
      </w:r>
    </w:p>
    <w:p w14:paraId="346826DE" w14:textId="77777777" w:rsidR="00C062FB" w:rsidRPr="006B2C94" w:rsidRDefault="00C062FB" w:rsidP="00C062FB">
      <w: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a"/>
        </w:rPr>
        <w:footnoteReference w:id="12"/>
      </w:r>
      <w:r>
        <w:t>:</w:t>
      </w:r>
    </w:p>
    <w:p w14:paraId="1AA7F0E9" w14:textId="77777777" w:rsidR="00C062FB" w:rsidRPr="006A4F24" w:rsidRDefault="00C062FB" w:rsidP="00C062FB">
      <w:pPr>
        <w:pStyle w:val="normalwithoutspacing"/>
        <w:rPr>
          <w:i/>
          <w:color w:val="5B9BD5"/>
        </w:rPr>
      </w:pPr>
      <w:r w:rsidRPr="006A4F24">
        <w:rPr>
          <w:i/>
          <w:color w:val="5B9BD5"/>
        </w:rPr>
        <w:t xml:space="preserve"> </w:t>
      </w:r>
    </w:p>
    <w:p w14:paraId="37D1E174" w14:textId="77777777" w:rsidR="00C062FB" w:rsidRPr="006A4F24" w:rsidRDefault="00C062FB" w:rsidP="00C062FB">
      <w:pPr>
        <w:numPr>
          <w:ilvl w:val="0"/>
          <w:numId w:val="5"/>
        </w:numPr>
        <w:spacing w:line="240" w:lineRule="auto"/>
        <w:ind w:left="284" w:hanging="284"/>
      </w:pPr>
      <w:r w:rsidRPr="006A4F24">
        <w:t>του ν. 4412/2016 (Α’ 147) “</w:t>
      </w:r>
      <w:r w:rsidRPr="007D0F8F">
        <w:rPr>
          <w:i/>
        </w:rPr>
        <w:t>Δημόσιες Συμβάσεις Έργων, Προμηθειών και Υπηρεσιών (προσαρμογή στις Οδηγίες 2014/24/ ΕΕ και 2014/25/ΕΕ)»</w:t>
      </w:r>
    </w:p>
    <w:p w14:paraId="09C2EB92" w14:textId="77777777" w:rsidR="00C062FB" w:rsidRPr="006A4F24" w:rsidRDefault="00C062FB" w:rsidP="00C062FB">
      <w:pPr>
        <w:numPr>
          <w:ilvl w:val="0"/>
          <w:numId w:val="5"/>
        </w:numPr>
        <w:spacing w:line="240" w:lineRule="auto"/>
        <w:ind w:left="284" w:hanging="284"/>
      </w:pPr>
      <w:r w:rsidRPr="006A4F24">
        <w:t>του ν. 4700/2020 (Α’ 127) «</w:t>
      </w:r>
      <w:r w:rsidRPr="007D0F8F">
        <w:rPr>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6A4F24">
        <w:t>» και ιδίως των άρθρων 324-337</w:t>
      </w:r>
    </w:p>
    <w:p w14:paraId="15D3FE02" w14:textId="77777777" w:rsidR="00C062FB" w:rsidRDefault="00C062FB" w:rsidP="00C062FB">
      <w:pPr>
        <w:numPr>
          <w:ilvl w:val="0"/>
          <w:numId w:val="5"/>
        </w:numPr>
        <w:spacing w:line="240" w:lineRule="auto"/>
        <w:ind w:left="284" w:hanging="284"/>
      </w:pPr>
      <w:r w:rsidRPr="006A4F24">
        <w:t>του ν. 4622/</w:t>
      </w:r>
      <w:r>
        <w:t>20</w:t>
      </w:r>
      <w:r w:rsidRPr="006A4F24">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t>,</w:t>
      </w:r>
      <w:r w:rsidRPr="006A4F24">
        <w:t xml:space="preserve"> </w:t>
      </w:r>
    </w:p>
    <w:p w14:paraId="00C44E86" w14:textId="77777777" w:rsidR="00C062FB" w:rsidRPr="001C1814" w:rsidRDefault="00C062FB" w:rsidP="00C062FB">
      <w:pPr>
        <w:numPr>
          <w:ilvl w:val="0"/>
          <w:numId w:val="5"/>
        </w:numPr>
        <w:spacing w:line="240" w:lineRule="auto"/>
        <w:ind w:left="284" w:hanging="284"/>
      </w:pPr>
      <w:r w:rsidRPr="001C1814">
        <w:t xml:space="preserve">του ν. 4601/2019 (Α’ 44) </w:t>
      </w:r>
      <w:r>
        <w:t>«</w:t>
      </w:r>
      <w:r w:rsidRPr="001C1814">
        <w:rPr>
          <w:i/>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i/>
        </w:rPr>
        <w:t>»</w:t>
      </w:r>
    </w:p>
    <w:p w14:paraId="06051C36" w14:textId="77777777" w:rsidR="00C062FB" w:rsidRPr="006A4F24" w:rsidRDefault="00C062FB" w:rsidP="00C062FB">
      <w:pPr>
        <w:numPr>
          <w:ilvl w:val="0"/>
          <w:numId w:val="5"/>
        </w:numPr>
        <w:spacing w:line="240" w:lineRule="auto"/>
        <w:ind w:left="284" w:hanging="284"/>
      </w:pPr>
      <w:r w:rsidRPr="006A4F24">
        <w:t xml:space="preserve">του </w:t>
      </w:r>
      <w:r>
        <w:t xml:space="preserve">άρθρου 11 του </w:t>
      </w:r>
      <w:r w:rsidRPr="006A4F24">
        <w:t>ν. 4013/2011 (Α’ 204) «</w:t>
      </w:r>
      <w:r w:rsidRPr="007D0F8F">
        <w:rPr>
          <w:i/>
        </w:rPr>
        <w:t>Σύσταση ενιαίας Ανεξάρτητης Αρχής Δημοσίων Συμβάσεων και Κεντρικού Ηλεκτρονικού Μητρώου Δημοσίων Συμβάσεων…</w:t>
      </w:r>
      <w:r w:rsidRPr="006A4F24">
        <w:t>»,</w:t>
      </w:r>
    </w:p>
    <w:p w14:paraId="0D17F992" w14:textId="77777777" w:rsidR="00C062FB" w:rsidRPr="006B36B5" w:rsidRDefault="00C062FB" w:rsidP="00C062FB">
      <w:pPr>
        <w:numPr>
          <w:ilvl w:val="0"/>
          <w:numId w:val="5"/>
        </w:numPr>
        <w:spacing w:line="240" w:lineRule="auto"/>
        <w:ind w:left="284" w:hanging="284"/>
        <w:rPr>
          <w:i/>
          <w:iCs/>
          <w:color w:val="5B9BD5"/>
        </w:rPr>
      </w:pPr>
      <w:r>
        <w:t>του ν. 3548/2007 (Α’ 68) «</w:t>
      </w:r>
      <w:r w:rsidRPr="007D0F8F">
        <w:rPr>
          <w:i/>
        </w:rPr>
        <w:t>Καταχώριση δημοσιεύσεων των φορέων του Δημοσίου στο νομαρχιακό και τοπικό Τύπο και άλλες διατάξεις</w:t>
      </w:r>
      <w:r>
        <w:t xml:space="preserve">», </w:t>
      </w:r>
    </w:p>
    <w:p w14:paraId="6BCE0C9E" w14:textId="77777777" w:rsidR="00C062FB" w:rsidRPr="006A4F24" w:rsidRDefault="00C062FB" w:rsidP="00C062FB">
      <w:pPr>
        <w:numPr>
          <w:ilvl w:val="0"/>
          <w:numId w:val="5"/>
        </w:numPr>
        <w:spacing w:line="240" w:lineRule="auto"/>
        <w:ind w:left="284" w:hanging="284"/>
        <w:rPr>
          <w:i/>
          <w:iCs/>
          <w:color w:val="5B9BD5"/>
        </w:rPr>
      </w:pPr>
      <w:r>
        <w:t xml:space="preserve"> </w:t>
      </w:r>
      <w:r w:rsidRPr="006A4F24">
        <w:t>του άρθρου 4 του π.δ</w:t>
      </w:r>
      <w:r>
        <w:t>/τος</w:t>
      </w:r>
      <w:r w:rsidRPr="006A4F24">
        <w:t xml:space="preserve"> 118/07 (Α’ 150) </w:t>
      </w:r>
    </w:p>
    <w:p w14:paraId="5AC6FB45" w14:textId="77777777" w:rsidR="00C062FB" w:rsidRPr="00936510" w:rsidRDefault="00C062FB" w:rsidP="00C062FB">
      <w:pPr>
        <w:numPr>
          <w:ilvl w:val="0"/>
          <w:numId w:val="5"/>
        </w:numPr>
        <w:spacing w:line="240" w:lineRule="auto"/>
        <w:ind w:left="284" w:hanging="284"/>
        <w:rPr>
          <w:i/>
          <w:iCs/>
          <w:color w:val="5B9BD5"/>
        </w:rPr>
      </w:pPr>
      <w:r w:rsidRPr="00692B64">
        <w:t xml:space="preserve">του ν. 3310/2005 (Α’ 30) </w:t>
      </w:r>
      <w:r w:rsidRPr="00692B64">
        <w:rPr>
          <w:i/>
        </w:rPr>
        <w:t>«Μέτρα για τη διασφάλιση της διαφάνειας και την αποτροπή καταστρατηγήσεων κατά τη διαδικασία σύναψης δημοσίων συμβάσεων</w:t>
      </w:r>
      <w:r w:rsidRPr="00692B64">
        <w:t xml:space="preserve">», του π.δ/τος 82/1996 (Α’ 66) </w:t>
      </w:r>
      <w:r w:rsidRPr="00692B64">
        <w:rPr>
          <w:i/>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Pr>
          <w:rStyle w:val="ad"/>
          <w:i/>
        </w:rPr>
        <w:footnoteReference w:id="13"/>
      </w:r>
      <w:r w:rsidRPr="00692B64">
        <w:t xml:space="preserve">, της κοινής απόφασης των Υπουργών Ανάπτυξης και Επικρατείας με αρ. 20977/2007 (Β’ 1673) σχετικά με τα </w:t>
      </w:r>
      <w:r w:rsidRPr="00692B64">
        <w:rPr>
          <w:i/>
        </w:rPr>
        <w:t>«Δικαιολογητικά για την τήρηση των μητρώων του ν.3310/2005, όπως τροποποιήθηκε με το ν.3414/2005»</w:t>
      </w:r>
      <w:r w:rsidRPr="00692B64">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692B64">
        <w:rPr>
          <w:i/>
        </w:rPr>
        <w:t>«προνομιακό φορολογικό καθεστώς»</w:t>
      </w:r>
      <w:r>
        <w:rPr>
          <w:rStyle w:val="ad"/>
        </w:rPr>
        <w:footnoteReference w:id="14"/>
      </w:r>
      <w:r w:rsidRPr="00692B64">
        <w:t xml:space="preserve">. </w:t>
      </w:r>
    </w:p>
    <w:p w14:paraId="1EA26B72" w14:textId="77777777" w:rsidR="00C062FB" w:rsidRPr="0033792C" w:rsidRDefault="00C062FB" w:rsidP="00C062FB">
      <w:pPr>
        <w:numPr>
          <w:ilvl w:val="0"/>
          <w:numId w:val="5"/>
        </w:numPr>
        <w:spacing w:line="240" w:lineRule="auto"/>
        <w:ind w:left="284" w:hanging="284"/>
        <w:rPr>
          <w:i/>
          <w:iCs/>
          <w:color w:val="5B9BD5"/>
        </w:rPr>
      </w:pPr>
      <w:r w:rsidRPr="005A6FC1">
        <w:t>της υπ’ αριθμ. 102080/24-10-2022 (Β΄5623/02.11.2022) απόφασης του Υπουργού Ανάπτυξης και</w:t>
      </w:r>
      <w:r w:rsidRPr="00344E52">
        <w:rPr>
          <w:iCs/>
          <w:color w:val="5B9BD5"/>
        </w:rPr>
        <w:t xml:space="preserve"> </w:t>
      </w:r>
      <w:r w:rsidRPr="00936510">
        <w:t>Επενδύσεων</w:t>
      </w:r>
      <w:r w:rsidRPr="005A6FC1">
        <w:rPr>
          <w:i/>
        </w:rPr>
        <w:t xml:space="preserve">  «Ρύθμιση θεμάτων σχετικά με την εξέταση επανορθωτικών μέτρων από την Επιτροπή της παρ.  9 του άρθρου 73 του ν. 4412/2016»</w:t>
      </w:r>
      <w:r w:rsidRPr="00344E52">
        <w:rPr>
          <w:i/>
          <w:iCs/>
          <w:color w:val="5B9BD5"/>
        </w:rPr>
        <w:t xml:space="preserve"> </w:t>
      </w:r>
    </w:p>
    <w:p w14:paraId="1E4DE2E0" w14:textId="77777777" w:rsidR="007A5402" w:rsidRDefault="00C062FB" w:rsidP="007A5402">
      <w:pPr>
        <w:numPr>
          <w:ilvl w:val="0"/>
          <w:numId w:val="5"/>
        </w:numPr>
        <w:spacing w:line="240" w:lineRule="auto"/>
        <w:ind w:left="284" w:hanging="284"/>
        <w:rPr>
          <w:i/>
        </w:rPr>
      </w:pPr>
      <w:r w:rsidRPr="006F597B">
        <w:t>της</w:t>
      </w:r>
      <w:r w:rsidRPr="009C31D5">
        <w:rPr>
          <w:i/>
        </w:rPr>
        <w:t xml:space="preserve"> </w:t>
      </w:r>
      <w:r w:rsidRPr="009460DF">
        <w:t xml:space="preserve">υπ' αριθμ. </w:t>
      </w:r>
      <w:r w:rsidRPr="00870C1A">
        <w:t>76928</w:t>
      </w:r>
      <w:r w:rsidRPr="009460DF">
        <w:t>/</w:t>
      </w:r>
      <w:r w:rsidRPr="00870C1A">
        <w:t>13</w:t>
      </w:r>
      <w:r w:rsidRPr="009460DF">
        <w:t>.0</w:t>
      </w:r>
      <w:r w:rsidRPr="00870C1A">
        <w:t>7</w:t>
      </w:r>
      <w:r w:rsidRPr="009460DF">
        <w:t>.20</w:t>
      </w:r>
      <w:r w:rsidRPr="00870C1A">
        <w:t>2</w:t>
      </w:r>
      <w:r w:rsidRPr="009460DF">
        <w:t xml:space="preserve">1 </w:t>
      </w:r>
      <w:r>
        <w:t xml:space="preserve">Κοινής </w:t>
      </w:r>
      <w:r w:rsidRPr="009460DF">
        <w:t>Απόφασης τ</w:t>
      </w:r>
      <w:r>
        <w:t>ων</w:t>
      </w:r>
      <w:r w:rsidRPr="009460DF">
        <w:t xml:space="preserve"> Υπουργ</w:t>
      </w:r>
      <w:r>
        <w:t>ών</w:t>
      </w:r>
      <w:r w:rsidRPr="009460DF">
        <w:t xml:space="preserve"> Ανάπτυξης </w:t>
      </w:r>
      <w:r>
        <w:t>και Επενδύσεων και Επικρατείας</w:t>
      </w:r>
      <w:r w:rsidRPr="009C31D5">
        <w:rPr>
          <w:i/>
        </w:rPr>
        <w:t xml:space="preserve">: “Ρύθμιση ειδικότερων θεμάτων λειτουργίας και διαχείρισης του Κεντρικού Ηλεκτρονικού Μητρώου Δημοσίων Συμβάσεων (ΚΗΜΔΗΣ)” (Β’ </w:t>
      </w:r>
      <w:r>
        <w:rPr>
          <w:i/>
        </w:rPr>
        <w:t>3075</w:t>
      </w:r>
      <w:r w:rsidRPr="009C31D5">
        <w:rPr>
          <w:i/>
        </w:rPr>
        <w:t xml:space="preserve">) </w:t>
      </w:r>
    </w:p>
    <w:p w14:paraId="3093D532" w14:textId="49E2D68E" w:rsidR="00C062FB" w:rsidRPr="007A5402" w:rsidRDefault="00C062FB" w:rsidP="007A5402">
      <w:pPr>
        <w:numPr>
          <w:ilvl w:val="0"/>
          <w:numId w:val="5"/>
        </w:numPr>
        <w:spacing w:line="240" w:lineRule="auto"/>
        <w:ind w:left="284" w:hanging="284"/>
        <w:rPr>
          <w:i/>
        </w:rPr>
      </w:pPr>
      <w:r w:rsidRPr="009460DF">
        <w:t>της υπ΄</w:t>
      </w:r>
      <w:r>
        <w:t xml:space="preserve"> </w:t>
      </w:r>
      <w:r w:rsidRPr="009460DF">
        <w:t>αριθμ. 64233/08.06.2021 (Β΄2453/ 09.06.2021) Κοινής Απόφασης των Υπουργών Ανάπτυξης και Επενδύσεων  και Ψηφιακής Διακυβέρνησης</w:t>
      </w:r>
      <w:r>
        <w:t>,</w:t>
      </w:r>
      <w:r w:rsidRPr="007A5402">
        <w:rPr>
          <w:i/>
        </w:rPr>
        <w:t xml:space="preserve"> </w:t>
      </w:r>
      <w:r w:rsidRPr="009460DF">
        <w:t>με θέμα</w:t>
      </w:r>
      <w:r w:rsidRPr="007A5402">
        <w:rPr>
          <w:i/>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A5402" w:rsidRPr="007A5402">
        <w:rPr>
          <w:i/>
        </w:rPr>
        <w:t>, όπως τροποποιήθηκε με την την υπ.αριθμ. 78072 (ΦΕΚ 5645/Β΄/22.10.2025) ΚΥΑ."</w:t>
      </w:r>
    </w:p>
    <w:p w14:paraId="32669A5C" w14:textId="77777777" w:rsidR="00C062FB" w:rsidRPr="009C31D5" w:rsidRDefault="00C062FB" w:rsidP="00C062FB">
      <w:pPr>
        <w:numPr>
          <w:ilvl w:val="0"/>
          <w:numId w:val="5"/>
        </w:numPr>
        <w:spacing w:line="240" w:lineRule="auto"/>
        <w:ind w:left="284" w:hanging="284"/>
        <w:rPr>
          <w:i/>
        </w:rPr>
      </w:pPr>
      <w:r w:rsidRPr="00347DC1">
        <w:t xml:space="preserve"> </w:t>
      </w:r>
      <w:r w:rsidRPr="00947EF4">
        <w:t>της</w:t>
      </w:r>
      <w:r w:rsidRPr="009C31D5">
        <w:rPr>
          <w:i/>
        </w:rPr>
        <w:t xml:space="preserve"> </w:t>
      </w:r>
      <w:r>
        <w:t xml:space="preserve">υπ’ </w:t>
      </w:r>
      <w:r w:rsidRPr="006F597B">
        <w:t>αριθμ</w:t>
      </w:r>
      <w:r w:rsidRPr="009C31D5">
        <w:rPr>
          <w:i/>
        </w:rPr>
        <w:t>. 63446/2021 Κ.Υ.Α. (B’ 2338/02.06.202</w:t>
      </w:r>
      <w:r w:rsidRPr="006B36B5">
        <w:rPr>
          <w:i/>
        </w:rPr>
        <w:t>1</w:t>
      </w:r>
      <w:r w:rsidRPr="009C31D5">
        <w:rPr>
          <w:i/>
        </w:rPr>
        <w:t>) «Καθορισμός Εθνικού Μορφότυπου ηλεκτρονικού τιμολογίου στο πλαίσιο των Δημοσίων Συμβάσεων»</w:t>
      </w:r>
    </w:p>
    <w:p w14:paraId="253C81EE" w14:textId="77777777" w:rsidR="00C062FB" w:rsidRPr="009460DF" w:rsidRDefault="00C062FB" w:rsidP="00C062FB">
      <w:pPr>
        <w:numPr>
          <w:ilvl w:val="0"/>
          <w:numId w:val="5"/>
        </w:numPr>
        <w:spacing w:line="240" w:lineRule="auto"/>
        <w:ind w:left="284" w:hanging="284"/>
        <w:rPr>
          <w:i/>
        </w:rPr>
      </w:pPr>
      <w:r w:rsidRPr="009460DF">
        <w:rPr>
          <w:i/>
        </w:rPr>
        <w:t xml:space="preserve"> </w:t>
      </w:r>
      <w:r w:rsidRPr="009460DF">
        <w:t>της</w:t>
      </w:r>
      <w:r w:rsidRPr="009460DF">
        <w:rPr>
          <w:i/>
        </w:rPr>
        <w:t xml:space="preserve"> </w:t>
      </w:r>
      <w:r w:rsidRPr="006B36B5">
        <w:t>υπ΄</w:t>
      </w:r>
      <w:r>
        <w:t xml:space="preserve"> </w:t>
      </w:r>
      <w:r w:rsidRPr="009460DF">
        <w:t>αριθμ</w:t>
      </w:r>
      <w:r w:rsidRPr="009460DF">
        <w:rPr>
          <w:i/>
        </w:rPr>
        <w:t xml:space="preserve">. Κ.Υ.Α. οικ. </w:t>
      </w:r>
      <w:r w:rsidRPr="00965E8C">
        <w:rPr>
          <w:i/>
        </w:rPr>
        <w:t>98979 ΕΞ</w:t>
      </w:r>
      <w:r>
        <w:rPr>
          <w:i/>
        </w:rPr>
        <w:t>2021</w:t>
      </w:r>
      <w:r w:rsidRPr="00965E8C">
        <w:rPr>
          <w:i/>
        </w:rPr>
        <w:t xml:space="preserve"> </w:t>
      </w:r>
      <w:r w:rsidRPr="009460DF">
        <w:rPr>
          <w:i/>
        </w:rPr>
        <w:t xml:space="preserve">(B’ </w:t>
      </w:r>
      <w:r w:rsidRPr="006B36B5">
        <w:rPr>
          <w:i/>
        </w:rPr>
        <w:t>3766</w:t>
      </w:r>
      <w:r w:rsidRPr="009460DF">
        <w:rPr>
          <w:i/>
        </w:rPr>
        <w:t>/1</w:t>
      </w:r>
      <w:r w:rsidRPr="006B36B5">
        <w:rPr>
          <w:i/>
        </w:rPr>
        <w:t>3</w:t>
      </w:r>
      <w:r w:rsidRPr="009460DF">
        <w:rPr>
          <w:i/>
        </w:rPr>
        <w:t>.0</w:t>
      </w:r>
      <w:r w:rsidRPr="006B36B5">
        <w:rPr>
          <w:i/>
        </w:rPr>
        <w:t>8</w:t>
      </w:r>
      <w:r w:rsidRPr="009460DF">
        <w:rPr>
          <w:i/>
        </w:rPr>
        <w:t>.202</w:t>
      </w:r>
      <w:r w:rsidRPr="006B36B5">
        <w:rPr>
          <w:i/>
        </w:rPr>
        <w:t>1</w:t>
      </w:r>
      <w:r w:rsidRPr="009460DF">
        <w:rPr>
          <w:i/>
        </w:rPr>
        <w:t>) «Ηλεκτρονική Τιμολόγηση στο πλαίσιο των Δημόσιων Συμβάσεων δυνάμει του ν. 4601/2019» (Α΄44)</w:t>
      </w:r>
    </w:p>
    <w:p w14:paraId="1D515E61" w14:textId="77777777" w:rsidR="00C062FB" w:rsidRPr="001C1814" w:rsidRDefault="00C062FB" w:rsidP="00C062FB">
      <w:pPr>
        <w:numPr>
          <w:ilvl w:val="0"/>
          <w:numId w:val="5"/>
        </w:numPr>
        <w:spacing w:line="240" w:lineRule="auto"/>
        <w:ind w:left="284" w:hanging="284"/>
        <w:rPr>
          <w:i/>
          <w:iCs/>
          <w:color w:val="5B9BD5"/>
        </w:rPr>
      </w:pPr>
      <w:r w:rsidRPr="001C1814">
        <w:t xml:space="preserve">της </w:t>
      </w:r>
      <w:r>
        <w:t xml:space="preserve">υπ’ </w:t>
      </w:r>
      <w:r w:rsidRPr="001C1814">
        <w:t>αριθμ. Κ.Υ.Α. οικ. 14900/21 (Β’ 466):</w:t>
      </w:r>
      <w:r w:rsidRPr="001C1814">
        <w:rPr>
          <w:i/>
        </w:rPr>
        <w:t xml:space="preserve"> </w:t>
      </w:r>
      <w:r w:rsidRPr="001C1814">
        <w:t>«Έγκριση σχεδίου Δράσης για τις Πράσινες Δημόσιες Συμβάσεις»</w:t>
      </w:r>
      <w:r w:rsidRPr="001C1814">
        <w:rPr>
          <w:i/>
        </w:rPr>
        <w:t xml:space="preserve"> (ΑΔΑ: ΨΡΤΟ46ΜΤΛΡ-Χ92</w:t>
      </w:r>
    </w:p>
    <w:p w14:paraId="559E7DB0" w14:textId="77777777" w:rsidR="00C062FB" w:rsidRPr="00710C1D" w:rsidRDefault="00C062FB" w:rsidP="00C062FB">
      <w:pPr>
        <w:numPr>
          <w:ilvl w:val="0"/>
          <w:numId w:val="5"/>
        </w:numPr>
        <w:spacing w:line="240" w:lineRule="auto"/>
        <w:ind w:left="284" w:hanging="284"/>
        <w:rPr>
          <w:i/>
        </w:rPr>
      </w:pPr>
      <w:r w:rsidRPr="00710C1D">
        <w:t>του ν. 5005/2022 (Α’ 236) «</w:t>
      </w:r>
      <w:r w:rsidRPr="00710C1D">
        <w:rPr>
          <w:i/>
        </w:rPr>
        <w:t>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r w:rsidRPr="00710C1D">
        <w:t>»</w:t>
      </w:r>
      <w:r>
        <w:t>,</w:t>
      </w:r>
    </w:p>
    <w:p w14:paraId="3C48A998" w14:textId="77777777" w:rsidR="00C062FB" w:rsidRDefault="00C062FB" w:rsidP="00C062FB">
      <w:pPr>
        <w:numPr>
          <w:ilvl w:val="0"/>
          <w:numId w:val="5"/>
        </w:numPr>
        <w:spacing w:line="240" w:lineRule="auto"/>
        <w:ind w:left="284" w:hanging="284"/>
        <w:rPr>
          <w:i/>
        </w:rPr>
      </w:pPr>
      <w:r w:rsidRPr="00344E52">
        <w:t>του ν. 4919/2022 (</w:t>
      </w:r>
      <w:r>
        <w:t xml:space="preserve">Α’ </w:t>
      </w:r>
      <w:r w:rsidRPr="00344E52">
        <w:t>71)</w:t>
      </w:r>
      <w:r>
        <w:rPr>
          <w:i/>
        </w:rPr>
        <w:t xml:space="preserve"> «</w:t>
      </w:r>
      <w:r w:rsidRPr="00344E52">
        <w:rPr>
          <w:i/>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r w:rsidRPr="00344E52">
        <w:rPr>
          <w:i/>
        </w:rPr>
        <w:t>δηγίας (ΕΕ) 2017/1132, όσον αφορά τη χρήση ψηφιακών εργαλείων και διαδικασιών στον τομέα του εταιρικού δικαίου (</w:t>
      </w:r>
      <w:r w:rsidRPr="00EA7949">
        <w:rPr>
          <w:i/>
        </w:rPr>
        <w:t>L</w:t>
      </w:r>
      <w:r w:rsidRPr="00344E52">
        <w:rPr>
          <w:i/>
        </w:rPr>
        <w:t xml:space="preserve"> 186) και λοιπές επείγουσες διατάξεις</w:t>
      </w:r>
      <w:r>
        <w:rPr>
          <w:i/>
        </w:rPr>
        <w:t>»</w:t>
      </w:r>
    </w:p>
    <w:p w14:paraId="4A9F1232" w14:textId="77777777" w:rsidR="00C062FB" w:rsidRPr="00957158" w:rsidRDefault="00C062FB" w:rsidP="00C062FB">
      <w:pPr>
        <w:numPr>
          <w:ilvl w:val="0"/>
          <w:numId w:val="5"/>
        </w:numPr>
        <w:spacing w:line="240" w:lineRule="auto"/>
        <w:ind w:left="284" w:hanging="284"/>
        <w:rPr>
          <w:i/>
        </w:rPr>
      </w:pPr>
      <w:r w:rsidRPr="00957158">
        <w:rPr>
          <w:i/>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Pr>
          <w:i/>
        </w:rPr>
        <w:t xml:space="preserve"> </w:t>
      </w:r>
    </w:p>
    <w:p w14:paraId="5389EA2B" w14:textId="77777777" w:rsidR="00C062FB" w:rsidRDefault="00C062FB" w:rsidP="00C062FB">
      <w:pPr>
        <w:numPr>
          <w:ilvl w:val="0"/>
          <w:numId w:val="5"/>
        </w:numPr>
        <w:spacing w:line="240" w:lineRule="auto"/>
        <w:ind w:left="284" w:hanging="284"/>
      </w:pPr>
      <w:r w:rsidRPr="00BB3B2C">
        <w:t xml:space="preserve">του  ν. 4727/2020 (Α’ 184) </w:t>
      </w:r>
      <w:r w:rsidRPr="00BB3B2C">
        <w:rPr>
          <w:i/>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t xml:space="preserve"> </w:t>
      </w:r>
    </w:p>
    <w:p w14:paraId="6CE963F0" w14:textId="77777777" w:rsidR="00C062FB" w:rsidRPr="00C906A6" w:rsidRDefault="00C062FB" w:rsidP="00C062FB">
      <w:pPr>
        <w:numPr>
          <w:ilvl w:val="0"/>
          <w:numId w:val="5"/>
        </w:numPr>
        <w:spacing w:line="240" w:lineRule="auto"/>
        <w:ind w:left="284" w:hanging="284"/>
        <w:rPr>
          <w:i/>
        </w:rPr>
      </w:pPr>
      <w:r w:rsidRPr="00C906A6">
        <w:t xml:space="preserve">του ν. 4624/2019 (Α’ 137) </w:t>
      </w:r>
      <w:r w:rsidRPr="00C906A6">
        <w:rPr>
          <w:i/>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0ABD2BE" w14:textId="77777777" w:rsidR="00C062FB" w:rsidRPr="00957158" w:rsidRDefault="00C062FB" w:rsidP="00C062FB">
      <w:pPr>
        <w:numPr>
          <w:ilvl w:val="0"/>
          <w:numId w:val="5"/>
        </w:numPr>
        <w:spacing w:line="240" w:lineRule="auto"/>
        <w:ind w:left="284" w:hanging="284"/>
      </w:pPr>
      <w:r w:rsidRPr="00957158">
        <w:t xml:space="preserve">του ν. 4270/2014 (Α’ 143) </w:t>
      </w:r>
      <w:r w:rsidRPr="00957158">
        <w:rPr>
          <w:i/>
        </w:rPr>
        <w:t>«Αρχές δημοσιονομικής διαχείρισης και εποπτείας (ενσωμάτωση της Οδηγίας 2011/85/ΕΕ) – δημόσιο λογιστικό και άλλες διατάξεις»</w:t>
      </w:r>
    </w:p>
    <w:p w14:paraId="6AC093DE" w14:textId="77777777" w:rsidR="00C062FB" w:rsidRPr="007E5917" w:rsidRDefault="00C062FB" w:rsidP="00C062FB">
      <w:pPr>
        <w:numPr>
          <w:ilvl w:val="0"/>
          <w:numId w:val="5"/>
        </w:numPr>
        <w:spacing w:line="240" w:lineRule="auto"/>
        <w:ind w:left="284" w:hanging="284"/>
      </w:pPr>
      <w:r w:rsidRPr="001C1814">
        <w:t>της παρ. Ζ</w:t>
      </w:r>
      <w:r>
        <w:t>΄</w:t>
      </w:r>
      <w:r w:rsidRPr="001C1814">
        <w:t xml:space="preserve"> του </w:t>
      </w:r>
      <w:r>
        <w:t>ν</w:t>
      </w:r>
      <w:r w:rsidRPr="001C1814">
        <w:t xml:space="preserve">. 4152/2013 (Α’ 107) </w:t>
      </w:r>
      <w:r w:rsidRPr="001C1814">
        <w:rPr>
          <w:i/>
        </w:rPr>
        <w:t>«Προσαρμογή της ελληνικής νομοθεσίας στην Οδηγία 2011/7 της 16.2.2011 για την καταπολέμηση των καθυστερήσεων πληρωμών στις εμπορικές συναλλαγές»</w:t>
      </w:r>
    </w:p>
    <w:p w14:paraId="78F5AB79" w14:textId="77777777" w:rsidR="00C062FB" w:rsidRPr="004624A4" w:rsidRDefault="00C062FB" w:rsidP="00C062FB">
      <w:pPr>
        <w:numPr>
          <w:ilvl w:val="0"/>
          <w:numId w:val="5"/>
        </w:numPr>
        <w:spacing w:line="240" w:lineRule="auto"/>
        <w:ind w:left="284" w:hanging="284"/>
      </w:pPr>
      <w:r w:rsidRPr="004624A4">
        <w:t xml:space="preserve">του ν. 2859/2000 (Α’ 248) </w:t>
      </w:r>
      <w:r w:rsidRPr="004624A4">
        <w:rPr>
          <w:i/>
        </w:rPr>
        <w:t>«Κύρωση Κώδικα Φόρου Προστιθέμενης Αξίας»</w:t>
      </w:r>
      <w:r w:rsidRPr="004624A4">
        <w:t xml:space="preserve"> </w:t>
      </w:r>
    </w:p>
    <w:p w14:paraId="03C03C85" w14:textId="77777777" w:rsidR="00C062FB" w:rsidRPr="004624A4" w:rsidRDefault="00C062FB" w:rsidP="00C062FB">
      <w:pPr>
        <w:numPr>
          <w:ilvl w:val="0"/>
          <w:numId w:val="5"/>
        </w:numPr>
        <w:spacing w:line="240" w:lineRule="auto"/>
        <w:ind w:left="284" w:hanging="284"/>
      </w:pPr>
      <w:r w:rsidRPr="004624A4">
        <w:t xml:space="preserve">του ν.2690/1999 (Α’ 45) </w:t>
      </w:r>
      <w:r w:rsidRPr="004624A4">
        <w:rPr>
          <w:i/>
        </w:rPr>
        <w:t>«Κύρωση του Κώδικα Διοικητικής Διαδικασίας και άλλες διατάξεις»</w:t>
      </w:r>
      <w:r w:rsidRPr="004624A4">
        <w:t xml:space="preserve">  και ιδίως των άρθρων 1,2, 7, 11 και 13 έως 15</w:t>
      </w:r>
    </w:p>
    <w:p w14:paraId="00DE5BAA" w14:textId="77777777" w:rsidR="00C062FB" w:rsidRPr="004624A4" w:rsidRDefault="00C062FB" w:rsidP="00C062FB">
      <w:pPr>
        <w:numPr>
          <w:ilvl w:val="0"/>
          <w:numId w:val="5"/>
        </w:numPr>
        <w:spacing w:line="240" w:lineRule="auto"/>
        <w:ind w:left="284" w:hanging="284"/>
      </w:pPr>
      <w:r w:rsidRPr="004624A4">
        <w:t xml:space="preserve">του ν. 2121/1993 (Α’ 25) </w:t>
      </w:r>
      <w:r w:rsidRPr="004624A4">
        <w:rPr>
          <w:i/>
        </w:rPr>
        <w:t>«Πνευματική Ιδιοκτησία, Συγγενικά Δικαιώματα και Πολιτιστικά Θέματα»</w:t>
      </w:r>
      <w:r w:rsidRPr="004624A4">
        <w:t xml:space="preserve"> </w:t>
      </w:r>
    </w:p>
    <w:p w14:paraId="6D6F35B6" w14:textId="77777777" w:rsidR="00C062FB" w:rsidRPr="001C1814" w:rsidRDefault="00C062FB" w:rsidP="00C062FB">
      <w:pPr>
        <w:numPr>
          <w:ilvl w:val="0"/>
          <w:numId w:val="5"/>
        </w:numPr>
        <w:spacing w:line="240" w:lineRule="auto"/>
        <w:ind w:left="284" w:hanging="284"/>
        <w:rPr>
          <w:i/>
        </w:rPr>
      </w:pPr>
      <w:r w:rsidRPr="001C1814">
        <w:t>του π.</w:t>
      </w:r>
      <w:r>
        <w:t>δ/τος</w:t>
      </w:r>
      <w:r w:rsidRPr="001C1814">
        <w:t xml:space="preserve"> 80/2016 (Α’ 145) </w:t>
      </w:r>
      <w:r w:rsidRPr="001C1814">
        <w:rPr>
          <w:i/>
        </w:rPr>
        <w:t>«Ανάληψη υποχρεώσεων από τους Διατάκτες»</w:t>
      </w:r>
    </w:p>
    <w:p w14:paraId="5E6C86B8" w14:textId="77777777" w:rsidR="00C062FB" w:rsidRPr="00CF0C9E" w:rsidRDefault="00C062FB" w:rsidP="00C062FB">
      <w:pPr>
        <w:numPr>
          <w:ilvl w:val="0"/>
          <w:numId w:val="5"/>
        </w:numPr>
        <w:spacing w:line="240" w:lineRule="auto"/>
        <w:ind w:left="284" w:hanging="284"/>
        <w:rPr>
          <w:i/>
        </w:rPr>
      </w:pPr>
      <w:r w:rsidRPr="005A0EC7">
        <w:t>του π.δ</w:t>
      </w:r>
      <w:r>
        <w:t>/τος</w:t>
      </w:r>
      <w:r w:rsidRPr="005A0EC7">
        <w:t xml:space="preserve"> 28/2015 (Α’ 34) </w:t>
      </w:r>
      <w:r w:rsidRPr="001C1814">
        <w:rPr>
          <w:i/>
        </w:rPr>
        <w:t>«Κωδικοποίηση διατάξεων για την πρόσβαση σε δημόσια έγγραφα και στοιχεία»</w:t>
      </w:r>
      <w:r>
        <w:rPr>
          <w:i/>
        </w:rPr>
        <w:t>,</w:t>
      </w:r>
      <w:r w:rsidRPr="001C1814">
        <w:rPr>
          <w:i/>
        </w:rPr>
        <w:t xml:space="preserve"> </w:t>
      </w:r>
    </w:p>
    <w:p w14:paraId="0479331D" w14:textId="77777777" w:rsidR="00C062FB" w:rsidRDefault="00C062FB" w:rsidP="00C062FB">
      <w:pPr>
        <w:numPr>
          <w:ilvl w:val="0"/>
          <w:numId w:val="5"/>
        </w:numPr>
        <w:spacing w:line="240" w:lineRule="auto"/>
        <w:ind w:left="284" w:hanging="284"/>
      </w:pPr>
      <w:r w:rsidRPr="00D0356C">
        <w:t>του Κανονισμού (ΕΕ) 2022/576 του Συμβουλίου της 8ης Απριλίου 2022 για την τροποποίηση του κανονισμού (ΕΕ) αριθ. 833/2014</w:t>
      </w:r>
      <w:r>
        <w:t>,</w:t>
      </w:r>
      <w:r w:rsidRPr="00D0356C">
        <w:t xml:space="preserve"> σχετικά με περιοριστικά μέτρα λόγω ενεργειών της Ρωσίας που αποσταθεροποιούν την κατάσταση στην Ουκρανία.</w:t>
      </w:r>
    </w:p>
    <w:p w14:paraId="38AA9316" w14:textId="77777777" w:rsidR="00C062FB" w:rsidRPr="00AB4710" w:rsidRDefault="00C062FB" w:rsidP="00C062FB">
      <w:pPr>
        <w:numPr>
          <w:ilvl w:val="0"/>
          <w:numId w:val="5"/>
        </w:numPr>
        <w:spacing w:line="240" w:lineRule="auto"/>
        <w:ind w:left="284" w:hanging="284"/>
      </w:pPr>
      <w:r>
        <w:rPr>
          <w:bCs/>
        </w:rPr>
        <w:t>του Εκτελεστικού Κανονισμού</w:t>
      </w:r>
      <w:r w:rsidRPr="00AB4710">
        <w:rPr>
          <w:bCs/>
        </w:rPr>
        <w:t xml:space="preserve"> (ΕΕ) 2019/1780 της Επιτροπής της 23ης Σεπτεμβρίου 2019</w:t>
      </w:r>
      <w:r>
        <w:rPr>
          <w:bCs/>
        </w:rPr>
        <w:t>,</w:t>
      </w:r>
      <w:r w:rsidRPr="00AB4710">
        <w:rPr>
          <w:bCs/>
        </w:rPr>
        <w:t xml:space="preserve">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w:t>
      </w:r>
      <w:r>
        <w:rPr>
          <w:bCs/>
        </w:rPr>
        <w:t xml:space="preserve">(Η χρήση των τυποποιημένων εντύπων του παρόντος Κανονισμού είναι υποχρεωτική από </w:t>
      </w:r>
      <w:r w:rsidRPr="002B4DE5">
        <w:rPr>
          <w:bCs/>
        </w:rPr>
        <w:t>25 Οκτωβρίου 2023</w:t>
      </w:r>
      <w:r>
        <w:rPr>
          <w:bCs/>
        </w:rPr>
        <w:t>)</w:t>
      </w:r>
    </w:p>
    <w:p w14:paraId="6B1731D6" w14:textId="77777777" w:rsidR="00605F62" w:rsidRDefault="00C062FB" w:rsidP="00605F62">
      <w:pPr>
        <w:numPr>
          <w:ilvl w:val="0"/>
          <w:numId w:val="5"/>
        </w:numPr>
        <w:spacing w:line="240" w:lineRule="auto"/>
        <w:ind w:left="284" w:hanging="284"/>
      </w:pPr>
      <w:r>
        <w:t xml:space="preserve">του </w:t>
      </w:r>
      <w:r w:rsidRPr="006F597B">
        <w:t>Κανονισμού</w:t>
      </w:r>
      <w:r w:rsidRPr="005054D1">
        <w:t xml:space="preserve"> (ΕΕ) 2016/679 του Ε</w:t>
      </w:r>
      <w:r>
        <w:t>Κ</w:t>
      </w:r>
      <w:r w:rsidRPr="005054D1">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t xml:space="preserve"> </w:t>
      </w:r>
      <w:r w:rsidRPr="005054D1">
        <w:t>OJ L 119</w:t>
      </w:r>
      <w:r>
        <w:t>.</w:t>
      </w:r>
    </w:p>
    <w:p w14:paraId="1BDB6B80" w14:textId="77777777" w:rsidR="00605F62" w:rsidRDefault="00C062FB" w:rsidP="00605F62">
      <w:pPr>
        <w:numPr>
          <w:ilvl w:val="0"/>
          <w:numId w:val="5"/>
        </w:numPr>
        <w:spacing w:line="240" w:lineRule="auto"/>
        <w:ind w:left="284" w:hanging="284"/>
      </w:pPr>
      <w:r w:rsidRPr="00E95198">
        <w:t>του Εκτελεστικού Κανονισμού (ΕΕ) 2016/7 της Επιτροπής της 5ης Ιανουαρίου 2016</w:t>
      </w:r>
      <w:r>
        <w:t>,</w:t>
      </w:r>
      <w:r w:rsidRPr="00E95198">
        <w:t xml:space="preserve"> για την καθιέρωση του τυποποιημένου εντύπου για το Ευρωπαϊκό Ενιαίο Έγγραφο Προμήθειας</w:t>
      </w:r>
      <w:r>
        <w:t xml:space="preserve"> </w:t>
      </w:r>
      <w:r w:rsidRPr="00E95198">
        <w:t>(Κείμενο που παρουσιάζει ενδιαφέρον για τον ΕΟΧ)</w:t>
      </w:r>
      <w:r>
        <w:t xml:space="preserve"> Ο</w:t>
      </w:r>
      <w:r w:rsidRPr="00605F62">
        <w:rPr>
          <w:lang w:val="en-US"/>
        </w:rPr>
        <w:t>J</w:t>
      </w:r>
      <w:r w:rsidRPr="00D22B48">
        <w:t xml:space="preserve"> </w:t>
      </w:r>
      <w:r w:rsidRPr="00605F62">
        <w:rPr>
          <w:lang w:val="en-US"/>
        </w:rPr>
        <w:t>L</w:t>
      </w:r>
      <w:r w:rsidRPr="00D427E1">
        <w:t xml:space="preserve"> 3/16</w:t>
      </w:r>
    </w:p>
    <w:p w14:paraId="1F5D4B70" w14:textId="77777777" w:rsidR="009B5FDB" w:rsidRPr="009B5FDB" w:rsidRDefault="007E4744" w:rsidP="009B5FDB">
      <w:pPr>
        <w:numPr>
          <w:ilvl w:val="0"/>
          <w:numId w:val="5"/>
        </w:numPr>
        <w:spacing w:line="240" w:lineRule="auto"/>
        <w:ind w:left="284" w:hanging="284"/>
      </w:pPr>
      <w:r w:rsidRPr="00915435">
        <w:t xml:space="preserve">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 </w:t>
      </w:r>
    </w:p>
    <w:p w14:paraId="10FB74A1" w14:textId="2ECF554B" w:rsidR="00785E59" w:rsidRPr="00C43BD8" w:rsidRDefault="009B5FDB" w:rsidP="009B5FDB">
      <w:pPr>
        <w:numPr>
          <w:ilvl w:val="0"/>
          <w:numId w:val="5"/>
        </w:numPr>
        <w:spacing w:line="240" w:lineRule="auto"/>
        <w:ind w:left="284" w:hanging="284"/>
      </w:pPr>
      <w:r>
        <w:t>Το υπ΄αρ.  10629/27-4-2026 τεκμηριωμένο αίτημα διατάκτη, την υπ΄αριθμ. 5/8-4-2026 μελέτη του Αυτοτελούς Τμήματος Πολιτικής Προστασίας και το υπ΄αριθμ. πρωτ. 10618/27-4-2026 πρωτογενές αίτημα ως τεκμηριωμένο αίτημα</w:t>
      </w:r>
    </w:p>
    <w:p w14:paraId="7693838A" w14:textId="77777777" w:rsidR="00C6771D" w:rsidRDefault="00C43BD8" w:rsidP="00C6771D">
      <w:pPr>
        <w:numPr>
          <w:ilvl w:val="0"/>
          <w:numId w:val="5"/>
        </w:numPr>
        <w:spacing w:line="240" w:lineRule="auto"/>
        <w:ind w:left="284" w:hanging="284"/>
      </w:pPr>
      <w:r>
        <w:t xml:space="preserve">Την </w:t>
      </w:r>
      <w:r w:rsidR="008B0E9A">
        <w:t xml:space="preserve">υπ’ αρ. πρωτ. 12126/08.05.2026  </w:t>
      </w:r>
      <w:r>
        <w:t>Απόφαση Ανάληψης Πολυετούς Υποχρέωσης</w:t>
      </w:r>
      <w:r w:rsidR="008B0E9A">
        <w:t xml:space="preserve"> </w:t>
      </w:r>
      <w:r w:rsidR="00E50F88">
        <w:t>(ΑΔΑ: 95</w:t>
      </w:r>
      <w:r w:rsidR="00C205C0">
        <w:t>Ζ6ΩΚΦ-</w:t>
      </w:r>
      <w:r w:rsidR="00C205C0" w:rsidRPr="00A43665">
        <w:t>ΦΕΖ, ΑΔΑΜ 26</w:t>
      </w:r>
      <w:r w:rsidR="00C205C0" w:rsidRPr="00A43665">
        <w:rPr>
          <w:lang w:val="en-US"/>
        </w:rPr>
        <w:t>REQ</w:t>
      </w:r>
      <w:r w:rsidR="00C205C0" w:rsidRPr="00A43665">
        <w:t>018977522 2026-05-08)</w:t>
      </w:r>
    </w:p>
    <w:p w14:paraId="10213BB8" w14:textId="0164609A" w:rsidR="00340A5F" w:rsidRPr="00A43665" w:rsidRDefault="00340A5F" w:rsidP="00C6771D">
      <w:pPr>
        <w:numPr>
          <w:ilvl w:val="0"/>
          <w:numId w:val="5"/>
        </w:numPr>
        <w:spacing w:line="240" w:lineRule="auto"/>
        <w:ind w:left="284" w:hanging="284"/>
      </w:pPr>
      <w:r>
        <w:t>Το υπ’αρ.</w:t>
      </w:r>
      <w:r w:rsidR="00C6771D">
        <w:t xml:space="preserve"> </w:t>
      </w:r>
      <w:r>
        <w:t xml:space="preserve">πρωτ. 12060/08.05.2026 </w:t>
      </w:r>
      <w:r w:rsidR="00C6771D">
        <w:t>Αίτημα για σύντμηση της προθεσμίας διαγωνισμού ναυαγοσωστικής κάλυψης των παραλιών του Δήμου Ναυπλιέων λόγω εξαιρετικά επείγουσας ανάγκης</w:t>
      </w:r>
    </w:p>
    <w:p w14:paraId="25342D30" w14:textId="333C4C25" w:rsidR="00CC5C27" w:rsidRPr="00A43665" w:rsidRDefault="007E4744" w:rsidP="00785E59">
      <w:pPr>
        <w:numPr>
          <w:ilvl w:val="0"/>
          <w:numId w:val="5"/>
        </w:numPr>
        <w:spacing w:line="240" w:lineRule="auto"/>
        <w:ind w:left="284" w:hanging="284"/>
      </w:pPr>
      <w:r w:rsidRPr="00A43665">
        <w:t xml:space="preserve">Την υπ΄αριθμ. </w:t>
      </w:r>
      <w:r w:rsidR="00A43665" w:rsidRPr="00A43665">
        <w:rPr>
          <w:highlight w:val="yellow"/>
          <w:lang w:val="en-US"/>
        </w:rPr>
        <w:t>XX</w:t>
      </w:r>
      <w:r w:rsidRPr="00A43665">
        <w:rPr>
          <w:highlight w:val="yellow"/>
        </w:rPr>
        <w:t>/</w:t>
      </w:r>
      <w:r w:rsidR="00A43665" w:rsidRPr="00A43665">
        <w:rPr>
          <w:highlight w:val="yellow"/>
          <w:lang w:val="en-US"/>
        </w:rPr>
        <w:t>XXX</w:t>
      </w:r>
      <w:r w:rsidRPr="00A43665">
        <w:rPr>
          <w:highlight w:val="yellow"/>
        </w:rPr>
        <w:t xml:space="preserve"> (ΑΔΑ:</w:t>
      </w:r>
      <w:r w:rsidR="00A43665" w:rsidRPr="00A43665">
        <w:rPr>
          <w:highlight w:val="yellow"/>
          <w:lang w:val="en-US"/>
        </w:rPr>
        <w:t>XXX</w:t>
      </w:r>
      <w:r w:rsidRPr="00A43665">
        <w:t>) Απόφαση Δημοτικής Επιτροπής με την οποία εγκρίθηκαν οι τεχνικές προδιαγραφές της μελέτης, ο τρόπος ανάθεσης, καταρτίστηκαν οι όροι της διακήρυξης</w:t>
      </w:r>
      <w:r w:rsidR="00A43665" w:rsidRPr="00A43665">
        <w:t xml:space="preserve">, </w:t>
      </w:r>
      <w:r w:rsidRPr="00A43665">
        <w:t>συγκροτήθηκε η επιτροπή διεξαγωγής του διαγωνισμού</w:t>
      </w:r>
      <w:r w:rsidR="006632DE" w:rsidRPr="00A43665">
        <w:t xml:space="preserve"> και η σύντμηση της προθεσμίας στις 15 μέρες</w:t>
      </w:r>
      <w:r w:rsidR="0037153F" w:rsidRPr="00A43665">
        <w:t xml:space="preserve"> σύμφωνα με το άρθρο 27, παρ.3 του Ν.4412/2016</w:t>
      </w:r>
    </w:p>
    <w:p w14:paraId="2F2BD7EE" w14:textId="5A4810D7" w:rsidR="00D41FD6" w:rsidRPr="00DD003B" w:rsidRDefault="00D41FD6" w:rsidP="008A1CC2">
      <w:pPr>
        <w:pStyle w:val="20"/>
        <w:rPr>
          <w:rFonts w:asciiTheme="minorHAnsi" w:hAnsiTheme="minorHAnsi"/>
          <w:lang w:val="el-GR"/>
        </w:rPr>
      </w:pPr>
      <w:bookmarkStart w:id="9" w:name="_Toc229410864"/>
      <w:r w:rsidRPr="00DD003B">
        <w:rPr>
          <w:rFonts w:asciiTheme="minorHAnsi" w:hAnsiTheme="minorHAnsi"/>
          <w:lang w:val="el-GR"/>
        </w:rPr>
        <w:t>Προθεσμία παραλαβής προσφορών και διενέργεια διαγωνισμού</w:t>
      </w:r>
      <w:bookmarkEnd w:id="9"/>
      <w:r w:rsidRPr="00DD003B">
        <w:rPr>
          <w:rFonts w:asciiTheme="minorHAnsi" w:hAnsiTheme="minorHAnsi"/>
          <w:lang w:val="el-GR"/>
        </w:rPr>
        <w:t xml:space="preserve"> </w:t>
      </w:r>
    </w:p>
    <w:p w14:paraId="400789A5" w14:textId="0B754C7A" w:rsidR="00F33ACE" w:rsidRPr="00DD003B" w:rsidRDefault="00F33ACE" w:rsidP="00DD003B">
      <w:pPr>
        <w:rPr>
          <w:rStyle w:val="eop"/>
          <w:rFonts w:asciiTheme="minorHAnsi" w:hAnsiTheme="minorHAnsi" w:cs="Calibri"/>
        </w:rPr>
      </w:pPr>
      <w:r w:rsidRPr="00DD003B">
        <w:t xml:space="preserve">Η καταληκτική ημερομηνία παραλαβής των προσφορών είναι η </w:t>
      </w:r>
      <w:r w:rsidRPr="00DD003B">
        <w:rPr>
          <w:highlight w:val="yellow"/>
        </w:rPr>
        <w:t>..../....../........και ώρα ..........</w:t>
      </w:r>
      <w:r w:rsidR="00320271">
        <w:rPr>
          <w:rStyle w:val="eop"/>
          <w:rFonts w:asciiTheme="minorHAnsi" w:hAnsiTheme="minorHAnsi" w:cs="Calibri"/>
        </w:rPr>
        <w:t xml:space="preserve"> </w:t>
      </w:r>
    </w:p>
    <w:p w14:paraId="7C386404" w14:textId="425D22D6" w:rsidR="00F33ACE" w:rsidRPr="00A43665" w:rsidRDefault="00F33ACE" w:rsidP="00DD003B">
      <w:r w:rsidRPr="00DD003B">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2" w:tgtFrame="_blank" w:history="1">
        <w:r w:rsidRPr="00DD003B">
          <w:t>www.promitheus.gov.gr</w:t>
        </w:r>
      </w:hyperlink>
      <w:r w:rsidRPr="00DD003B">
        <w:t>)</w:t>
      </w:r>
      <w:r w:rsidR="00A43665" w:rsidRPr="00A43665">
        <w:t>.</w:t>
      </w:r>
    </w:p>
    <w:p w14:paraId="53710464" w14:textId="77777777" w:rsidR="000E1404" w:rsidRDefault="000E1404" w:rsidP="00765C85"/>
    <w:p w14:paraId="0A06BF2B" w14:textId="77777777" w:rsidR="00765C85" w:rsidRDefault="00765C85" w:rsidP="00DD003B"/>
    <w:p w14:paraId="4A91B817" w14:textId="77777777" w:rsidR="00765C85" w:rsidRDefault="00765C85" w:rsidP="00DD003B"/>
    <w:p w14:paraId="1A61EEEF" w14:textId="2435AFBE" w:rsidR="00D41FD6" w:rsidRPr="005D119E" w:rsidRDefault="00D41FD6" w:rsidP="008A1CC2">
      <w:pPr>
        <w:pStyle w:val="20"/>
        <w:rPr>
          <w:rFonts w:asciiTheme="minorHAnsi" w:hAnsiTheme="minorHAnsi"/>
          <w:lang w:val="el-GR"/>
        </w:rPr>
      </w:pPr>
      <w:bookmarkStart w:id="10" w:name="_Toc229410865"/>
      <w:r w:rsidRPr="005D119E">
        <w:rPr>
          <w:rFonts w:asciiTheme="minorHAnsi" w:hAnsiTheme="minorHAnsi"/>
          <w:lang w:val="el-GR"/>
        </w:rPr>
        <w:t>Δημοσιότητα</w:t>
      </w:r>
      <w:bookmarkEnd w:id="10"/>
    </w:p>
    <w:p w14:paraId="6B93A65B" w14:textId="77777777" w:rsidR="007D129F" w:rsidRPr="00DD003B" w:rsidRDefault="007D129F" w:rsidP="003F3D9E">
      <w:pPr>
        <w:pStyle w:val="7"/>
      </w:pPr>
      <w:r w:rsidRPr="00DD003B">
        <w:t>Α.</w:t>
      </w:r>
      <w:r w:rsidRPr="00DD003B">
        <w:tab/>
        <w:t>Δημοσίευση στην Επίσημη Εφημερίδα της Ευρωπαϊκής Ένωσης</w:t>
      </w:r>
      <w:r w:rsidRPr="00DD003B">
        <w:rPr>
          <w:rStyle w:val="a6"/>
          <w:rFonts w:cs="Calibri"/>
        </w:rPr>
        <w:footnoteReference w:id="15"/>
      </w:r>
      <w:r w:rsidRPr="00DD003B">
        <w:t xml:space="preserve"> </w:t>
      </w:r>
    </w:p>
    <w:p w14:paraId="1A61E0C8" w14:textId="3CB5A985" w:rsidR="007D129F" w:rsidRPr="00DD003B" w:rsidRDefault="007D129F" w:rsidP="00C20F46">
      <w:pPr>
        <w:rPr>
          <w:rFonts w:asciiTheme="minorHAnsi" w:hAnsiTheme="minorHAnsi"/>
        </w:rPr>
      </w:pPr>
      <w:r w:rsidRPr="00DD003B">
        <w:rPr>
          <w:rFonts w:asciiTheme="minorHAnsi" w:hAnsiTheme="minorHAnsi"/>
        </w:rPr>
        <w:t xml:space="preserve">Προκήρυξη της παρούσας σύμβασης απεστάλη με ηλεκτρονικά μέσα για δημοσίευση στις </w:t>
      </w:r>
      <w:r w:rsidRPr="00DD003B">
        <w:rPr>
          <w:rFonts w:asciiTheme="minorHAnsi" w:hAnsiTheme="minorHAnsi"/>
          <w:highlight w:val="yellow"/>
        </w:rPr>
        <w:t>……/………/……...</w:t>
      </w:r>
      <w:r w:rsidRPr="00DD003B">
        <w:rPr>
          <w:rFonts w:asciiTheme="minorHAnsi" w:hAnsiTheme="minorHAnsi"/>
        </w:rPr>
        <w:t xml:space="preserve"> στην Υπηρεσία Εκδόσεων της Ευρωπαϊκής Ένωσης. </w:t>
      </w:r>
    </w:p>
    <w:p w14:paraId="3A17F581" w14:textId="1B04C22A" w:rsidR="00D41FD6" w:rsidRPr="00DD003B" w:rsidRDefault="007D129F" w:rsidP="003F3D9E">
      <w:pPr>
        <w:pStyle w:val="7"/>
      </w:pPr>
      <w:r w:rsidRPr="00DD003B">
        <w:t>Β</w:t>
      </w:r>
      <w:r w:rsidR="00D41FD6" w:rsidRPr="00DD003B">
        <w:t>.</w:t>
      </w:r>
      <w:r w:rsidR="00D41FD6" w:rsidRPr="00DD003B">
        <w:tab/>
        <w:t xml:space="preserve">Δημοσίευση σε εθνικό επίπεδο </w:t>
      </w:r>
      <w:r w:rsidR="00D41FD6" w:rsidRPr="00DD003B">
        <w:rPr>
          <w:rStyle w:val="a6"/>
          <w:rFonts w:cs="Calibri"/>
        </w:rPr>
        <w:footnoteReference w:id="16"/>
      </w:r>
    </w:p>
    <w:p w14:paraId="443235EC" w14:textId="5C3F0F22" w:rsidR="000B3D5C" w:rsidRPr="00DD003B" w:rsidRDefault="000B3D5C" w:rsidP="00C20F46">
      <w:pPr>
        <w:rPr>
          <w:rFonts w:asciiTheme="minorHAnsi" w:hAnsiTheme="minorHAnsi"/>
        </w:rPr>
      </w:pPr>
      <w:r w:rsidRPr="00DD003B">
        <w:rPr>
          <w:rFonts w:asciiTheme="minorHAnsi" w:hAnsiTheme="minorHAnsi"/>
        </w:rPr>
        <w:t>Η προκήρυξη και το πλήρες κείμενο της παρούσας Διακήρυξης καταχωρήθηκαν στο Κεντρικό Ηλεκτρονικό Μητρώο Δημοσίων Συμβάσεων (ΚΗΜΔΗΣ).</w:t>
      </w:r>
      <w:r w:rsidR="00320271">
        <w:rPr>
          <w:rFonts w:asciiTheme="minorHAnsi" w:hAnsiTheme="minorHAnsi"/>
        </w:rPr>
        <w:t xml:space="preserve"> </w:t>
      </w:r>
    </w:p>
    <w:p w14:paraId="554B7354" w14:textId="483FFCDA" w:rsidR="000B3D5C" w:rsidRPr="00DD003B" w:rsidRDefault="007B2680" w:rsidP="00C20F46">
      <w:pPr>
        <w:rPr>
          <w:rFonts w:asciiTheme="minorHAnsi" w:hAnsiTheme="minorHAnsi"/>
        </w:rPr>
      </w:pPr>
      <w:r w:rsidRPr="00DD003B">
        <w:rPr>
          <w:rFonts w:asciiTheme="minorHAnsi" w:hAnsiTheme="minorHAnsi"/>
        </w:rPr>
        <w:t>Τα έγγραφα της σύμβασης της παρούσας Διακήρυξης καταχωρήθηκαν στη σχετική ηλεκτρονική διαδικασία σύναψης δημόσιας σύμβασης στο ΕΣΗΔΗΣ, η οποία</w:t>
      </w:r>
      <w:r w:rsidRPr="00DD003B" w:rsidDel="007B2680">
        <w:rPr>
          <w:rFonts w:asciiTheme="minorHAnsi" w:hAnsiTheme="minorHAnsi"/>
        </w:rPr>
        <w:t xml:space="preserve"> </w:t>
      </w:r>
      <w:r w:rsidR="000B3D5C" w:rsidRPr="00DD003B">
        <w:rPr>
          <w:rFonts w:asciiTheme="minorHAnsi" w:hAnsiTheme="minorHAnsi"/>
        </w:rPr>
        <w:t xml:space="preserve">έλαβε Συστημικό Αύξοντα Αριθμό: </w:t>
      </w:r>
      <w:r w:rsidR="00C062FB" w:rsidRPr="00C062FB">
        <w:rPr>
          <w:rFonts w:asciiTheme="minorHAnsi" w:hAnsiTheme="minorHAnsi"/>
          <w:b/>
          <w:bCs/>
          <w:highlight w:val="yellow"/>
        </w:rPr>
        <w:t>…….</w:t>
      </w:r>
      <w:r w:rsidR="000B3D5C" w:rsidRPr="00DD003B">
        <w:rPr>
          <w:rFonts w:asciiTheme="minorHAnsi" w:hAnsiTheme="minorHAnsi"/>
        </w:rPr>
        <w:t xml:space="preserve"> και αναρτήθηκαν στη Διαδικτυακή Πύλη (www.promitheus.gov.gr) του ΟΠΣ ΕΣΗΔΗΣ.</w:t>
      </w:r>
      <w:r w:rsidR="00320271">
        <w:rPr>
          <w:rFonts w:asciiTheme="minorHAnsi" w:hAnsiTheme="minorHAnsi"/>
        </w:rPr>
        <w:t xml:space="preserve"> </w:t>
      </w:r>
    </w:p>
    <w:p w14:paraId="4A943A20" w14:textId="6C079F39" w:rsidR="000B3D5C" w:rsidRPr="00DD003B" w:rsidRDefault="000B3D5C" w:rsidP="00C20F46">
      <w:pPr>
        <w:rPr>
          <w:rFonts w:asciiTheme="minorHAnsi" w:hAnsiTheme="minorHAnsi"/>
        </w:rPr>
      </w:pPr>
      <w:r w:rsidRPr="00DD003B">
        <w:rPr>
          <w:rFonts w:asciiTheme="minorHAnsi" w:hAnsiTheme="minorHAnsi"/>
        </w:rPr>
        <w:t xml:space="preserve">Περίληψη της παρούσας Διακήρυξης δημοσιεύεται και στον Ελληνικό Τύπο, σύμφωνα με το άρθρο </w:t>
      </w:r>
      <w:r w:rsidRPr="00CF5A88">
        <w:rPr>
          <w:rFonts w:asciiTheme="minorHAnsi" w:hAnsiTheme="minorHAnsi"/>
        </w:rPr>
        <w:t>66 του Ν. 4412/2016:</w:t>
      </w:r>
    </w:p>
    <w:p w14:paraId="3386CAF2" w14:textId="1911E01A" w:rsidR="000B3D5C" w:rsidRPr="00DD003B" w:rsidRDefault="000560B0" w:rsidP="00C20F46">
      <w:pPr>
        <w:rPr>
          <w:rFonts w:asciiTheme="minorHAnsi" w:hAnsiTheme="minorHAnsi"/>
        </w:rPr>
      </w:pPr>
      <w:r w:rsidRPr="00DD003B">
        <w:rPr>
          <w:rFonts w:asciiTheme="minorHAnsi" w:hAnsiTheme="minorHAnsi"/>
        </w:rPr>
        <w:t>Η παρούσα διακήρυξη</w:t>
      </w:r>
      <w:r w:rsidR="000B3D5C" w:rsidRPr="00DD003B">
        <w:rPr>
          <w:rFonts w:asciiTheme="minorHAnsi" w:hAnsiTheme="minorHAnsi"/>
        </w:rPr>
        <w:t>, όπως προβλέπεται στην περίπτωση (ιστ) της παραγράφου 3 του άρθρου 76 του Ν.4727/2020,</w:t>
      </w:r>
      <w:r w:rsidRPr="00DD003B">
        <w:rPr>
          <w:rFonts w:asciiTheme="minorHAnsi" w:hAnsiTheme="minorHAnsi"/>
        </w:rPr>
        <w:t xml:space="preserve"> όπως τροποποιήθηκε και ισχύει,</w:t>
      </w:r>
      <w:r w:rsidR="000B3D5C" w:rsidRPr="00DD003B">
        <w:rPr>
          <w:rFonts w:asciiTheme="minorHAnsi" w:hAnsiTheme="minorHAnsi"/>
        </w:rPr>
        <w:t xml:space="preserve"> αναρτήθηκε στο διαδίκτυο, στον ιστότοπο </w:t>
      </w:r>
      <w:hyperlink r:id="rId13" w:tgtFrame="_blank" w:history="1">
        <w:r w:rsidR="000B3D5C" w:rsidRPr="00DD003B">
          <w:rPr>
            <w:rStyle w:val="-"/>
            <w:rFonts w:asciiTheme="minorHAnsi" w:hAnsiTheme="minorHAnsi"/>
          </w:rPr>
          <w:t>http://et.diavgeia.gov.gr/</w:t>
        </w:r>
      </w:hyperlink>
      <w:r w:rsidR="000B3D5C" w:rsidRPr="00DD003B">
        <w:rPr>
          <w:rFonts w:asciiTheme="minorHAnsi" w:hAnsiTheme="minorHAnsi"/>
        </w:rPr>
        <w:t xml:space="preserve"> (ΠΡΟΓΡΑΜΜΑ ΔΙΑΥΓΕΙΑ).</w:t>
      </w:r>
      <w:r w:rsidR="000B3D5C" w:rsidRPr="00DD003B">
        <w:rPr>
          <w:rFonts w:asciiTheme="minorHAnsi" w:hAnsiTheme="minorHAnsi"/>
          <w:vertAlign w:val="superscript"/>
        </w:rPr>
        <w:t xml:space="preserve"> </w:t>
      </w:r>
      <w:hyperlink r:id="rId14" w:tgtFrame="_blank" w:history="1">
        <w:r w:rsidR="000B3D5C" w:rsidRPr="00DD003B">
          <w:rPr>
            <w:rStyle w:val="-"/>
            <w:rFonts w:asciiTheme="minorHAnsi" w:hAnsiTheme="minorHAnsi"/>
          </w:rPr>
          <w:t>http://et.diavgeia.gov.gr/</w:t>
        </w:r>
      </w:hyperlink>
    </w:p>
    <w:p w14:paraId="55248047" w14:textId="20351CC0" w:rsidR="00D41FD6" w:rsidRPr="00DD003B" w:rsidRDefault="000B3D5C" w:rsidP="00C20F46">
      <w:pPr>
        <w:rPr>
          <w:rFonts w:asciiTheme="minorHAnsi" w:hAnsiTheme="minorHAnsi"/>
        </w:rPr>
      </w:pPr>
      <w:r w:rsidRPr="00DD003B">
        <w:rPr>
          <w:rFonts w:asciiTheme="minorHAnsi" w:hAnsiTheme="minorHAnsi"/>
        </w:rPr>
        <w:t>Η Διακήρυξη καταχωρήθηκε στο διαδίκτυο, στην ιστοσελίδα της αναθέτουσας αρχής, στη διεύθυνση (URL):</w:t>
      </w:r>
      <w:r w:rsidR="00811F2A">
        <w:rPr>
          <w:rFonts w:asciiTheme="minorHAnsi" w:hAnsiTheme="minorHAnsi"/>
          <w:lang w:val="en-US"/>
        </w:rPr>
        <w:t>www</w:t>
      </w:r>
      <w:r w:rsidR="00811F2A" w:rsidRPr="00CA194C">
        <w:rPr>
          <w:rFonts w:asciiTheme="minorHAnsi" w:hAnsiTheme="minorHAnsi"/>
        </w:rPr>
        <w:t>.</w:t>
      </w:r>
      <w:r w:rsidR="00811F2A">
        <w:rPr>
          <w:rFonts w:asciiTheme="minorHAnsi" w:hAnsiTheme="minorHAnsi"/>
          <w:lang w:val="en-US"/>
        </w:rPr>
        <w:t>nafplio</w:t>
      </w:r>
      <w:r w:rsidR="00811F2A" w:rsidRPr="00CA194C">
        <w:rPr>
          <w:rFonts w:asciiTheme="minorHAnsi" w:hAnsiTheme="minorHAnsi"/>
        </w:rPr>
        <w:t>.</w:t>
      </w:r>
      <w:r w:rsidR="00811F2A">
        <w:rPr>
          <w:rFonts w:asciiTheme="minorHAnsi" w:hAnsiTheme="minorHAnsi"/>
          <w:lang w:val="en-US"/>
        </w:rPr>
        <w:t>gr</w:t>
      </w:r>
      <w:r w:rsidR="00320271">
        <w:rPr>
          <w:rFonts w:asciiTheme="minorHAnsi" w:hAnsiTheme="minorHAnsi"/>
        </w:rPr>
        <w:t xml:space="preserve"> </w:t>
      </w:r>
    </w:p>
    <w:p w14:paraId="7459FFE1" w14:textId="0F04479C" w:rsidR="00D41FD6" w:rsidRPr="00DD003B" w:rsidRDefault="00C30C95" w:rsidP="003F3D9E">
      <w:pPr>
        <w:pStyle w:val="7"/>
      </w:pPr>
      <w:r w:rsidRPr="00DD003B">
        <w:rPr>
          <w:lang w:eastAsia="el-GR"/>
        </w:rPr>
        <w:t>Γ</w:t>
      </w:r>
      <w:r w:rsidR="00D41FD6" w:rsidRPr="00DD003B">
        <w:rPr>
          <w:lang w:eastAsia="el-GR"/>
        </w:rPr>
        <w:t>.</w:t>
      </w:r>
      <w:r w:rsidR="00D41FD6" w:rsidRPr="00DD003B">
        <w:rPr>
          <w:lang w:eastAsia="el-GR"/>
        </w:rPr>
        <w:tab/>
        <w:t>Έξοδα δημοσιεύσεων</w:t>
      </w:r>
    </w:p>
    <w:p w14:paraId="3BBA3DA5" w14:textId="4BC8A10A" w:rsidR="00D41FD6" w:rsidRPr="00DD003B" w:rsidRDefault="000B3D5C" w:rsidP="00C20F46">
      <w:pPr>
        <w:rPr>
          <w:rFonts w:asciiTheme="minorHAnsi" w:hAnsiTheme="minorHAnsi"/>
        </w:rPr>
      </w:pPr>
      <w:r w:rsidRPr="00DD003B">
        <w:rPr>
          <w:rFonts w:asciiTheme="minorHAnsi" w:hAnsiTheme="minorHAnsi"/>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υπηρεσία.</w:t>
      </w:r>
      <w:r w:rsidR="00320271">
        <w:rPr>
          <w:rFonts w:asciiTheme="minorHAnsi" w:hAnsiTheme="minorHAnsi"/>
        </w:rPr>
        <w:t xml:space="preserve"> </w:t>
      </w:r>
    </w:p>
    <w:p w14:paraId="4EF1CB2D" w14:textId="78774B08" w:rsidR="00D41FD6" w:rsidRPr="00DD003B" w:rsidRDefault="00D41FD6" w:rsidP="008A1CC2">
      <w:pPr>
        <w:pStyle w:val="20"/>
        <w:rPr>
          <w:rFonts w:asciiTheme="minorHAnsi" w:hAnsiTheme="minorHAnsi"/>
          <w:lang w:val="el-GR"/>
        </w:rPr>
      </w:pPr>
      <w:bookmarkStart w:id="11" w:name="_Toc229410866"/>
      <w:r w:rsidRPr="00DD003B">
        <w:rPr>
          <w:rFonts w:asciiTheme="minorHAnsi" w:hAnsiTheme="minorHAnsi"/>
          <w:lang w:val="el-GR"/>
        </w:rPr>
        <w:t>Αρχές εφαρμοζόμενες στη διαδικασία σύναψης</w:t>
      </w:r>
      <w:bookmarkEnd w:id="11"/>
      <w:r w:rsidRPr="00DD003B">
        <w:rPr>
          <w:rFonts w:asciiTheme="minorHAnsi" w:hAnsiTheme="minorHAnsi"/>
          <w:lang w:val="el-GR"/>
        </w:rPr>
        <w:t xml:space="preserve"> </w:t>
      </w:r>
    </w:p>
    <w:p w14:paraId="2D0C52FE" w14:textId="77777777" w:rsidR="00D41FD6" w:rsidRPr="00DD003B" w:rsidRDefault="00D41FD6" w:rsidP="00C20F46">
      <w:pPr>
        <w:rPr>
          <w:rFonts w:asciiTheme="minorHAnsi" w:hAnsiTheme="minorHAnsi"/>
        </w:rPr>
      </w:pPr>
      <w:r w:rsidRPr="00DD003B">
        <w:rPr>
          <w:rFonts w:asciiTheme="minorHAnsi" w:hAnsiTheme="minorHAnsi"/>
        </w:rPr>
        <w:t>Οι οικονομικοί φορείς δεσμεύονται ότι:</w:t>
      </w:r>
    </w:p>
    <w:p w14:paraId="4CD8A55A" w14:textId="062B0F34" w:rsidR="00D41FD6" w:rsidRPr="00DD003B" w:rsidRDefault="00D41FD6" w:rsidP="00C20F46">
      <w:pPr>
        <w:rPr>
          <w:rFonts w:asciiTheme="minorHAnsi" w:hAnsiTheme="minorHAnsi"/>
        </w:rPr>
      </w:pPr>
      <w:r w:rsidRPr="00DD003B">
        <w:rPr>
          <w:rFonts w:asciiTheme="minorHAnsi" w:hAnsiTheme="minorHAnsi"/>
        </w:rPr>
        <w:t>α) τηρούν και θα εξακολουθήσουν να τηρούν κατά την εκτέλεση της σύμβασης, εφόσον επιλεγούν,</w:t>
      </w:r>
      <w:r w:rsidR="00320271">
        <w:rPr>
          <w:rFonts w:asciiTheme="minorHAnsi" w:hAnsiTheme="minorHAnsi"/>
        </w:rPr>
        <w:t xml:space="preserve"> </w:t>
      </w:r>
      <w:r w:rsidRPr="00DD003B">
        <w:rPr>
          <w:rFonts w:asciiTheme="minorHAnsi" w:hAnsiTheme="minorHAnsi"/>
        </w:rPr>
        <w:t>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DD003B">
        <w:rPr>
          <w:rStyle w:val="WW-FootnoteReference7"/>
          <w:rFonts w:asciiTheme="minorHAnsi" w:hAnsiTheme="minorHAnsi"/>
        </w:rPr>
        <w:footnoteReference w:id="17"/>
      </w:r>
      <w:r w:rsidRPr="00DD003B">
        <w:rPr>
          <w:rFonts w:asciiTheme="minorHAnsi" w:hAnsiTheme="minorHAnsi"/>
        </w:rPr>
        <w:t xml:space="preserve"> </w:t>
      </w:r>
      <w:r w:rsidR="00A60E66" w:rsidRPr="00DD003B">
        <w:rPr>
          <w:rFonts w:asciiTheme="minorHAnsi" w:hAnsiTheme="minorHAnsi"/>
        </w:rPr>
        <w:t>.</w:t>
      </w:r>
    </w:p>
    <w:p w14:paraId="2E4C47B0" w14:textId="77777777" w:rsidR="00D41FD6" w:rsidRPr="00DD003B" w:rsidRDefault="00D41FD6" w:rsidP="00C20F46">
      <w:pPr>
        <w:rPr>
          <w:rFonts w:asciiTheme="minorHAnsi" w:hAnsiTheme="minorHAnsi"/>
        </w:rPr>
      </w:pPr>
      <w:r w:rsidRPr="00DD003B">
        <w:rPr>
          <w:rFonts w:asciiTheme="minorHAnsi" w:hAnsiTheme="minorHAnsi"/>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r w:rsidR="00A60E66" w:rsidRPr="00DD003B">
        <w:rPr>
          <w:rFonts w:asciiTheme="minorHAnsi" w:hAnsiTheme="minorHAnsi"/>
        </w:rPr>
        <w:t>.</w:t>
      </w:r>
    </w:p>
    <w:p w14:paraId="3F66E42F" w14:textId="77777777" w:rsidR="00D41FD6" w:rsidRPr="00DD003B" w:rsidRDefault="00D41FD6" w:rsidP="00C20F46">
      <w:pPr>
        <w:rPr>
          <w:rFonts w:asciiTheme="minorHAnsi" w:hAnsiTheme="minorHAnsi"/>
        </w:rPr>
      </w:pPr>
      <w:r w:rsidRPr="00DD003B">
        <w:rPr>
          <w:rFonts w:asciiTheme="minorHAnsi" w:hAnsiTheme="minorHAnsi"/>
        </w:rPr>
        <w:t>γ) λαμβάνουν τα κατάλληλα μέτρα για να διαφυλάξουν την εμπιστευτικότητα των πληροφοριών που έχουν χαρακτηρισ</w:t>
      </w:r>
      <w:r w:rsidR="002D2B30" w:rsidRPr="00DD003B">
        <w:rPr>
          <w:rFonts w:asciiTheme="minorHAnsi" w:hAnsiTheme="minorHAnsi"/>
        </w:rPr>
        <w:t>τ</w:t>
      </w:r>
      <w:r w:rsidRPr="00DD003B">
        <w:rPr>
          <w:rFonts w:asciiTheme="minorHAnsi" w:hAnsiTheme="minorHAnsi"/>
        </w:rPr>
        <w:t>εί ως τέτοιες.</w:t>
      </w:r>
    </w:p>
    <w:p w14:paraId="694CB038" w14:textId="27150617" w:rsidR="00D41FD6" w:rsidRPr="00DD003B" w:rsidRDefault="00D41FD6" w:rsidP="008A1CC2">
      <w:pPr>
        <w:pStyle w:val="1"/>
        <w:rPr>
          <w:rFonts w:asciiTheme="minorHAnsi" w:hAnsiTheme="minorHAnsi"/>
        </w:rPr>
      </w:pPr>
      <w:bookmarkStart w:id="12" w:name="_Toc229410867"/>
      <w:r w:rsidRPr="00DD003B">
        <w:rPr>
          <w:rFonts w:asciiTheme="minorHAnsi" w:hAnsiTheme="minorHAnsi"/>
        </w:rPr>
        <w:t>ΓΕΝΙΚΟΙ ΚΑΙ ΕΙΔΙΚΟΙ ΟΡΟΙ ΣΥΜΜΕΤΟΧΗΣ</w:t>
      </w:r>
      <w:bookmarkEnd w:id="12"/>
    </w:p>
    <w:p w14:paraId="3E1149AF" w14:textId="1340CA1E" w:rsidR="00D41FD6" w:rsidRPr="005D119E" w:rsidRDefault="00D41FD6" w:rsidP="008A1CC2">
      <w:pPr>
        <w:pStyle w:val="20"/>
        <w:rPr>
          <w:rFonts w:asciiTheme="minorHAnsi" w:hAnsiTheme="minorHAnsi"/>
          <w:lang w:val="el-GR"/>
        </w:rPr>
      </w:pPr>
      <w:bookmarkStart w:id="13" w:name="_Toc229410868"/>
      <w:r w:rsidRPr="005D119E">
        <w:rPr>
          <w:rFonts w:asciiTheme="minorHAnsi" w:hAnsiTheme="minorHAnsi"/>
          <w:lang w:val="el-GR"/>
        </w:rPr>
        <w:t>Γενικές Πληροφορίες</w:t>
      </w:r>
      <w:bookmarkEnd w:id="13"/>
    </w:p>
    <w:p w14:paraId="38448349" w14:textId="17651CA2" w:rsidR="00D41FD6" w:rsidRPr="00DD003B" w:rsidRDefault="00D41FD6" w:rsidP="008A1CC2">
      <w:pPr>
        <w:pStyle w:val="3"/>
        <w:rPr>
          <w:rFonts w:asciiTheme="minorHAnsi" w:hAnsiTheme="minorHAnsi"/>
        </w:rPr>
      </w:pPr>
      <w:bookmarkStart w:id="14" w:name="_Toc229410869"/>
      <w:r w:rsidRPr="00DD003B">
        <w:rPr>
          <w:rFonts w:asciiTheme="minorHAnsi" w:hAnsiTheme="minorHAnsi"/>
        </w:rPr>
        <w:t>Έγγραφα της σύμβασης</w:t>
      </w:r>
      <w:bookmarkEnd w:id="14"/>
    </w:p>
    <w:p w14:paraId="376D50A7" w14:textId="4E0E7BB7" w:rsidR="00F33ACE" w:rsidRPr="00DD003B" w:rsidRDefault="00F33ACE" w:rsidP="00DD003B">
      <w:pPr>
        <w:rPr>
          <w:rFonts w:cs="Segoe UI"/>
          <w:sz w:val="18"/>
          <w:szCs w:val="18"/>
        </w:rPr>
      </w:pPr>
      <w:r w:rsidRPr="00DD003B">
        <w:rPr>
          <w:rStyle w:val="normaltextrun"/>
          <w:rFonts w:asciiTheme="minorHAnsi" w:hAnsiTheme="minorHAnsi" w:cs="Calibri"/>
        </w:rPr>
        <w:t>Τα έγγραφα της παρούσας διαδικασίας σύναψης είναι τα ακόλουθα:</w:t>
      </w:r>
      <w:r w:rsidR="00320271">
        <w:rPr>
          <w:rStyle w:val="eop"/>
          <w:rFonts w:asciiTheme="minorHAnsi" w:hAnsiTheme="minorHAnsi" w:cs="Calibri"/>
        </w:rPr>
        <w:t xml:space="preserve"> </w:t>
      </w:r>
    </w:p>
    <w:p w14:paraId="0CECA636" w14:textId="77777777" w:rsidR="007B2680" w:rsidRPr="00766A13" w:rsidRDefault="007B2680" w:rsidP="00963D18">
      <w:pPr>
        <w:pStyle w:val="afb"/>
        <w:numPr>
          <w:ilvl w:val="0"/>
          <w:numId w:val="11"/>
        </w:numPr>
        <w:rPr>
          <w:rStyle w:val="normaltextrun"/>
          <w:rFonts w:asciiTheme="minorHAnsi" w:hAnsiTheme="minorHAnsi" w:cs="Calibri"/>
        </w:rPr>
      </w:pPr>
      <w:r w:rsidRPr="00766A13">
        <w:rPr>
          <w:rStyle w:val="normaltextrun"/>
          <w:rFonts w:asciiTheme="minorHAnsi" w:hAnsiTheme="minorHAnsi" w:cs="Calibri"/>
        </w:rPr>
        <w:t xml:space="preserve">η με αρ. </w:t>
      </w:r>
      <w:r w:rsidRPr="00766A13">
        <w:rPr>
          <w:rStyle w:val="normaltextrun"/>
          <w:rFonts w:asciiTheme="minorHAnsi" w:hAnsiTheme="minorHAnsi" w:cs="Calibri"/>
          <w:highlight w:val="yellow"/>
        </w:rPr>
        <w:t>………. Προκήρυξη της Σύμβασης (ΑΔΑΜ........), όπως</w:t>
      </w:r>
      <w:r w:rsidRPr="00766A13">
        <w:rPr>
          <w:rStyle w:val="normaltextrun"/>
          <w:rFonts w:asciiTheme="minorHAnsi" w:hAnsiTheme="minorHAnsi" w:cs="Calibri"/>
        </w:rPr>
        <w:t xml:space="preserve"> αυτή έχει δημοσιευτεί στην Επίσημη Εφημερίδα της Ευρωπαϊκής Ένωσης </w:t>
      </w:r>
    </w:p>
    <w:p w14:paraId="77BBD4EE" w14:textId="6310B03D" w:rsidR="00F33ACE" w:rsidRPr="00DD003B" w:rsidRDefault="00F33ACE" w:rsidP="00963D18">
      <w:pPr>
        <w:pStyle w:val="afb"/>
        <w:numPr>
          <w:ilvl w:val="0"/>
          <w:numId w:val="11"/>
        </w:numPr>
      </w:pPr>
      <w:r w:rsidRPr="00766A13">
        <w:rPr>
          <w:rStyle w:val="normaltextrun"/>
          <w:rFonts w:asciiTheme="minorHAnsi" w:hAnsiTheme="minorHAnsi" w:cs="Calibri"/>
        </w:rPr>
        <w:t>το</w:t>
      </w:r>
      <w:r w:rsidR="00DD003B" w:rsidRPr="00766A13">
        <w:rPr>
          <w:rStyle w:val="normaltextrun"/>
          <w:rFonts w:asciiTheme="minorHAnsi" w:hAnsiTheme="minorHAnsi" w:cs="Calibri"/>
        </w:rPr>
        <w:t xml:space="preserve"> </w:t>
      </w:r>
      <w:r w:rsidRPr="00766A13">
        <w:rPr>
          <w:rStyle w:val="normaltextrun"/>
          <w:rFonts w:asciiTheme="minorHAnsi" w:hAnsiTheme="minorHAnsi" w:cs="Calibri"/>
        </w:rPr>
        <w:t>Ευρωπαϊκό Ενιαίο Έγγραφο Σύμβασης [ΕΕΕΣ]</w:t>
      </w:r>
    </w:p>
    <w:p w14:paraId="26A539F0" w14:textId="77777777" w:rsidR="00766A13" w:rsidRPr="00CA194C" w:rsidRDefault="00F33ACE" w:rsidP="00963D18">
      <w:pPr>
        <w:pStyle w:val="afb"/>
        <w:numPr>
          <w:ilvl w:val="0"/>
          <w:numId w:val="11"/>
        </w:numPr>
        <w:rPr>
          <w:rStyle w:val="normaltextrun"/>
          <w:rFonts w:asciiTheme="minorHAnsi" w:hAnsiTheme="minorHAnsi" w:cs="Calibri"/>
        </w:rPr>
      </w:pPr>
      <w:r w:rsidRPr="00766A13">
        <w:rPr>
          <w:rStyle w:val="normaltextrun"/>
          <w:rFonts w:asciiTheme="minorHAnsi" w:hAnsiTheme="minorHAnsi" w:cs="Calibri"/>
        </w:rPr>
        <w:t>η παρούσα διακήρυξη και τα παραρτήματά της</w:t>
      </w:r>
    </w:p>
    <w:p w14:paraId="7BE4AC7D" w14:textId="1027DC91" w:rsidR="00F33ACE" w:rsidRPr="00DD003B" w:rsidRDefault="00766A13" w:rsidP="00963D18">
      <w:pPr>
        <w:pStyle w:val="afb"/>
        <w:numPr>
          <w:ilvl w:val="0"/>
          <w:numId w:val="11"/>
        </w:numPr>
      </w:pPr>
      <w:r w:rsidRPr="00CA194C">
        <w:rPr>
          <w:rFonts w:asciiTheme="minorHAnsi" w:hAnsiTheme="minorHAnsi" w:cs="Calibri"/>
        </w:rPr>
        <w:t xml:space="preserve">η με αριθμ. 5/2026 Μελέτη του </w:t>
      </w:r>
      <w:r w:rsidR="002208B4">
        <w:rPr>
          <w:rFonts w:asciiTheme="minorHAnsi" w:hAnsiTheme="minorHAnsi" w:cs="Calibri"/>
        </w:rPr>
        <w:t>Αυτοτελούς Γραφείου Πολιτικής Προστασίας</w:t>
      </w:r>
      <w:r w:rsidRPr="00CA194C">
        <w:rPr>
          <w:rFonts w:asciiTheme="minorHAnsi" w:hAnsiTheme="minorHAnsi" w:cs="Calibri"/>
        </w:rPr>
        <w:t xml:space="preserve"> του Δήμου Ναυπλιέων. </w:t>
      </w:r>
      <w:r w:rsidR="00320271" w:rsidRPr="00766A13">
        <w:rPr>
          <w:rStyle w:val="eop"/>
          <w:rFonts w:asciiTheme="minorHAnsi" w:hAnsiTheme="minorHAnsi" w:cs="Calibri"/>
        </w:rPr>
        <w:t xml:space="preserve"> </w:t>
      </w:r>
    </w:p>
    <w:p w14:paraId="0EBA2555" w14:textId="7BD6FC52" w:rsidR="00F33ACE" w:rsidRPr="00DD003B" w:rsidRDefault="00F33ACE" w:rsidP="00963D18">
      <w:pPr>
        <w:pStyle w:val="afb"/>
        <w:numPr>
          <w:ilvl w:val="0"/>
          <w:numId w:val="11"/>
        </w:numPr>
      </w:pPr>
      <w:r w:rsidRPr="00766A13">
        <w:rPr>
          <w:rStyle w:val="normaltextrun"/>
          <w:rFonts w:asciiTheme="minorHAnsi" w:hAnsiTheme="minorHAnsi" w:cs="Calibri"/>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320271" w:rsidRPr="00766A13">
        <w:rPr>
          <w:rStyle w:val="eop"/>
          <w:rFonts w:asciiTheme="minorHAnsi" w:hAnsiTheme="minorHAnsi" w:cs="Calibri"/>
        </w:rPr>
        <w:t xml:space="preserve"> </w:t>
      </w:r>
    </w:p>
    <w:p w14:paraId="1636F357" w14:textId="2DA36ACD" w:rsidR="00D41FD6" w:rsidRPr="00DD003B" w:rsidRDefault="00D41FD6" w:rsidP="007B5D78">
      <w:pPr>
        <w:pStyle w:val="3"/>
        <w:rPr>
          <w:rFonts w:asciiTheme="minorHAnsi" w:hAnsiTheme="minorHAnsi"/>
        </w:rPr>
      </w:pPr>
      <w:bookmarkStart w:id="15" w:name="_Toc229410870"/>
      <w:r w:rsidRPr="00DD003B">
        <w:rPr>
          <w:rFonts w:asciiTheme="minorHAnsi" w:hAnsiTheme="minorHAnsi"/>
        </w:rPr>
        <w:t>Επικοινωνία - Πρόσβαση στα έγγραφα της Σύμβασης</w:t>
      </w:r>
      <w:bookmarkEnd w:id="15"/>
    </w:p>
    <w:p w14:paraId="552212B1" w14:textId="28786C68" w:rsidR="00F33ACE" w:rsidRPr="00DD003B" w:rsidRDefault="00F33ACE" w:rsidP="00C20F46">
      <w:pPr>
        <w:rPr>
          <w:rFonts w:asciiTheme="minorHAnsi" w:hAnsiTheme="minorHAnsi"/>
        </w:rPr>
      </w:pPr>
      <w:r w:rsidRPr="00DD003B">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15" w:tgtFrame="_blank" w:history="1">
        <w:r w:rsidRPr="00DD003B">
          <w:t>www.promitheus.gov.gr</w:t>
        </w:r>
      </w:hyperlink>
      <w:r w:rsidRPr="00DD003B">
        <w:t>του ως άνω συστήματος.</w:t>
      </w:r>
      <w:r w:rsidR="00320271">
        <w:rPr>
          <w:rStyle w:val="eop"/>
          <w:rFonts w:asciiTheme="minorHAnsi" w:hAnsiTheme="minorHAnsi"/>
          <w:color w:val="000000"/>
          <w:shd w:val="clear" w:color="auto" w:fill="FFFFFF"/>
        </w:rPr>
        <w:t xml:space="preserve"> </w:t>
      </w:r>
    </w:p>
    <w:p w14:paraId="1733F216" w14:textId="71451236" w:rsidR="00D41FD6" w:rsidRPr="00DD003B" w:rsidRDefault="00D41FD6" w:rsidP="007B5D78">
      <w:pPr>
        <w:pStyle w:val="3"/>
        <w:rPr>
          <w:rFonts w:asciiTheme="minorHAnsi" w:hAnsiTheme="minorHAnsi"/>
        </w:rPr>
      </w:pPr>
      <w:bookmarkStart w:id="16" w:name="_Toc229410871"/>
      <w:r w:rsidRPr="00DD003B">
        <w:rPr>
          <w:rFonts w:asciiTheme="minorHAnsi" w:hAnsiTheme="minorHAnsi"/>
        </w:rPr>
        <w:t>Παροχή Διευκρινίσεων</w:t>
      </w:r>
      <w:bookmarkEnd w:id="16"/>
    </w:p>
    <w:p w14:paraId="3EDAEB0B" w14:textId="0B4E57E7" w:rsidR="00D41FD6" w:rsidRPr="00DD003B" w:rsidRDefault="00D41FD6" w:rsidP="00C20F46">
      <w:pPr>
        <w:rPr>
          <w:rFonts w:asciiTheme="minorHAnsi" w:hAnsiTheme="minorHAnsi"/>
        </w:rPr>
      </w:pPr>
      <w:r w:rsidRPr="00DD003B">
        <w:rPr>
          <w:rFonts w:asciiTheme="minorHAnsi" w:hAnsiTheme="minorHAnsi"/>
        </w:rPr>
        <w:t xml:space="preserve">Τα σχετικά αιτήματα παροχής διευκρινίσεων υποβάλλονται ηλεκτρονικά, το αργότερο </w:t>
      </w:r>
      <w:r w:rsidR="00CE12BA">
        <w:rPr>
          <w:rFonts w:asciiTheme="minorHAnsi" w:hAnsiTheme="minorHAnsi"/>
        </w:rPr>
        <w:t>8</w:t>
      </w:r>
      <w:r w:rsidR="001230C2" w:rsidRPr="00DD003B">
        <w:rPr>
          <w:rFonts w:asciiTheme="minorHAnsi" w:hAnsiTheme="minorHAnsi"/>
        </w:rPr>
        <w:t xml:space="preserve"> </w:t>
      </w:r>
      <w:r w:rsidRPr="00DD003B">
        <w:rPr>
          <w:rFonts w:asciiTheme="minorHAnsi" w:hAnsiTheme="minorHAnsi"/>
        </w:rPr>
        <w:t>ημέρες πριν την καταληκτική ημερομηνία υποβολής προσφορών και απαντώνται αντίστοιχα</w:t>
      </w:r>
      <w:r w:rsidR="00BE4ADE" w:rsidRPr="00DD003B">
        <w:rPr>
          <w:rFonts w:asciiTheme="minorHAnsi" w:hAnsiTheme="minorHAnsi"/>
        </w:rPr>
        <w:t xml:space="preserve">, </w:t>
      </w:r>
      <w:r w:rsidR="00BE4ADE" w:rsidRPr="00DD003B">
        <w:rPr>
          <w:rFonts w:asciiTheme="minorHAnsi" w:hAnsiTheme="minorHAnsi"/>
          <w:lang w:eastAsia="ar-SA"/>
        </w:rPr>
        <w:t>στο πλαίσιο της παρούσας,</w:t>
      </w:r>
      <w:r w:rsidRPr="00DD003B">
        <w:rPr>
          <w:rFonts w:asciiTheme="minorHAnsi" w:hAnsiTheme="minorHAnsi"/>
        </w:rPr>
        <w:t xml:space="preserve"> </w:t>
      </w:r>
      <w:r w:rsidR="00BE4ADE" w:rsidRPr="00DD003B">
        <w:rPr>
          <w:rFonts w:asciiTheme="minorHAnsi" w:hAnsiTheme="minorHAnsi"/>
          <w:lang w:eastAsia="ar-SA"/>
        </w:rPr>
        <w:t xml:space="preserve">στη σχετική ηλεκτρονική διαδικασία σύναψης δημόσιας σύμβασης στην πλατφόρμα του ΕΣΗΔΗΣ, η οποία είναι προσβάσιμη </w:t>
      </w:r>
      <w:r w:rsidRPr="00DD003B">
        <w:rPr>
          <w:rFonts w:asciiTheme="minorHAnsi" w:hAnsiTheme="minorHAnsi"/>
        </w:rPr>
        <w:t xml:space="preserve">μέσω της Διαδικτυακής πύλης </w:t>
      </w:r>
      <w:r w:rsidR="00BE4ADE" w:rsidRPr="00DD003B">
        <w:rPr>
          <w:rFonts w:asciiTheme="minorHAnsi" w:hAnsiTheme="minorHAnsi"/>
        </w:rPr>
        <w:t>(</w:t>
      </w:r>
      <w:hyperlink r:id="rId16" w:history="1">
        <w:r w:rsidRPr="00DD003B">
          <w:rPr>
            <w:rStyle w:val="-"/>
            <w:rFonts w:asciiTheme="minorHAnsi" w:hAnsiTheme="minorHAnsi"/>
          </w:rPr>
          <w:t>www.promitheus.gov.gr</w:t>
        </w:r>
      </w:hyperlink>
      <w:r w:rsidR="00BE4ADE" w:rsidRPr="00DD003B">
        <w:rPr>
          <w:rFonts w:asciiTheme="minorHAnsi" w:hAnsiTheme="minorHAnsi"/>
        </w:rPr>
        <w:t>).</w:t>
      </w:r>
      <w:r w:rsidRPr="00DD003B">
        <w:rPr>
          <w:rFonts w:asciiTheme="minorHAnsi" w:hAnsiTheme="minorHAnsi"/>
        </w:rPr>
        <w:t xml:space="preserve"> Αιτήματα παροχής συμπληρωματικών πληροφοριών – διευκρινίσεων υποβάλλονται από εγγεγραμμένους</w:t>
      </w:r>
      <w:r w:rsidR="00320271">
        <w:rPr>
          <w:rFonts w:asciiTheme="minorHAnsi" w:hAnsiTheme="minorHAnsi"/>
        </w:rPr>
        <w:t xml:space="preserve"> </w:t>
      </w:r>
      <w:r w:rsidRPr="00DD003B">
        <w:rPr>
          <w:rFonts w:asciiTheme="minorHAnsi" w:hAnsiTheme="minorHAnsi"/>
        </w:rPr>
        <w:t>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w:t>
      </w:r>
      <w:r w:rsidR="00581D36" w:rsidRPr="00DD003B">
        <w:rPr>
          <w:rFonts w:asciiTheme="minorHAnsi" w:hAnsiTheme="minorHAnsi"/>
        </w:rPr>
        <w:t>ί</w:t>
      </w:r>
      <w:r w:rsidRPr="00DD003B">
        <w:rPr>
          <w:rFonts w:asciiTheme="minorHAnsi" w:hAnsiTheme="minorHAnsi"/>
        </w:rPr>
        <w:t xml:space="preserve">σεων που </w:t>
      </w:r>
      <w:r w:rsidR="00BE4ADE" w:rsidRPr="00DD003B">
        <w:rPr>
          <w:rFonts w:asciiTheme="minorHAnsi" w:hAnsiTheme="minorHAnsi"/>
        </w:rPr>
        <w:t xml:space="preserve">είτε </w:t>
      </w:r>
      <w:r w:rsidRPr="00DD003B">
        <w:rPr>
          <w:rFonts w:asciiTheme="minorHAnsi" w:hAnsiTheme="minorHAnsi"/>
        </w:rPr>
        <w:t>υποβάλλονται με άλλο</w:t>
      </w:r>
      <w:r w:rsidR="00DC18D5" w:rsidRPr="00DD003B">
        <w:rPr>
          <w:rFonts w:asciiTheme="minorHAnsi" w:hAnsiTheme="minorHAnsi"/>
        </w:rPr>
        <w:t>ν</w:t>
      </w:r>
      <w:r w:rsidRPr="00DD003B">
        <w:rPr>
          <w:rFonts w:asciiTheme="minorHAnsi" w:hAnsiTheme="minorHAnsi"/>
        </w:rPr>
        <w:t xml:space="preserve"> τρόπο είτε το ηλεκτρονικό αρχείο που τα συνοδεύει δεν είναι ηλεκτρονικά υπογεγραμμένο, δεν εξετάζονται. </w:t>
      </w:r>
    </w:p>
    <w:p w14:paraId="6F77CF8C" w14:textId="26021B3B" w:rsidR="00D41FD6" w:rsidRPr="00DD003B" w:rsidRDefault="00D41FD6" w:rsidP="00C20F46">
      <w:pPr>
        <w:rPr>
          <w:rFonts w:asciiTheme="minorHAnsi" w:hAnsiTheme="minorHAnsi"/>
        </w:rPr>
      </w:pPr>
      <w:r w:rsidRPr="00DD003B">
        <w:rPr>
          <w:rFonts w:asciiTheme="minorHAnsi" w:hAnsiTheme="minorHAnsi"/>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sidR="00311A63" w:rsidRPr="00DD003B">
        <w:rPr>
          <w:rStyle w:val="ad"/>
          <w:rFonts w:asciiTheme="minorHAnsi" w:hAnsiTheme="minorHAnsi"/>
        </w:rPr>
        <w:footnoteReference w:id="18"/>
      </w:r>
      <w:r w:rsidRPr="00DD003B">
        <w:rPr>
          <w:rFonts w:asciiTheme="minorHAnsi" w:hAnsiTheme="minorHAnsi"/>
        </w:rPr>
        <w:t>:</w:t>
      </w:r>
    </w:p>
    <w:p w14:paraId="626223CB" w14:textId="482DC0FA" w:rsidR="00D41FD6" w:rsidRPr="00DD003B" w:rsidRDefault="00D41FD6" w:rsidP="00C20F46">
      <w:pPr>
        <w:rPr>
          <w:rFonts w:asciiTheme="minorHAnsi" w:hAnsiTheme="minorHAnsi"/>
        </w:rPr>
      </w:pPr>
      <w:r w:rsidRPr="00DD003B">
        <w:rPr>
          <w:rFonts w:asciiTheme="minorHAnsi" w:hAnsiTheme="minorHAnsi"/>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2D5245">
        <w:rPr>
          <w:rFonts w:asciiTheme="minorHAnsi" w:hAnsiTheme="minorHAnsi"/>
        </w:rPr>
        <w:t>τέσσερις</w:t>
      </w:r>
      <w:r w:rsidR="002D5245" w:rsidRPr="00DD003B">
        <w:rPr>
          <w:rFonts w:asciiTheme="minorHAnsi" w:hAnsiTheme="minorHAnsi"/>
        </w:rPr>
        <w:t xml:space="preserve"> </w:t>
      </w:r>
      <w:r w:rsidRPr="00DD003B">
        <w:rPr>
          <w:rFonts w:asciiTheme="minorHAnsi" w:hAnsiTheme="minorHAnsi"/>
        </w:rPr>
        <w:t>(</w:t>
      </w:r>
      <w:r w:rsidR="00A91C07">
        <w:rPr>
          <w:rFonts w:asciiTheme="minorHAnsi" w:hAnsiTheme="minorHAnsi"/>
        </w:rPr>
        <w:t>4</w:t>
      </w:r>
      <w:r w:rsidRPr="00DD003B">
        <w:rPr>
          <w:rFonts w:asciiTheme="minorHAnsi" w:hAnsiTheme="minorHAnsi"/>
        </w:rPr>
        <w:t xml:space="preserve">) ημέρες πριν από την προθεσμία που ορίζεται για την παραλαβή των προσφορών, </w:t>
      </w:r>
    </w:p>
    <w:p w14:paraId="6A041F59" w14:textId="77777777" w:rsidR="00191AC1" w:rsidRPr="00DD003B" w:rsidRDefault="00D41FD6" w:rsidP="00C20F46">
      <w:pPr>
        <w:rPr>
          <w:rFonts w:asciiTheme="minorHAnsi" w:hAnsiTheme="minorHAnsi" w:cs="Cambria"/>
          <w:kern w:val="1"/>
        </w:rPr>
      </w:pPr>
      <w:r w:rsidRPr="00DD003B">
        <w:rPr>
          <w:rFonts w:asciiTheme="minorHAnsi" w:hAnsiTheme="minorHAnsi"/>
        </w:rPr>
        <w:t>β) όταν τα έγγραφα της σύμβασης υφίστανται σημαντικές αλλαγές</w:t>
      </w:r>
      <w:r w:rsidR="008862F0" w:rsidRPr="00DD003B">
        <w:rPr>
          <w:rFonts w:asciiTheme="minorHAnsi" w:hAnsiTheme="minorHAnsi"/>
        </w:rPr>
        <w:t>.</w:t>
      </w:r>
      <w:r w:rsidR="008862F0" w:rsidRPr="00DD003B">
        <w:rPr>
          <w:rFonts w:asciiTheme="minorHAnsi" w:hAnsiTheme="minorHAnsi" w:cs="Cambria"/>
          <w:kern w:val="1"/>
        </w:rPr>
        <w:t xml:space="preserve"> </w:t>
      </w:r>
    </w:p>
    <w:p w14:paraId="3B339C28" w14:textId="77777777" w:rsidR="00D41FD6" w:rsidRPr="00DD003B" w:rsidRDefault="00D41FD6" w:rsidP="00C20F46">
      <w:pPr>
        <w:rPr>
          <w:rFonts w:asciiTheme="minorHAnsi" w:hAnsiTheme="minorHAnsi"/>
        </w:rPr>
      </w:pPr>
      <w:r w:rsidRPr="00DD003B">
        <w:rPr>
          <w:rFonts w:asciiTheme="minorHAnsi" w:hAnsiTheme="minorHAnsi"/>
        </w:rPr>
        <w:t>Η διάρκεια της παράτασης θα είναι ανάλογη με τη σπουδαιότητα των πληροφοριών ή των αλλαγών.</w:t>
      </w:r>
    </w:p>
    <w:p w14:paraId="45FA89EA" w14:textId="13D1644F" w:rsidR="00D41FD6" w:rsidRPr="00DD003B" w:rsidRDefault="00D41FD6" w:rsidP="00C20F46">
      <w:pPr>
        <w:rPr>
          <w:rFonts w:asciiTheme="minorHAnsi" w:hAnsiTheme="minorHAnsi"/>
          <w:color w:val="0070C0"/>
        </w:rPr>
      </w:pPr>
      <w:r w:rsidRPr="00DD003B">
        <w:rPr>
          <w:rFonts w:asciiTheme="minorHAnsi" w:hAnsiTheme="minorHAnsi"/>
        </w:rPr>
        <w:t xml:space="preserve">Όταν οι πρόσθετες πληροφορίες δεν έχουν ζητηθεί έγκαιρα ή δεν έχουν σημασία για την προετοιμασία κατάλληλων προσφορών, </w:t>
      </w:r>
      <w:r w:rsidR="00563AE7" w:rsidRPr="00DD003B">
        <w:rPr>
          <w:rFonts w:asciiTheme="minorHAnsi" w:hAnsiTheme="minorHAnsi"/>
        </w:rPr>
        <w:t>η παράταση της προθεσμίας εναπόκειται στη διακριτική ευχέρεια της αναθέτουσας αρχής</w:t>
      </w:r>
      <w:r w:rsidR="00DD003B">
        <w:rPr>
          <w:rFonts w:asciiTheme="minorHAnsi" w:hAnsiTheme="minorHAnsi"/>
        </w:rPr>
        <w:t>.</w:t>
      </w:r>
    </w:p>
    <w:p w14:paraId="3789B89D" w14:textId="2A97EDFE" w:rsidR="00657E67" w:rsidRPr="00DD003B" w:rsidRDefault="00657E67" w:rsidP="00C20F46">
      <w:pPr>
        <w:rPr>
          <w:rFonts w:asciiTheme="minorHAnsi" w:hAnsiTheme="minorHAnsi"/>
        </w:rPr>
      </w:pPr>
      <w:r w:rsidRPr="00DD003B">
        <w:rPr>
          <w:rFonts w:asciiTheme="minorHAnsi" w:hAnsiTheme="minorHAnsi"/>
        </w:rPr>
        <w:t>Η αναθέτουσα αρχή, με αιτιολογημένη απόφασή της,</w:t>
      </w:r>
      <w:r w:rsidRPr="00DD003B">
        <w:rPr>
          <w:rFonts w:asciiTheme="minorHAnsi" w:hAnsiTheme="minorHAnsi"/>
          <w:color w:val="5B9BD5"/>
        </w:rPr>
        <w:t xml:space="preserve"> </w:t>
      </w:r>
      <w:r w:rsidRPr="00DD003B">
        <w:rPr>
          <w:rFonts w:asciiTheme="minorHAnsi" w:hAnsiTheme="minorHAnsi"/>
        </w:rPr>
        <w:t>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397C3A60" w14:textId="77777777" w:rsidR="00563AE7" w:rsidRPr="00DD003B" w:rsidRDefault="00563AE7" w:rsidP="00C20F46">
      <w:pPr>
        <w:rPr>
          <w:rFonts w:asciiTheme="minorHAnsi" w:hAnsiTheme="minorHAnsi"/>
        </w:rPr>
      </w:pPr>
      <w:r w:rsidRPr="00DD003B">
        <w:rPr>
          <w:rFonts w:asciiTheme="minorHAnsi" w:hAnsiTheme="minorHAnsi"/>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8D19CB" w:rsidRPr="00DD003B">
        <w:rPr>
          <w:rFonts w:asciiTheme="minorHAnsi" w:hAnsiTheme="minorHAnsi"/>
        </w:rPr>
        <w:t xml:space="preserve"> </w:t>
      </w:r>
      <w:r w:rsidRPr="00DD003B">
        <w:rPr>
          <w:rFonts w:asciiTheme="minorHAnsi" w:hAnsiTheme="minorHAnsi"/>
        </w:rPr>
        <w:t>δημοσιεύεται στην ΕΕΕΕ (με το τυποποιημένο έντυπο «Διορθωτικό»</w:t>
      </w:r>
      <w:r w:rsidRPr="00DD003B">
        <w:rPr>
          <w:rStyle w:val="ad"/>
          <w:rFonts w:asciiTheme="minorHAnsi" w:hAnsiTheme="minorHAnsi"/>
        </w:rPr>
        <w:footnoteReference w:id="19"/>
      </w:r>
      <w:r w:rsidRPr="00DD003B">
        <w:rPr>
          <w:rFonts w:asciiTheme="minorHAnsi" w:hAnsiTheme="minorHAnsi"/>
        </w:rPr>
        <w:t>) και στο ΚΗΜΔΗΣ</w:t>
      </w:r>
      <w:r w:rsidRPr="00DD003B">
        <w:rPr>
          <w:rStyle w:val="ad"/>
          <w:rFonts w:asciiTheme="minorHAnsi" w:hAnsiTheme="minorHAnsi"/>
        </w:rPr>
        <w:t xml:space="preserve"> </w:t>
      </w:r>
      <w:r w:rsidRPr="00DD003B">
        <w:rPr>
          <w:rStyle w:val="ad"/>
          <w:rFonts w:asciiTheme="minorHAnsi" w:hAnsiTheme="minorHAnsi"/>
        </w:rPr>
        <w:footnoteReference w:id="20"/>
      </w:r>
      <w:r w:rsidRPr="00DD003B">
        <w:rPr>
          <w:rFonts w:asciiTheme="minorHAnsi" w:hAnsiTheme="minorHAnsi"/>
        </w:rPr>
        <w:t>.</w:t>
      </w:r>
    </w:p>
    <w:p w14:paraId="1AFADA91" w14:textId="1EAA3F47" w:rsidR="00D41FD6" w:rsidRPr="00DD003B" w:rsidRDefault="00D41FD6" w:rsidP="007B5D78">
      <w:pPr>
        <w:pStyle w:val="3"/>
        <w:rPr>
          <w:rFonts w:asciiTheme="minorHAnsi" w:hAnsiTheme="minorHAnsi"/>
        </w:rPr>
      </w:pPr>
      <w:bookmarkStart w:id="17" w:name="_Toc229410872"/>
      <w:r w:rsidRPr="00DD003B">
        <w:rPr>
          <w:rFonts w:asciiTheme="minorHAnsi" w:hAnsiTheme="minorHAnsi"/>
        </w:rPr>
        <w:t>Γλώσσα</w:t>
      </w:r>
      <w:bookmarkEnd w:id="17"/>
    </w:p>
    <w:p w14:paraId="249F9C1B" w14:textId="6C9E0E11" w:rsidR="00F33ACE" w:rsidRPr="00DD003B" w:rsidRDefault="00F33ACE" w:rsidP="00DD003B">
      <w:pPr>
        <w:rPr>
          <w:rStyle w:val="eop"/>
          <w:rFonts w:asciiTheme="minorHAnsi" w:hAnsiTheme="minorHAnsi" w:cs="Calibri"/>
        </w:rPr>
      </w:pPr>
      <w:r w:rsidRPr="00DD003B">
        <w:rPr>
          <w:rStyle w:val="normaltextrun"/>
          <w:rFonts w:asciiTheme="minorHAnsi" w:hAnsiTheme="minorHAnsi" w:cs="Calibri"/>
        </w:rPr>
        <w:t>Τα έγγραφα της σύμβασης έχουν συνταχθεί στην ελληνική γλώσσα.</w:t>
      </w:r>
      <w:r w:rsidR="00320271">
        <w:rPr>
          <w:rStyle w:val="eop"/>
          <w:rFonts w:asciiTheme="minorHAnsi" w:hAnsiTheme="minorHAnsi" w:cs="Calibri"/>
        </w:rPr>
        <w:t xml:space="preserve"> </w:t>
      </w:r>
    </w:p>
    <w:p w14:paraId="6DA4C066" w14:textId="25844CB8" w:rsidR="00F33ACE" w:rsidRPr="00DD003B" w:rsidRDefault="00F33ACE" w:rsidP="00DD003B">
      <w:pPr>
        <w:rPr>
          <w:rStyle w:val="eop"/>
          <w:rFonts w:asciiTheme="minorHAnsi" w:hAnsiTheme="minorHAnsi" w:cs="Calibri"/>
        </w:rPr>
      </w:pPr>
      <w:r w:rsidRPr="00DD003B">
        <w:rPr>
          <w:rStyle w:val="normaltextrun"/>
          <w:rFonts w:asciiTheme="minorHAnsi" w:hAnsiTheme="minorHAnsi" w:cs="Calibri"/>
        </w:rPr>
        <w:t>Τυχόν προδικαστικές προσφυγές υποβάλλονται στην ελληνική γλώσσα.</w:t>
      </w:r>
      <w:r w:rsidR="00320271">
        <w:rPr>
          <w:rStyle w:val="eop"/>
          <w:rFonts w:asciiTheme="minorHAnsi" w:hAnsiTheme="minorHAnsi" w:cs="Calibri"/>
        </w:rPr>
        <w:t xml:space="preserve"> </w:t>
      </w:r>
    </w:p>
    <w:p w14:paraId="1A8851C4" w14:textId="4A5203AC" w:rsidR="00F33ACE" w:rsidRPr="00DD003B" w:rsidRDefault="00F33ACE" w:rsidP="00DD003B">
      <w:pPr>
        <w:rPr>
          <w:rStyle w:val="eop"/>
          <w:rFonts w:asciiTheme="minorHAnsi" w:hAnsiTheme="minorHAnsi" w:cs="Calibri"/>
          <w:color w:val="000000"/>
        </w:rPr>
      </w:pPr>
      <w:r w:rsidRPr="00DD003B">
        <w:t>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1FF8A77F" w14:textId="012E89B6" w:rsidR="00F33ACE" w:rsidRPr="00DD003B" w:rsidRDefault="00F33ACE" w:rsidP="00DD003B">
      <w:pPr>
        <w:rPr>
          <w:rStyle w:val="eop"/>
          <w:rFonts w:asciiTheme="minorHAnsi" w:hAnsiTheme="minorHAnsi" w:cs="Calibri"/>
          <w:color w:val="000000"/>
        </w:rPr>
      </w:pPr>
      <w:r w:rsidRPr="00DD003B">
        <w:rPr>
          <w:rStyle w:val="normaltextrun"/>
          <w:rFonts w:asciiTheme="minorHAnsi" w:hAnsiTheme="minorHAnsi" w:cs="Calibri"/>
          <w:color w:val="000000"/>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75CA7A79" w14:textId="5620EC79" w:rsidR="00F33ACE" w:rsidRPr="00DD003B" w:rsidRDefault="00F33ACE" w:rsidP="00DD003B">
      <w:pPr>
        <w:rPr>
          <w:rStyle w:val="eop"/>
          <w:rFonts w:asciiTheme="minorHAnsi" w:hAnsiTheme="minorHAnsi" w:cs="Calibri"/>
          <w:color w:val="000000"/>
          <w:sz w:val="17"/>
          <w:szCs w:val="17"/>
        </w:rPr>
      </w:pPr>
      <w:r w:rsidRPr="00DD003B">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13EA0A17" w14:textId="48BE0E17" w:rsidR="00F33ACE" w:rsidRPr="00DD003B" w:rsidRDefault="00F33ACE" w:rsidP="00DD003B">
      <w:pPr>
        <w:rPr>
          <w:rFonts w:cs="Segoe UI"/>
          <w:sz w:val="18"/>
          <w:szCs w:val="18"/>
        </w:rPr>
      </w:pPr>
      <w:r w:rsidRPr="00DD003B">
        <w:t>Κάθε μορφής επικοινωνία με την αναθέτουσα αρχή, καθώς και μεταξύ αυτής και του αναδόχου, θα γίνονται υποχρεωτικά στην ελληνική γλώσσα.</w:t>
      </w:r>
      <w:r w:rsidR="00320271">
        <w:rPr>
          <w:rStyle w:val="eop"/>
          <w:rFonts w:asciiTheme="minorHAnsi" w:hAnsiTheme="minorHAnsi" w:cs="Calibri"/>
          <w:color w:val="000000"/>
        </w:rPr>
        <w:t xml:space="preserve"> </w:t>
      </w:r>
    </w:p>
    <w:p w14:paraId="1491D805" w14:textId="591FFE24" w:rsidR="00D41FD6" w:rsidRPr="00DD003B" w:rsidRDefault="00D41FD6" w:rsidP="007D5FB4">
      <w:pPr>
        <w:pStyle w:val="3"/>
        <w:rPr>
          <w:color w:val="000000"/>
        </w:rPr>
      </w:pPr>
      <w:bookmarkStart w:id="18" w:name="_Toc229410873"/>
      <w:r w:rsidRPr="00DD003B">
        <w:t>Εγγυήσεις</w:t>
      </w:r>
      <w:r w:rsidRPr="00DD003B">
        <w:rPr>
          <w:rStyle w:val="WW-FootnoteReference12"/>
          <w:rFonts w:asciiTheme="minorHAnsi" w:hAnsiTheme="minorHAnsi"/>
          <w:color w:val="000000"/>
        </w:rPr>
        <w:footnoteReference w:id="21"/>
      </w:r>
      <w:bookmarkEnd w:id="18"/>
    </w:p>
    <w:p w14:paraId="3A18EC1E" w14:textId="77777777" w:rsidR="00D41FD6" w:rsidRPr="00DD003B" w:rsidRDefault="00D41FD6" w:rsidP="00C20F46">
      <w:pPr>
        <w:rPr>
          <w:rFonts w:asciiTheme="minorHAnsi" w:hAnsiTheme="minorHAnsi"/>
        </w:rPr>
      </w:pPr>
      <w:r w:rsidRPr="00B12A84">
        <w:rPr>
          <w:rFonts w:asciiTheme="minorHAnsi" w:hAnsiTheme="minorHAnsi"/>
          <w:color w:val="000000"/>
        </w:rPr>
        <w:t>Οι εγγυητικές επιστολές των παραγράφων 2.2.2 και 4.1. εκδίδονται από πιστωτικά ιδρύματα</w:t>
      </w:r>
      <w:r w:rsidR="007C4BFA" w:rsidRPr="00B12A84">
        <w:rPr>
          <w:rFonts w:asciiTheme="minorHAnsi" w:hAnsiTheme="minorHAnsi"/>
          <w:color w:val="000000"/>
        </w:rPr>
        <w:t xml:space="preserve"> </w:t>
      </w:r>
      <w:r w:rsidR="007C4BFA" w:rsidRPr="00B12A84">
        <w:rPr>
          <w:rFonts w:asciiTheme="minorHAnsi" w:hAnsiTheme="minorHAnsi"/>
        </w:rPr>
        <w:t xml:space="preserve">ή </w:t>
      </w:r>
      <w:r w:rsidR="00246D2E" w:rsidRPr="00B12A84">
        <w:rPr>
          <w:rFonts w:asciiTheme="minorHAnsi" w:hAnsiTheme="minorHAnsi"/>
        </w:rPr>
        <w:t xml:space="preserve">χρηματοδοτικά ιδρύματα ή </w:t>
      </w:r>
      <w:r w:rsidR="007C4BFA" w:rsidRPr="00B12A84">
        <w:rPr>
          <w:rFonts w:asciiTheme="minorHAnsi" w:hAnsiTheme="minorHAnsi"/>
        </w:rPr>
        <w:t>ασφαλιστικές επιχειρήσεις κατά την έννοια των περιπτώσεων β΄ και γ΄ της</w:t>
      </w:r>
      <w:r w:rsidR="007C4BFA" w:rsidRPr="00DD003B">
        <w:rPr>
          <w:rFonts w:asciiTheme="minorHAnsi" w:hAnsiTheme="minorHAnsi"/>
        </w:rPr>
        <w:t xml:space="preserve"> παρ. 1 του άρθρου 14 του ν. 4364/ 2016 (Α΄13)</w:t>
      </w:r>
      <w:r w:rsidR="002E5F94" w:rsidRPr="00DD003B">
        <w:rPr>
          <w:rFonts w:asciiTheme="minorHAnsi" w:hAnsiTheme="minorHAnsi"/>
          <w:vertAlign w:val="superscript"/>
        </w:rPr>
        <w:footnoteReference w:id="22"/>
      </w:r>
      <w:r w:rsidR="007C4BFA" w:rsidRPr="00DD003B">
        <w:rPr>
          <w:rFonts w:asciiTheme="minorHAnsi" w:hAnsiTheme="minorHAnsi"/>
        </w:rPr>
        <w:t>,</w:t>
      </w:r>
      <w:r w:rsidRPr="00DD003B">
        <w:rPr>
          <w:rFonts w:asciiTheme="minorHAnsi" w:hAnsiTheme="minorHAnsi"/>
        </w:rPr>
        <w:t xml:space="preserve"> που λειτουργούν νόμιμα στα κράτη - μέλη της </w:t>
      </w:r>
      <w:r w:rsidR="002B3983" w:rsidRPr="00DD003B">
        <w:rPr>
          <w:rFonts w:asciiTheme="minorHAnsi" w:hAnsiTheme="minorHAnsi"/>
        </w:rPr>
        <w:t>Έ</w:t>
      </w:r>
      <w:r w:rsidRPr="00DD003B">
        <w:rPr>
          <w:rFonts w:asciiTheme="minorHAnsi" w:hAnsiTheme="minorHAnsi"/>
        </w:rPr>
        <w:t>νωσης</w:t>
      </w:r>
      <w:r w:rsidRPr="00DD003B">
        <w:rPr>
          <w:rFonts w:asciiTheme="minorHAnsi" w:hAnsiTheme="minorHAnsi"/>
          <w:color w:val="000000"/>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9137A8" w:rsidRPr="00DD003B">
        <w:rPr>
          <w:rStyle w:val="00"/>
          <w:rFonts w:asciiTheme="minorHAnsi" w:hAnsiTheme="minorHAnsi"/>
          <w:color w:val="000000"/>
        </w:rPr>
        <w:footnoteReference w:id="23"/>
      </w:r>
      <w:r w:rsidRPr="00DD003B">
        <w:rPr>
          <w:rFonts w:asciiTheme="minorHAnsi" w:hAnsiTheme="minorHAnsi"/>
          <w:color w:val="000000"/>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w:t>
      </w:r>
      <w:r w:rsidR="00DA3153" w:rsidRPr="00DD003B">
        <w:rPr>
          <w:rFonts w:asciiTheme="minorHAnsi" w:hAnsiTheme="minorHAnsi"/>
          <w:color w:val="000000"/>
        </w:rPr>
        <w:t>υ</w:t>
      </w:r>
      <w:r w:rsidRPr="00DD003B">
        <w:rPr>
          <w:rFonts w:asciiTheme="minorHAnsi" w:hAnsiTheme="minorHAnsi"/>
          <w:color w:val="000000"/>
        </w:rPr>
        <w:t xml:space="preserve"> η εγγύηση οικονομικό φορέα.</w:t>
      </w:r>
    </w:p>
    <w:p w14:paraId="69270C7E" w14:textId="77777777" w:rsidR="00D41FD6" w:rsidRPr="00DD003B" w:rsidRDefault="00D41FD6" w:rsidP="00C20F46">
      <w:pPr>
        <w:rPr>
          <w:rFonts w:asciiTheme="minorHAnsi" w:hAnsiTheme="minorHAnsi"/>
        </w:rPr>
      </w:pPr>
      <w:r w:rsidRPr="00DD003B">
        <w:rPr>
          <w:rFonts w:asciiTheme="minorHAnsi" w:hAnsiTheme="minorHAnsi"/>
        </w:rPr>
        <w:t>Οι εγγυητικές επιστολές εκδίδονται κατ’ επιλογή των οικονομικών φορέων από έναν ή περισσότερους εκδότες της παραπάνω παραγράφου.</w:t>
      </w:r>
    </w:p>
    <w:p w14:paraId="1A17368F" w14:textId="2193744A" w:rsidR="00D41FD6" w:rsidRPr="00DD003B" w:rsidRDefault="00D41FD6" w:rsidP="00C20F46">
      <w:pPr>
        <w:rPr>
          <w:rFonts w:asciiTheme="minorHAnsi" w:hAnsiTheme="minorHAnsi"/>
        </w:rPr>
      </w:pPr>
      <w:r w:rsidRPr="00DD003B">
        <w:rPr>
          <w:rFonts w:asciiTheme="minorHAnsi" w:hAnsiTheme="minorHAnsi"/>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r w:rsidR="00320271">
        <w:rPr>
          <w:rFonts w:asciiTheme="minorHAnsi" w:hAnsiTheme="minorHAnsi"/>
        </w:rPr>
        <w:t xml:space="preserve"> </w:t>
      </w:r>
      <w:r w:rsidRPr="00DD003B">
        <w:rPr>
          <w:rFonts w:asciiTheme="minorHAnsi" w:hAnsiTheme="minorHAnsi"/>
        </w:rPr>
        <w:t xml:space="preserve">ζ) τους όρους ότι: αα) η εγγύηση παρέχεται ανέκκλητα και ανεπιφύλακτα, ο δε εκδότης παραιτείται του δικαιώματος της διαιρέσεως και της διζήσεως </w:t>
      </w:r>
      <w:r w:rsidR="005D119E" w:rsidRPr="005D119E">
        <w:rPr>
          <w:rFonts w:asciiTheme="minorHAnsi" w:hAnsiTheme="minorHAnsi"/>
        </w:rPr>
        <w:t>και ββ) ότι σε περίπτωση κατάπτωσης αυτής, το ποσό της κατάπτωσης υπόκειται στο εκάστοτε ισχύον τέλος χαρτοσήμου</w:t>
      </w:r>
      <w:r w:rsidR="005D119E">
        <w:rPr>
          <w:rFonts w:asciiTheme="minorHAnsi" w:hAnsiTheme="minorHAnsi"/>
        </w:rPr>
        <w:t>,</w:t>
      </w:r>
      <w:r w:rsidR="005D119E" w:rsidRPr="005D119E">
        <w:rPr>
          <w:rFonts w:asciiTheme="minorHAnsi" w:hAnsiTheme="minorHAnsi"/>
        </w:rPr>
        <w:t xml:space="preserve"> </w:t>
      </w:r>
      <w:r w:rsidRPr="00DD003B">
        <w:rPr>
          <w:rFonts w:asciiTheme="minorHAnsi" w:hAnsiTheme="minorHAnsi"/>
        </w:rPr>
        <w:t xml:space="preserve">η) τα στοιχεία της σχετικής </w:t>
      </w:r>
      <w:r w:rsidR="00735C1D" w:rsidRPr="00DD003B">
        <w:rPr>
          <w:rFonts w:asciiTheme="minorHAnsi" w:hAnsiTheme="minorHAnsi"/>
        </w:rPr>
        <w:t>Διακήρυξης</w:t>
      </w:r>
      <w:r w:rsidRPr="00DD003B">
        <w:rPr>
          <w:rFonts w:asciiTheme="minorHAnsi" w:hAnsiTheme="minorHAnsi"/>
        </w:rPr>
        <w:t xml:space="preserve">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276800" w:rsidRPr="00DD003B">
        <w:rPr>
          <w:rStyle w:val="ad"/>
          <w:rFonts w:asciiTheme="minorHAnsi" w:hAnsiTheme="minorHAnsi"/>
          <w:color w:val="000000"/>
        </w:rPr>
        <w:footnoteReference w:id="24"/>
      </w:r>
      <w:r w:rsidRPr="00DD003B">
        <w:rPr>
          <w:rFonts w:asciiTheme="minorHAnsi" w:hAnsiTheme="minorHAnsi"/>
        </w:rPr>
        <w:t xml:space="preserve">. </w:t>
      </w:r>
    </w:p>
    <w:p w14:paraId="0794DE4D" w14:textId="77777777" w:rsidR="00B85818" w:rsidRPr="00DD003B" w:rsidRDefault="00B85818" w:rsidP="00C20F46">
      <w:pPr>
        <w:rPr>
          <w:rFonts w:asciiTheme="minorHAnsi" w:hAnsiTheme="minorHAnsi"/>
        </w:rPr>
      </w:pPr>
      <w:r w:rsidRPr="00DD003B">
        <w:rPr>
          <w:rFonts w:asciiTheme="minorHAnsi" w:hAnsiTheme="minorHAnsi"/>
        </w:rPr>
        <w:t>Η περ. αα’ του προηγούμενου εδαφίου ζ΄ δεν εφαρμόζεται για τις εγγυήσεις που παρέχονται με γραμμάτιο του Ταμείου Παρακαταθηκών και Δανείων.</w:t>
      </w:r>
    </w:p>
    <w:p w14:paraId="7520D4FC" w14:textId="77777777" w:rsidR="00D41FD6" w:rsidRPr="00DD003B" w:rsidRDefault="00D41FD6" w:rsidP="00C20F46">
      <w:pPr>
        <w:rPr>
          <w:rFonts w:asciiTheme="minorHAnsi" w:hAnsiTheme="minorHAnsi"/>
        </w:rPr>
      </w:pPr>
      <w:r w:rsidRPr="00DD003B">
        <w:rPr>
          <w:rFonts w:asciiTheme="minorHAnsi" w:hAnsiTheme="minorHAnsi"/>
        </w:rPr>
        <w:t>Η αναθέτουσα αρχή επικοινωνεί με τους εκδότες των εγγυητικών επιστολών προκειμένου να διαπιστώσει την εγκυρότητά τους.</w:t>
      </w:r>
    </w:p>
    <w:p w14:paraId="0797BD6A" w14:textId="234C0634" w:rsidR="00C34599" w:rsidRPr="00DD003B" w:rsidRDefault="00C34599" w:rsidP="007B5D78">
      <w:pPr>
        <w:pStyle w:val="3"/>
        <w:rPr>
          <w:rFonts w:asciiTheme="minorHAnsi" w:hAnsiTheme="minorHAnsi"/>
        </w:rPr>
      </w:pPr>
      <w:bookmarkStart w:id="19" w:name="_Toc229410874"/>
      <w:r w:rsidRPr="00DD003B">
        <w:rPr>
          <w:rFonts w:asciiTheme="minorHAnsi" w:hAnsiTheme="minorHAnsi"/>
        </w:rPr>
        <w:t>Προστασία Προσωπικών Δεδομένων</w:t>
      </w:r>
      <w:bookmarkEnd w:id="19"/>
    </w:p>
    <w:p w14:paraId="634A3458" w14:textId="77777777" w:rsidR="00C34599" w:rsidRPr="00DD003B" w:rsidRDefault="00C34599" w:rsidP="00C20F46">
      <w:pPr>
        <w:rPr>
          <w:rFonts w:asciiTheme="minorHAnsi" w:hAnsiTheme="minorHAnsi"/>
        </w:rPr>
      </w:pPr>
      <w:r w:rsidRPr="00DD003B">
        <w:rPr>
          <w:rFonts w:asciiTheme="minorHAnsi" w:hAnsiTheme="minorHAnsi"/>
        </w:rPr>
        <w:t xml:space="preserve">Η </w:t>
      </w:r>
      <w:r w:rsidR="00C11E79" w:rsidRPr="00DD003B">
        <w:rPr>
          <w:rFonts w:asciiTheme="minorHAnsi" w:hAnsiTheme="minorHAnsi"/>
        </w:rPr>
        <w:t>α</w:t>
      </w:r>
      <w:r w:rsidRPr="00DD003B">
        <w:rPr>
          <w:rFonts w:asciiTheme="minorHAnsi" w:hAnsiTheme="minorHAnsi"/>
        </w:rPr>
        <w:t xml:space="preserve">ναθέτουσα </w:t>
      </w:r>
      <w:r w:rsidR="00C11E79" w:rsidRPr="00DD003B">
        <w:rPr>
          <w:rFonts w:asciiTheme="minorHAnsi" w:hAnsiTheme="minorHAnsi"/>
        </w:rPr>
        <w:t>α</w:t>
      </w:r>
      <w:r w:rsidRPr="00DD003B">
        <w:rPr>
          <w:rFonts w:asciiTheme="minorHAnsi" w:hAnsiTheme="minorHAnsi"/>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4650E4" w:rsidRPr="00DD003B">
        <w:rPr>
          <w:rFonts w:asciiTheme="minorHAnsi" w:hAnsiTheme="minorHAnsi"/>
        </w:rPr>
        <w:t>ν</w:t>
      </w:r>
      <w:r w:rsidRPr="00DD003B">
        <w:rPr>
          <w:rFonts w:asciiTheme="minorHAnsi" w:hAnsiTheme="minorHAnsi"/>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5B669C" w:rsidRPr="00DD003B">
        <w:rPr>
          <w:rFonts w:asciiTheme="minorHAnsi" w:hAnsiTheme="minorHAnsi"/>
        </w:rPr>
        <w:t>ο</w:t>
      </w:r>
      <w:r w:rsidRPr="00DD003B">
        <w:rPr>
          <w:rFonts w:asciiTheme="minorHAnsi" w:hAnsiTheme="minorHAnsi"/>
        </w:rPr>
        <w:t>ρρ</w:t>
      </w:r>
      <w:r w:rsidR="005B669C" w:rsidRPr="00DD003B">
        <w:rPr>
          <w:rFonts w:asciiTheme="minorHAnsi" w:hAnsiTheme="minorHAnsi"/>
        </w:rPr>
        <w:t>ή</w:t>
      </w:r>
      <w:r w:rsidRPr="00DD003B">
        <w:rPr>
          <w:rFonts w:asciiTheme="minorHAnsi" w:hAnsiTheme="minorHAnsi"/>
        </w:rPr>
        <w:t>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0C6ED96" w14:textId="75A33ADB" w:rsidR="00D41FD6" w:rsidRPr="005D119E" w:rsidRDefault="00D41FD6" w:rsidP="008A1CC2">
      <w:pPr>
        <w:pStyle w:val="20"/>
        <w:rPr>
          <w:rFonts w:asciiTheme="minorHAnsi" w:hAnsiTheme="minorHAnsi"/>
          <w:lang w:val="el-GR"/>
        </w:rPr>
      </w:pPr>
      <w:bookmarkStart w:id="20" w:name="_Toc229410875"/>
      <w:r w:rsidRPr="005D119E">
        <w:rPr>
          <w:rFonts w:asciiTheme="minorHAnsi" w:hAnsiTheme="minorHAnsi"/>
          <w:lang w:val="el-GR"/>
        </w:rPr>
        <w:t>Δικαίωμα Συμμετοχής - Κριτήρια Ποιοτικής Επιλογής</w:t>
      </w:r>
      <w:bookmarkEnd w:id="20"/>
    </w:p>
    <w:p w14:paraId="5A955042" w14:textId="3C02B0D9" w:rsidR="00D41FD6" w:rsidRPr="00DD003B" w:rsidRDefault="00D41FD6" w:rsidP="007B5D78">
      <w:pPr>
        <w:pStyle w:val="3"/>
        <w:rPr>
          <w:rFonts w:asciiTheme="minorHAnsi" w:hAnsiTheme="minorHAnsi"/>
        </w:rPr>
      </w:pPr>
      <w:bookmarkStart w:id="21" w:name="_Toc229410876"/>
      <w:r w:rsidRPr="00DD003B">
        <w:rPr>
          <w:rFonts w:asciiTheme="minorHAnsi" w:hAnsiTheme="minorHAnsi"/>
        </w:rPr>
        <w:t>Δικαίωμα συμμετοχής</w:t>
      </w:r>
      <w:bookmarkEnd w:id="21"/>
      <w:r w:rsidRPr="00DD003B">
        <w:rPr>
          <w:rFonts w:asciiTheme="minorHAnsi" w:hAnsiTheme="minorHAnsi"/>
        </w:rPr>
        <w:t xml:space="preserve"> </w:t>
      </w:r>
    </w:p>
    <w:p w14:paraId="2D34D9BB" w14:textId="77777777" w:rsidR="00D41FD6" w:rsidRPr="00DD003B" w:rsidRDefault="00D41FD6" w:rsidP="00C20F46">
      <w:pPr>
        <w:rPr>
          <w:rFonts w:asciiTheme="minorHAnsi" w:hAnsiTheme="minorHAnsi"/>
        </w:rPr>
      </w:pPr>
      <w:r w:rsidRPr="00DD003B">
        <w:rPr>
          <w:rFonts w:asciiTheme="minorHAnsi" w:hAnsiTheme="minorHAnsi"/>
          <w:b/>
          <w:bCs/>
        </w:rPr>
        <w:t>1.</w:t>
      </w:r>
      <w:r w:rsidRPr="00DD003B">
        <w:rPr>
          <w:rFonts w:asciiTheme="minorHAnsi" w:hAnsiTheme="minorHAnsi"/>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F91A809" w14:textId="77777777" w:rsidR="00D41FD6" w:rsidRPr="00DD003B" w:rsidRDefault="00D41FD6" w:rsidP="00C20F46">
      <w:pPr>
        <w:rPr>
          <w:rFonts w:asciiTheme="minorHAnsi" w:hAnsiTheme="minorHAnsi"/>
        </w:rPr>
      </w:pPr>
      <w:r w:rsidRPr="00DD003B">
        <w:rPr>
          <w:rFonts w:asciiTheme="minorHAnsi" w:hAnsiTheme="minorHAnsi"/>
        </w:rPr>
        <w:t>α) κράτος-μέλος της Ένωσης,</w:t>
      </w:r>
    </w:p>
    <w:p w14:paraId="71E83796" w14:textId="77777777" w:rsidR="00D41FD6" w:rsidRPr="00DD003B" w:rsidRDefault="00D41FD6" w:rsidP="00C20F46">
      <w:pPr>
        <w:rPr>
          <w:rFonts w:asciiTheme="minorHAnsi" w:hAnsiTheme="minorHAnsi"/>
        </w:rPr>
      </w:pPr>
      <w:r w:rsidRPr="00DD003B">
        <w:rPr>
          <w:rFonts w:asciiTheme="minorHAnsi" w:hAnsiTheme="minorHAnsi"/>
        </w:rPr>
        <w:t>β) κράτος-μέλος του Ευρωπαϊκού Οικονομικού Χώρου (Ε.Ο.Χ.),</w:t>
      </w:r>
    </w:p>
    <w:p w14:paraId="74A958EB" w14:textId="77777777" w:rsidR="00D41FD6" w:rsidRPr="00DD003B" w:rsidRDefault="00D41FD6" w:rsidP="00C20F46">
      <w:pPr>
        <w:rPr>
          <w:rFonts w:asciiTheme="minorHAnsi" w:hAnsiTheme="minorHAnsi"/>
        </w:rPr>
      </w:pPr>
      <w:r w:rsidRPr="00DD003B">
        <w:rPr>
          <w:rFonts w:asciiTheme="minorHAnsi" w:hAnsiTheme="minorHAnsi"/>
        </w:rPr>
        <w:t>γ) τρίτες χώρες που έχουν υπογράψει και κυρώσει τη ΣΔΣ</w:t>
      </w:r>
      <w:r w:rsidR="00B85818" w:rsidRPr="00DD003B">
        <w:rPr>
          <w:rStyle w:val="00"/>
          <w:rFonts w:asciiTheme="minorHAnsi" w:hAnsiTheme="minorHAnsi"/>
        </w:rPr>
        <w:footnoteReference w:id="25"/>
      </w:r>
      <w:r w:rsidRPr="00DD003B">
        <w:rPr>
          <w:rFonts w:asciiTheme="minorHAnsi" w:hAnsiTheme="minorHAnsi"/>
        </w:rPr>
        <w:t>, στο</w:t>
      </w:r>
      <w:r w:rsidR="004650E4" w:rsidRPr="00DD003B">
        <w:rPr>
          <w:rFonts w:asciiTheme="minorHAnsi" w:hAnsiTheme="minorHAnsi"/>
        </w:rPr>
        <w:t>ν</w:t>
      </w:r>
      <w:r w:rsidRPr="00DD003B">
        <w:rPr>
          <w:rFonts w:asciiTheme="minorHAnsi" w:hAnsiTheme="minorHAnsi"/>
        </w:rPr>
        <w:t xml:space="preserve"> βαθμό που η υπό ανάθεση δημόσια σύμβαση καλύπτεται από τα Παραρτήματα 1, 2, 4</w:t>
      </w:r>
      <w:r w:rsidR="00B85818" w:rsidRPr="00DD003B">
        <w:rPr>
          <w:rFonts w:asciiTheme="minorHAnsi" w:hAnsiTheme="minorHAnsi"/>
        </w:rPr>
        <w:t>, 5, 6</w:t>
      </w:r>
      <w:r w:rsidRPr="00DD003B">
        <w:rPr>
          <w:rFonts w:asciiTheme="minorHAnsi" w:hAnsiTheme="minorHAnsi"/>
        </w:rPr>
        <w:t xml:space="preserve"> και </w:t>
      </w:r>
      <w:r w:rsidR="00B85818" w:rsidRPr="00DD003B">
        <w:rPr>
          <w:rFonts w:asciiTheme="minorHAnsi" w:hAnsiTheme="minorHAnsi"/>
        </w:rPr>
        <w:t>7</w:t>
      </w:r>
      <w:r w:rsidR="00B85818" w:rsidRPr="00DD003B">
        <w:rPr>
          <w:rFonts w:asciiTheme="minorHAnsi" w:hAnsiTheme="minorHAnsi"/>
          <w:vertAlign w:val="superscript"/>
        </w:rPr>
        <w:footnoteReference w:id="26"/>
      </w:r>
      <w:r w:rsidRPr="00DD003B">
        <w:rPr>
          <w:rFonts w:asciiTheme="minorHAnsi" w:hAnsiTheme="minorHAnsi"/>
        </w:rPr>
        <w:t xml:space="preserve"> και τις γενικές σημειώσεις του σχετικού με την Ένωση Προσαρτήματος I της ως άνω Συμφωνίας, καθώς και </w:t>
      </w:r>
    </w:p>
    <w:p w14:paraId="1FC53113" w14:textId="77777777" w:rsidR="00D41FD6" w:rsidRPr="00DD003B" w:rsidRDefault="00D41FD6" w:rsidP="00C20F46">
      <w:pPr>
        <w:rPr>
          <w:rFonts w:asciiTheme="minorHAnsi" w:hAnsiTheme="minorHAnsi"/>
          <w:b/>
          <w:bCs/>
        </w:rPr>
      </w:pPr>
      <w:r w:rsidRPr="00DD003B">
        <w:rPr>
          <w:rFonts w:asciiTheme="minorHAnsi" w:hAnsiTheme="minorHAnsi"/>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531569" w:rsidRPr="00DD003B">
        <w:rPr>
          <w:rStyle w:val="ad"/>
          <w:rFonts w:asciiTheme="minorHAnsi" w:hAnsiTheme="minorHAnsi"/>
        </w:rPr>
        <w:footnoteReference w:id="27"/>
      </w:r>
      <w:r w:rsidRPr="00DD003B">
        <w:rPr>
          <w:rFonts w:asciiTheme="minorHAnsi" w:hAnsiTheme="minorHAnsi"/>
        </w:rPr>
        <w:t>.</w:t>
      </w:r>
    </w:p>
    <w:p w14:paraId="6AF8698F" w14:textId="77777777" w:rsidR="00B85818" w:rsidRPr="00DD003B" w:rsidRDefault="00B85818" w:rsidP="00C20F46">
      <w:pPr>
        <w:rPr>
          <w:rFonts w:asciiTheme="minorHAnsi" w:hAnsiTheme="minorHAnsi"/>
          <w:b/>
          <w:bCs/>
        </w:rPr>
      </w:pPr>
      <w:r w:rsidRPr="00DD003B">
        <w:rPr>
          <w:rFonts w:asciiTheme="minorHAnsi" w:hAnsiTheme="minorHAnsi"/>
        </w:rPr>
        <w:t>Στο</w:t>
      </w:r>
      <w:r w:rsidR="004650E4" w:rsidRPr="00DD003B">
        <w:rPr>
          <w:rFonts w:asciiTheme="minorHAnsi" w:hAnsiTheme="minorHAnsi"/>
        </w:rPr>
        <w:t>ν</w:t>
      </w:r>
      <w:r w:rsidRPr="00DD003B">
        <w:rPr>
          <w:rFonts w:asciiTheme="minorHAnsi" w:hAnsiTheme="minorHAnsi"/>
        </w:rPr>
        <w:t xml:space="preserve"> βαθμό που καλύπτονται από τα Παραρτήματα 1, 2, 4</w:t>
      </w:r>
      <w:r w:rsidR="009070EA" w:rsidRPr="00DD003B">
        <w:rPr>
          <w:rFonts w:asciiTheme="minorHAnsi" w:hAnsiTheme="minorHAnsi"/>
        </w:rPr>
        <w:t>,</w:t>
      </w:r>
      <w:r w:rsidRPr="00DD003B">
        <w:rPr>
          <w:rFonts w:asciiTheme="minorHAnsi" w:hAnsiTheme="minorHAnsi"/>
        </w:rPr>
        <w:t xml:space="preserve"> 5 </w:t>
      </w:r>
      <w:r w:rsidR="009070EA" w:rsidRPr="00DD003B">
        <w:rPr>
          <w:rFonts w:asciiTheme="minorHAnsi" w:hAnsiTheme="minorHAnsi"/>
        </w:rPr>
        <w:t xml:space="preserve">6 </w:t>
      </w:r>
      <w:r w:rsidR="00765B0E" w:rsidRPr="00DD003B">
        <w:rPr>
          <w:rFonts w:asciiTheme="minorHAnsi" w:hAnsiTheme="minorHAnsi"/>
        </w:rPr>
        <w:t xml:space="preserve">και </w:t>
      </w:r>
      <w:r w:rsidR="009070EA" w:rsidRPr="00DD003B">
        <w:rPr>
          <w:rFonts w:asciiTheme="minorHAnsi" w:hAnsiTheme="minorHAnsi"/>
        </w:rPr>
        <w:t xml:space="preserve">7 </w:t>
      </w:r>
      <w:r w:rsidRPr="00DD003B">
        <w:rPr>
          <w:rFonts w:asciiTheme="minorHAnsi" w:hAnsiTheme="minorHAnsi"/>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DD003B">
        <w:rPr>
          <w:rStyle w:val="00"/>
          <w:rFonts w:asciiTheme="minorHAnsi" w:hAnsiTheme="minorHAnsi"/>
        </w:rPr>
        <w:footnoteReference w:id="28"/>
      </w:r>
      <w:r w:rsidR="00127AAD" w:rsidRPr="00DD003B">
        <w:rPr>
          <w:rFonts w:asciiTheme="minorHAnsi" w:hAnsiTheme="minorHAnsi"/>
        </w:rPr>
        <w:t>.</w:t>
      </w:r>
    </w:p>
    <w:p w14:paraId="56F693FA" w14:textId="4E4739B1" w:rsidR="00D41FD6" w:rsidRPr="00DD003B" w:rsidRDefault="00D41FD6" w:rsidP="00C20F46">
      <w:pPr>
        <w:rPr>
          <w:rFonts w:asciiTheme="minorHAnsi" w:hAnsiTheme="minorHAnsi"/>
        </w:rPr>
      </w:pPr>
      <w:r w:rsidRPr="00DD003B">
        <w:rPr>
          <w:rFonts w:asciiTheme="minorHAnsi" w:hAnsiTheme="minorHAnsi"/>
          <w:b/>
          <w:bCs/>
        </w:rPr>
        <w:t>2.</w:t>
      </w:r>
      <w:r w:rsidRPr="00DD003B">
        <w:rPr>
          <w:rFonts w:asciiTheme="minorHAnsi" w:hAnsiTheme="minorHAnsi"/>
        </w:rPr>
        <w:t xml:space="preserve"> </w:t>
      </w:r>
      <w:r w:rsidR="00B85818" w:rsidRPr="00DD003B">
        <w:rPr>
          <w:rFonts w:asciiTheme="minorHAnsi" w:hAnsiTheme="minorHAnsi"/>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C97AF91" w14:textId="5DB01EF2" w:rsidR="00D712C9" w:rsidRPr="00DD003B" w:rsidRDefault="00D41FD6" w:rsidP="00C20F46">
      <w:pPr>
        <w:rPr>
          <w:rFonts w:asciiTheme="minorHAnsi" w:hAnsiTheme="minorHAnsi"/>
        </w:rPr>
      </w:pPr>
      <w:r w:rsidRPr="00DD003B">
        <w:rPr>
          <w:rFonts w:asciiTheme="minorHAnsi" w:hAnsiTheme="minorHAnsi"/>
        </w:rPr>
        <w:t>Στις περιπτώσεις υποβολής προσφοράς από ένωση οικονομικών φορέων, όλα τα μέλη της ευθύνονται έναντι της αναθέτουσας αρχής αλληλ</w:t>
      </w:r>
      <w:r w:rsidR="004650E4" w:rsidRPr="00DD003B">
        <w:rPr>
          <w:rFonts w:asciiTheme="minorHAnsi" w:hAnsiTheme="minorHAnsi"/>
        </w:rPr>
        <w:t>εγγύως</w:t>
      </w:r>
      <w:r w:rsidRPr="00DD003B">
        <w:rPr>
          <w:rFonts w:asciiTheme="minorHAnsi" w:hAnsiTheme="minorHAnsi"/>
        </w:rPr>
        <w:t xml:space="preserve"> και εις ολόκληρον.</w:t>
      </w:r>
      <w:r w:rsidRPr="0000712C">
        <w:rPr>
          <w:rStyle w:val="ad"/>
        </w:rPr>
        <w:footnoteReference w:id="29"/>
      </w:r>
      <w:r w:rsidR="00320271">
        <w:rPr>
          <w:rStyle w:val="ad"/>
        </w:rPr>
        <w:t xml:space="preserve"> </w:t>
      </w:r>
    </w:p>
    <w:p w14:paraId="72372E08" w14:textId="0EF068E0" w:rsidR="00D41FD6" w:rsidRPr="00DD003B" w:rsidRDefault="00D41FD6" w:rsidP="007B5D78">
      <w:pPr>
        <w:pStyle w:val="3"/>
        <w:rPr>
          <w:rFonts w:asciiTheme="minorHAnsi" w:hAnsiTheme="minorHAnsi"/>
        </w:rPr>
      </w:pPr>
      <w:bookmarkStart w:id="22" w:name="_Toc229410877"/>
      <w:r w:rsidRPr="00DD003B">
        <w:rPr>
          <w:rFonts w:asciiTheme="minorHAnsi" w:hAnsiTheme="minorHAnsi"/>
        </w:rPr>
        <w:t>Εγγύηση συμμετοχής</w:t>
      </w:r>
      <w:r w:rsidRPr="00DD003B">
        <w:rPr>
          <w:rStyle w:val="WW-FootnoteReference2"/>
          <w:rFonts w:asciiTheme="minorHAnsi" w:hAnsiTheme="minorHAnsi"/>
        </w:rPr>
        <w:footnoteReference w:id="30"/>
      </w:r>
      <w:bookmarkEnd w:id="22"/>
    </w:p>
    <w:p w14:paraId="49EDD960" w14:textId="410554DB" w:rsidR="00D41FD6" w:rsidRPr="00DD003B" w:rsidRDefault="007D5FB4" w:rsidP="007D5FB4">
      <w:r w:rsidRPr="007D5FB4">
        <w:rPr>
          <w:b/>
          <w:bCs/>
        </w:rPr>
        <w:t>2.2.2.1</w:t>
      </w:r>
      <w:r>
        <w:t xml:space="preserve"> </w:t>
      </w:r>
      <w:r w:rsidR="00D41FD6" w:rsidRPr="00DD003B">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D41FD6" w:rsidRPr="0000712C">
        <w:rPr>
          <w:rStyle w:val="ad"/>
        </w:rPr>
        <w:footnoteReference w:id="31"/>
      </w:r>
      <w:r w:rsidR="00D41FD6" w:rsidRPr="00DD003B">
        <w:t xml:space="preserve">, </w:t>
      </w:r>
      <w:r w:rsidR="00DD440B" w:rsidRPr="00DD003B">
        <w:t xml:space="preserve">ποσού </w:t>
      </w:r>
      <w:r w:rsidR="00951528" w:rsidRPr="00951528">
        <w:t>11.748,82 € (1% του προϋπολογισμού χωρίς Φ.Π.Α.)</w:t>
      </w:r>
      <w:r w:rsidR="00D41FD6" w:rsidRPr="00CF5A88">
        <w:rPr>
          <w:rStyle w:val="ad"/>
        </w:rPr>
        <w:footnoteReference w:id="32"/>
      </w:r>
      <w:r w:rsidR="006F3190" w:rsidRPr="00CF5A88">
        <w:t xml:space="preserve"> </w:t>
      </w:r>
    </w:p>
    <w:p w14:paraId="08DE42B1" w14:textId="75759895" w:rsidR="00F33ACE" w:rsidRPr="00DD003B" w:rsidRDefault="00F33ACE" w:rsidP="00DD003B">
      <w:pPr>
        <w:rPr>
          <w:rFonts w:cs="Segoe UI"/>
          <w:sz w:val="18"/>
          <w:szCs w:val="18"/>
        </w:rPr>
      </w:pPr>
      <w:r w:rsidRPr="00DD003B">
        <w:rPr>
          <w:rStyle w:val="normaltextrun"/>
          <w:rFonts w:asciiTheme="minorHAnsi" w:hAnsiTheme="minorHAnsi" w:cs="Calibri"/>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00320271">
        <w:rPr>
          <w:rStyle w:val="eop"/>
          <w:rFonts w:asciiTheme="minorHAnsi" w:hAnsiTheme="minorHAnsi" w:cs="Calibri"/>
        </w:rPr>
        <w:t xml:space="preserve"> </w:t>
      </w:r>
    </w:p>
    <w:p w14:paraId="51B14875" w14:textId="27C28CE7" w:rsidR="00F33ACE" w:rsidRPr="00DD003B" w:rsidRDefault="00F33ACE" w:rsidP="00DD003B">
      <w:pPr>
        <w:rPr>
          <w:rFonts w:cs="Segoe UI"/>
          <w:sz w:val="18"/>
          <w:szCs w:val="18"/>
        </w:rPr>
      </w:pPr>
      <w:r w:rsidRPr="00DD003B">
        <w:rPr>
          <w:rStyle w:val="normaltextrun"/>
          <w:rFonts w:asciiTheme="minorHAnsi" w:hAnsiTheme="minorHAnsi" w:cs="Calibri"/>
        </w:rPr>
        <w:t xml:space="preserve">Η εγγύηση συμμετοχής πρέπει να ισχύει τουλάχιστον για </w:t>
      </w:r>
      <w:r w:rsidRPr="00DD003B">
        <w:rPr>
          <w:rStyle w:val="normaltextrun"/>
          <w:rFonts w:asciiTheme="minorHAnsi" w:hAnsiTheme="minorHAnsi" w:cs="Calibri"/>
          <w:b/>
          <w:bCs/>
        </w:rPr>
        <w:t>τριάντα (30) ημέρες</w:t>
      </w:r>
      <w:r w:rsidRPr="00DD003B">
        <w:rPr>
          <w:rStyle w:val="normaltextrun"/>
          <w:rFonts w:asciiTheme="minorHAnsi" w:hAnsiTheme="minorHAnsi" w:cs="Calibri"/>
        </w:rPr>
        <w:t xml:space="preserve"> μετά τη λήξη του χρόνου </w:t>
      </w:r>
      <w:r w:rsidRPr="00B12A84">
        <w:rPr>
          <w:rStyle w:val="normaltextrun"/>
          <w:rFonts w:asciiTheme="minorHAnsi" w:hAnsiTheme="minorHAnsi" w:cs="Calibri"/>
        </w:rPr>
        <w:t>ισχύος της προσφοράς του άρθρου 2.4.5 της παρούσας, άλλως η προσφορά απορρίπτεται. Η</w:t>
      </w:r>
      <w:r w:rsidRPr="00DD003B">
        <w:rPr>
          <w:rStyle w:val="normaltextrun"/>
          <w:rFonts w:asciiTheme="minorHAnsi" w:hAnsiTheme="minorHAnsi" w:cs="Calibri"/>
        </w:rPr>
        <w:t xml:space="preserve">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r w:rsidR="00320271">
        <w:rPr>
          <w:rStyle w:val="eop"/>
          <w:rFonts w:asciiTheme="minorHAnsi" w:hAnsiTheme="minorHAnsi" w:cs="Calibri"/>
        </w:rPr>
        <w:t xml:space="preserve"> </w:t>
      </w:r>
    </w:p>
    <w:p w14:paraId="19358746" w14:textId="4F73E198" w:rsidR="00F33ACE" w:rsidRPr="00DD003B" w:rsidRDefault="00F33ACE" w:rsidP="00DD003B">
      <w:pPr>
        <w:rPr>
          <w:rStyle w:val="eop"/>
          <w:rFonts w:asciiTheme="minorHAnsi" w:hAnsiTheme="minorHAnsi" w:cs="Arial"/>
        </w:rPr>
      </w:pPr>
      <w:r w:rsidRPr="00DD003B">
        <w:rPr>
          <w:rStyle w:val="normaltextrun"/>
          <w:rFonts w:asciiTheme="minorHAnsi" w:hAnsiTheme="minorHAnsi" w:cs="Calibri"/>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w:t>
      </w:r>
      <w:r w:rsidRPr="00B12A84">
        <w:rPr>
          <w:rStyle w:val="normaltextrun"/>
          <w:rFonts w:asciiTheme="minorHAnsi" w:hAnsiTheme="minorHAnsi" w:cs="Calibri"/>
        </w:rPr>
        <w:t>ημερομηνία και ώρα αποσφράγισης των προσφορών που ορίζεται στην παρ. 3.1 της παρούσας, άλλως</w:t>
      </w:r>
      <w:r w:rsidRPr="00DD003B">
        <w:rPr>
          <w:rStyle w:val="normaltextrun"/>
          <w:rFonts w:asciiTheme="minorHAnsi" w:hAnsiTheme="minorHAnsi" w:cs="Calibri"/>
        </w:rPr>
        <w:t xml:space="preserve"> η προσφορά απορρίπτεται ως απαράδεκτη, μετά από γνώμη της Επιτροπής Διαγωνισμού</w:t>
      </w:r>
      <w:r w:rsidRPr="00DD003B">
        <w:rPr>
          <w:rStyle w:val="normaltextrun"/>
          <w:rFonts w:asciiTheme="minorHAnsi" w:hAnsiTheme="minorHAnsi" w:cs="Arial"/>
          <w:b/>
          <w:bCs/>
          <w:sz w:val="20"/>
          <w:szCs w:val="20"/>
        </w:rPr>
        <w:t>.</w:t>
      </w:r>
      <w:r w:rsidR="00320271">
        <w:rPr>
          <w:rStyle w:val="eop"/>
          <w:rFonts w:asciiTheme="minorHAnsi" w:hAnsiTheme="minorHAnsi" w:cs="Arial"/>
        </w:rPr>
        <w:t xml:space="preserve"> </w:t>
      </w:r>
    </w:p>
    <w:p w14:paraId="6E622E73" w14:textId="77777777" w:rsidR="00D41FD6" w:rsidRPr="00DD003B" w:rsidRDefault="00D41FD6" w:rsidP="00C20F46">
      <w:pPr>
        <w:rPr>
          <w:rFonts w:asciiTheme="minorHAnsi" w:hAnsiTheme="minorHAnsi"/>
        </w:rPr>
      </w:pPr>
      <w:r w:rsidRPr="00DD003B">
        <w:rPr>
          <w:rFonts w:asciiTheme="minorHAnsi" w:hAnsiTheme="minorHAnsi"/>
          <w:b/>
          <w:bCs/>
        </w:rPr>
        <w:t>2.2.2.2.</w:t>
      </w:r>
      <w:r w:rsidRPr="00DD003B">
        <w:rPr>
          <w:rFonts w:asciiTheme="minorHAnsi" w:hAnsiTheme="minorHAnsi"/>
          <w:b/>
        </w:rPr>
        <w:t xml:space="preserve"> </w:t>
      </w:r>
      <w:r w:rsidRPr="00DD003B">
        <w:rPr>
          <w:rFonts w:asciiTheme="minorHAnsi" w:hAnsiTheme="minorHAnsi"/>
        </w:rPr>
        <w:t xml:space="preserve">Η εγγύηση συμμετοχής επιστρέφεται στον ανάδοχο με την προσκόμιση της εγγύησης καλής εκτέλεσης. </w:t>
      </w:r>
    </w:p>
    <w:p w14:paraId="479CD701" w14:textId="77777777" w:rsidR="00D41FD6" w:rsidRPr="00DD003B" w:rsidRDefault="00D41FD6" w:rsidP="00C20F46">
      <w:pPr>
        <w:rPr>
          <w:rFonts w:asciiTheme="minorHAnsi" w:hAnsiTheme="minorHAnsi"/>
        </w:rPr>
      </w:pPr>
      <w:r w:rsidRPr="00DD003B">
        <w:rPr>
          <w:rFonts w:asciiTheme="minorHAnsi" w:hAnsiTheme="minorHAnsi"/>
        </w:rPr>
        <w:t xml:space="preserve">Η εγγύηση συμμετοχής επιστρέφεται στους λοιπούς προσφέροντες, σύμφωνα με τα ειδικότερα οριζόμενα </w:t>
      </w:r>
      <w:r w:rsidR="00EF370D" w:rsidRPr="00DD003B">
        <w:rPr>
          <w:rFonts w:asciiTheme="minorHAnsi" w:hAnsiTheme="minorHAnsi"/>
        </w:rPr>
        <w:t xml:space="preserve">στην παρ. 3 του </w:t>
      </w:r>
      <w:r w:rsidRPr="00DD003B">
        <w:rPr>
          <w:rFonts w:asciiTheme="minorHAnsi" w:hAnsiTheme="minorHAnsi"/>
        </w:rPr>
        <w:t>άρθρο</w:t>
      </w:r>
      <w:r w:rsidR="00EF370D" w:rsidRPr="00DD003B">
        <w:rPr>
          <w:rFonts w:asciiTheme="minorHAnsi" w:hAnsiTheme="minorHAnsi"/>
        </w:rPr>
        <w:t>υ</w:t>
      </w:r>
      <w:r w:rsidRPr="00DD003B">
        <w:rPr>
          <w:rFonts w:asciiTheme="minorHAnsi" w:hAnsiTheme="minorHAnsi"/>
        </w:rPr>
        <w:t xml:space="preserve"> 72 του ν. 4412/2016.</w:t>
      </w:r>
      <w:r w:rsidRPr="00DD003B">
        <w:rPr>
          <w:rStyle w:val="WW-FootnoteReference17"/>
          <w:rFonts w:asciiTheme="minorHAnsi" w:hAnsiTheme="minorHAnsi"/>
        </w:rPr>
        <w:t xml:space="preserve"> </w:t>
      </w:r>
      <w:r w:rsidRPr="00DD003B">
        <w:rPr>
          <w:rStyle w:val="WW-FootnoteReference17"/>
          <w:rFonts w:asciiTheme="minorHAnsi" w:hAnsiTheme="minorHAnsi"/>
        </w:rPr>
        <w:footnoteReference w:id="33"/>
      </w:r>
    </w:p>
    <w:p w14:paraId="66F12A7C" w14:textId="2EFC4033" w:rsidR="00D41FD6" w:rsidRPr="00DD003B" w:rsidRDefault="00D41FD6" w:rsidP="00C20F46">
      <w:pPr>
        <w:rPr>
          <w:rFonts w:asciiTheme="minorHAnsi" w:hAnsiTheme="minorHAnsi"/>
          <w:color w:val="000000"/>
        </w:rPr>
      </w:pPr>
      <w:r w:rsidRPr="00DD003B">
        <w:rPr>
          <w:rFonts w:asciiTheme="minorHAnsi" w:hAnsiTheme="minorHAnsi"/>
          <w:b/>
          <w:bCs/>
        </w:rPr>
        <w:t xml:space="preserve">2.2.2.3. </w:t>
      </w:r>
      <w:r w:rsidRPr="00DD003B">
        <w:rPr>
          <w:rFonts w:asciiTheme="minorHAnsi" w:hAnsiTheme="minorHAnsi"/>
        </w:rPr>
        <w:t xml:space="preserve">Η εγγύηση συμμετοχής καταπίπτει, </w:t>
      </w:r>
      <w:r w:rsidR="00512563" w:rsidRPr="00DD003B">
        <w:rPr>
          <w:rFonts w:asciiTheme="minorHAnsi" w:hAnsiTheme="minorHAnsi"/>
        </w:rPr>
        <w:t>εά</w:t>
      </w:r>
      <w:r w:rsidRPr="00DD003B">
        <w:rPr>
          <w:rFonts w:asciiTheme="minorHAnsi" w:hAnsiTheme="minorHAnsi"/>
        </w:rPr>
        <w:t>ν ο προσφέρων</w:t>
      </w:r>
      <w:r w:rsidR="00075146" w:rsidRPr="00DD003B">
        <w:rPr>
          <w:rFonts w:asciiTheme="minorHAnsi" w:hAnsiTheme="minorHAnsi"/>
        </w:rPr>
        <w:t>:</w:t>
      </w:r>
      <w:r w:rsidRPr="00DD003B">
        <w:rPr>
          <w:rFonts w:asciiTheme="minorHAnsi" w:hAnsiTheme="minorHAnsi"/>
        </w:rPr>
        <w:t xml:space="preserve"> </w:t>
      </w:r>
      <w:r w:rsidR="00512563" w:rsidRPr="00DD003B">
        <w:rPr>
          <w:rFonts w:asciiTheme="minorHAnsi" w:hAnsiTheme="minorHAnsi"/>
        </w:rPr>
        <w:t xml:space="preserve">α) </w:t>
      </w:r>
      <w:r w:rsidRPr="00DD003B">
        <w:rPr>
          <w:rFonts w:asciiTheme="minorHAnsi" w:hAnsiTheme="minorHAnsi"/>
        </w:rPr>
        <w:t xml:space="preserve">αποσύρει την προσφορά του κατά τη διάρκεια ισχύος αυτής, </w:t>
      </w:r>
      <w:r w:rsidR="00512563" w:rsidRPr="00DD003B">
        <w:rPr>
          <w:rFonts w:asciiTheme="minorHAnsi" w:hAnsiTheme="minorHAnsi"/>
        </w:rPr>
        <w:t xml:space="preserve">β) </w:t>
      </w:r>
      <w:r w:rsidRPr="00DD003B">
        <w:rPr>
          <w:rFonts w:asciiTheme="minorHAnsi" w:hAnsiTheme="minorHAnsi"/>
        </w:rPr>
        <w:t>παρέχει</w:t>
      </w:r>
      <w:r w:rsidR="00512563" w:rsidRPr="00DD003B">
        <w:rPr>
          <w:rFonts w:asciiTheme="minorHAnsi" w:hAnsiTheme="minorHAnsi"/>
        </w:rPr>
        <w:t>, εν γνώσει του,</w:t>
      </w:r>
      <w:r w:rsidRPr="00DD003B">
        <w:rPr>
          <w:rFonts w:asciiTheme="minorHAnsi" w:hAnsiTheme="minorHAnsi"/>
        </w:rPr>
        <w:t xml:space="preserve"> ψευδή στοιχεία ή πληροφορίες που αναφέρονται </w:t>
      </w:r>
      <w:r w:rsidR="002647D4" w:rsidRPr="00DD003B">
        <w:rPr>
          <w:rFonts w:asciiTheme="minorHAnsi" w:hAnsiTheme="minorHAnsi"/>
        </w:rPr>
        <w:t xml:space="preserve">στις παραγράφους </w:t>
      </w:r>
      <w:r w:rsidRPr="00DD003B">
        <w:rPr>
          <w:rFonts w:asciiTheme="minorHAnsi" w:hAnsiTheme="minorHAnsi"/>
        </w:rPr>
        <w:t xml:space="preserve">2.2.3 έως 2.2.8 </w:t>
      </w:r>
      <w:r w:rsidR="00512563" w:rsidRPr="00DD003B">
        <w:rPr>
          <w:rFonts w:asciiTheme="minorHAnsi" w:hAnsiTheme="minorHAnsi"/>
        </w:rPr>
        <w:t xml:space="preserve">γ) </w:t>
      </w:r>
      <w:r w:rsidRPr="00DD003B">
        <w:rPr>
          <w:rFonts w:asciiTheme="minorHAnsi" w:hAnsiTheme="minorHAnsi"/>
        </w:rPr>
        <w:t xml:space="preserve">δεν προσκομίσει εγκαίρως τα προβλεπόμενα από την παρούσα δικαιολογητικά </w:t>
      </w:r>
      <w:r w:rsidR="00512563" w:rsidRPr="00DD003B">
        <w:rPr>
          <w:rFonts w:asciiTheme="minorHAnsi" w:hAnsiTheme="minorHAnsi"/>
        </w:rPr>
        <w:t>(</w:t>
      </w:r>
      <w:r w:rsidR="002647D4" w:rsidRPr="00DD003B">
        <w:rPr>
          <w:rFonts w:asciiTheme="minorHAnsi" w:hAnsiTheme="minorHAnsi"/>
        </w:rPr>
        <w:t xml:space="preserve">παράγραφοι </w:t>
      </w:r>
      <w:r w:rsidR="00512563" w:rsidRPr="00DD003B">
        <w:rPr>
          <w:rFonts w:asciiTheme="minorHAnsi" w:hAnsiTheme="minorHAnsi"/>
        </w:rPr>
        <w:t xml:space="preserve">2.2.9 και 3.2), δ) </w:t>
      </w:r>
      <w:r w:rsidRPr="00DD003B">
        <w:rPr>
          <w:rFonts w:asciiTheme="minorHAnsi" w:hAnsiTheme="minorHAnsi"/>
        </w:rPr>
        <w:t xml:space="preserve">δεν προσέλθει εγκαίρως για </w:t>
      </w:r>
      <w:r w:rsidR="00393575" w:rsidRPr="00DD003B">
        <w:rPr>
          <w:rFonts w:asciiTheme="minorHAnsi" w:hAnsiTheme="minorHAnsi"/>
        </w:rPr>
        <w:t xml:space="preserve">την </w:t>
      </w:r>
      <w:r w:rsidRPr="00DD003B">
        <w:rPr>
          <w:rFonts w:asciiTheme="minorHAnsi" w:hAnsiTheme="minorHAnsi"/>
        </w:rPr>
        <w:t xml:space="preserve">υπογραφή </w:t>
      </w:r>
      <w:r w:rsidR="00512563" w:rsidRPr="00DD003B">
        <w:rPr>
          <w:rFonts w:asciiTheme="minorHAnsi" w:hAnsiTheme="minorHAnsi"/>
        </w:rPr>
        <w:t xml:space="preserve">του συμφωνητικού, ε) υποβάλει μη κατάλληλη προσφορά, </w:t>
      </w:r>
      <w:r w:rsidR="00393575" w:rsidRPr="00DD003B">
        <w:rPr>
          <w:rFonts w:asciiTheme="minorHAnsi" w:hAnsiTheme="minorHAnsi"/>
        </w:rPr>
        <w:t>κατά</w:t>
      </w:r>
      <w:r w:rsidR="00512563" w:rsidRPr="00DD003B">
        <w:rPr>
          <w:rFonts w:asciiTheme="minorHAnsi" w:hAnsiTheme="minorHAnsi"/>
        </w:rPr>
        <w:t xml:space="preserve"> την έννοια της περ.</w:t>
      </w:r>
      <w:r w:rsidR="00320271">
        <w:rPr>
          <w:rFonts w:asciiTheme="minorHAnsi" w:hAnsiTheme="minorHAnsi"/>
        </w:rPr>
        <w:t xml:space="preserve"> </w:t>
      </w:r>
      <w:r w:rsidR="00512563" w:rsidRPr="00DD003B">
        <w:rPr>
          <w:rFonts w:asciiTheme="minorHAnsi" w:hAnsiTheme="minorHAnsi"/>
        </w:rPr>
        <w:t>46 της παρ.</w:t>
      </w:r>
      <w:r w:rsidR="00320271">
        <w:rPr>
          <w:rFonts w:asciiTheme="minorHAnsi" w:hAnsiTheme="minorHAnsi"/>
        </w:rPr>
        <w:t xml:space="preserve"> </w:t>
      </w:r>
      <w:r w:rsidR="00512563" w:rsidRPr="00DD003B">
        <w:rPr>
          <w:rFonts w:asciiTheme="minorHAnsi" w:hAnsiTheme="minorHAnsi"/>
        </w:rPr>
        <w:t>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512563" w:rsidRPr="00DD003B">
        <w:rPr>
          <w:rFonts w:asciiTheme="minorHAnsi" w:hAnsiTheme="minorHAnsi"/>
          <w:vertAlign w:val="superscript"/>
        </w:rPr>
        <w:footnoteReference w:id="34"/>
      </w:r>
      <w:r w:rsidR="00512563" w:rsidRPr="00DD003B">
        <w:rPr>
          <w:rFonts w:asciiTheme="minorHAnsi" w:hAnsiTheme="minorHAnsi"/>
        </w:rPr>
        <w:t>, ζ) στις περιπτώσεις των παρ.</w:t>
      </w:r>
      <w:r w:rsidR="007D5FB4">
        <w:rPr>
          <w:rFonts w:asciiTheme="minorHAnsi" w:hAnsiTheme="minorHAnsi"/>
        </w:rPr>
        <w:t xml:space="preserve"> </w:t>
      </w:r>
      <w:r w:rsidR="00512563" w:rsidRPr="00DD003B">
        <w:rPr>
          <w:rFonts w:asciiTheme="minorHAnsi" w:hAnsiTheme="minorHAnsi"/>
        </w:rPr>
        <w:t xml:space="preserve">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w:t>
      </w:r>
      <w:r w:rsidR="002647D4" w:rsidRPr="00DD003B">
        <w:rPr>
          <w:rFonts w:asciiTheme="minorHAnsi" w:hAnsiTheme="minorHAnsi"/>
        </w:rPr>
        <w:t>τις παραγράφους</w:t>
      </w:r>
      <w:r w:rsidR="00512563" w:rsidRPr="00DD003B">
        <w:rPr>
          <w:rFonts w:asciiTheme="minorHAnsi" w:hAnsiTheme="minorHAnsi"/>
        </w:rPr>
        <w:t xml:space="preserve"> 3.2 και 3.4 της παρούσας, διαπιστωθεί ότι τα στοιχεία που δηλώθηκαν στο ΕΕΕΣ είν</w:t>
      </w:r>
      <w:r w:rsidR="00393575" w:rsidRPr="00DD003B">
        <w:rPr>
          <w:rFonts w:asciiTheme="minorHAnsi" w:hAnsiTheme="minorHAnsi"/>
        </w:rPr>
        <w:t>α</w:t>
      </w:r>
      <w:r w:rsidR="00512563" w:rsidRPr="00DD003B">
        <w:rPr>
          <w:rFonts w:asciiTheme="minorHAnsi" w:hAnsiTheme="minorHAnsi"/>
        </w:rPr>
        <w:t>ι εκ προθέσεως απατηλά, ή ότι έχουν υποβληθεί πλαστά αποδεικτικά στοιχεία, ή αν, από τα παραπάνω δικαιολογητικά που προσκομίσ</w:t>
      </w:r>
      <w:r w:rsidR="00581D36" w:rsidRPr="00DD003B">
        <w:rPr>
          <w:rFonts w:asciiTheme="minorHAnsi" w:hAnsiTheme="minorHAnsi"/>
        </w:rPr>
        <w:t>τ</w:t>
      </w:r>
      <w:r w:rsidR="00512563" w:rsidRPr="00DD003B">
        <w:rPr>
          <w:rFonts w:asciiTheme="minorHAnsi" w:hAnsiTheme="minorHAnsi"/>
        </w:rPr>
        <w:t xml:space="preserve">ηκαν νομίμως και εμπροθέσμως, δεν αποδεικνύεται η μη συνδρομή των λόγων αποκλεισμού </w:t>
      </w:r>
      <w:r w:rsidR="002647D4" w:rsidRPr="00DD003B">
        <w:rPr>
          <w:rFonts w:asciiTheme="minorHAnsi" w:hAnsiTheme="minorHAnsi"/>
        </w:rPr>
        <w:t>της παραγράφου</w:t>
      </w:r>
      <w:r w:rsidR="00512563" w:rsidRPr="00DD003B">
        <w:rPr>
          <w:rFonts w:asciiTheme="minorHAnsi" w:hAnsiTheme="minorHAnsi"/>
        </w:rPr>
        <w:t xml:space="preserve"> 2.2.3 ή η πλήρωση μιας ή περισσότερων από τις απαιτήσεις των κριτηρίων ποιοτικής επιλογής.</w:t>
      </w:r>
    </w:p>
    <w:p w14:paraId="5A20AE65" w14:textId="4402A715" w:rsidR="00D41FD6" w:rsidRPr="00DD003B" w:rsidRDefault="00D41FD6" w:rsidP="007B5D78">
      <w:pPr>
        <w:pStyle w:val="3"/>
        <w:rPr>
          <w:rFonts w:asciiTheme="minorHAnsi" w:hAnsiTheme="minorHAnsi"/>
        </w:rPr>
      </w:pPr>
      <w:bookmarkStart w:id="23" w:name="_Toc229410878"/>
      <w:r w:rsidRPr="00DD003B">
        <w:rPr>
          <w:rFonts w:asciiTheme="minorHAnsi" w:hAnsiTheme="minorHAnsi"/>
        </w:rPr>
        <w:t>Λόγοι αποκλεισμού</w:t>
      </w:r>
      <w:r w:rsidRPr="00DD003B">
        <w:rPr>
          <w:rStyle w:val="WW-FootnoteReference7"/>
          <w:rFonts w:asciiTheme="minorHAnsi" w:hAnsiTheme="minorHAnsi"/>
        </w:rPr>
        <w:footnoteReference w:id="35"/>
      </w:r>
      <w:bookmarkEnd w:id="23"/>
      <w:r w:rsidRPr="00DD003B">
        <w:rPr>
          <w:rFonts w:asciiTheme="minorHAnsi" w:hAnsiTheme="minorHAnsi"/>
        </w:rPr>
        <w:t xml:space="preserve"> </w:t>
      </w:r>
    </w:p>
    <w:p w14:paraId="32CF4CFB" w14:textId="77777777" w:rsidR="00D41FD6" w:rsidRPr="00DD003B" w:rsidRDefault="00D41FD6" w:rsidP="00C20F46">
      <w:pPr>
        <w:rPr>
          <w:rFonts w:asciiTheme="minorHAnsi" w:hAnsiTheme="minorHAnsi"/>
        </w:rPr>
      </w:pPr>
      <w:r w:rsidRPr="00DD003B">
        <w:rPr>
          <w:rFonts w:asciiTheme="minorHAnsi" w:hAnsiTheme="minorHAnsi"/>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5C90F6D" w14:textId="37C00668" w:rsidR="00D41FD6" w:rsidRPr="00DD003B" w:rsidRDefault="00D41FD6" w:rsidP="00C20F46">
      <w:pPr>
        <w:rPr>
          <w:rFonts w:asciiTheme="minorHAnsi" w:hAnsiTheme="minorHAnsi"/>
        </w:rPr>
      </w:pPr>
      <w:r w:rsidRPr="00DD003B">
        <w:rPr>
          <w:rFonts w:asciiTheme="minorHAnsi" w:hAnsiTheme="minorHAnsi"/>
          <w:b/>
          <w:bCs/>
        </w:rPr>
        <w:t xml:space="preserve">2.2.3.1. </w:t>
      </w:r>
      <w:r w:rsidRPr="00DD003B">
        <w:rPr>
          <w:rFonts w:asciiTheme="minorHAnsi" w:hAnsiTheme="minorHAnsi"/>
        </w:rPr>
        <w:t>Όταν υπάρχει σε βάρος του αμετάκλητη</w:t>
      </w:r>
      <w:r w:rsidRPr="0000712C">
        <w:rPr>
          <w:rStyle w:val="ad"/>
        </w:rPr>
        <w:footnoteReference w:id="36"/>
      </w:r>
      <w:r w:rsidRPr="00DD003B">
        <w:rPr>
          <w:rFonts w:asciiTheme="minorHAnsi" w:hAnsiTheme="minorHAnsi"/>
        </w:rPr>
        <w:t xml:space="preserve"> καταδικαστική απόφαση </w:t>
      </w:r>
      <w:r w:rsidR="00B21E7B" w:rsidRPr="00DD003B">
        <w:rPr>
          <w:rFonts w:asciiTheme="minorHAnsi" w:hAnsiTheme="minorHAnsi"/>
        </w:rPr>
        <w:t>για ένα από τα ακόλουθα εγκλήματα:</w:t>
      </w:r>
      <w:r w:rsidRPr="00DD003B">
        <w:rPr>
          <w:rFonts w:asciiTheme="minorHAnsi" w:hAnsiTheme="minorHAnsi"/>
        </w:rPr>
        <w:t xml:space="preserve"> </w:t>
      </w:r>
    </w:p>
    <w:p w14:paraId="1D61A510" w14:textId="77777777" w:rsidR="00D41FD6" w:rsidRPr="00DD003B" w:rsidRDefault="00D41FD6" w:rsidP="00C20F46">
      <w:pPr>
        <w:rPr>
          <w:rFonts w:asciiTheme="minorHAnsi" w:hAnsiTheme="minorHAnsi"/>
        </w:rPr>
      </w:pPr>
      <w:r w:rsidRPr="00DD003B">
        <w:rPr>
          <w:rFonts w:asciiTheme="minorHAnsi" w:hAnsiTheme="minorHAnsi"/>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r w:rsidR="00B21E7B" w:rsidRPr="00DD003B">
        <w:rPr>
          <w:rFonts w:asciiTheme="minorHAnsi" w:hAnsiTheme="minorHAnsi"/>
        </w:rPr>
        <w:t>και τα εγκλήματα του άρθρου 187 του Ποινικού Κώδικα (εγκληματική οργάνωση),</w:t>
      </w:r>
    </w:p>
    <w:p w14:paraId="46060FD5" w14:textId="77777777" w:rsidR="00D41FD6" w:rsidRPr="00DD003B" w:rsidRDefault="00D41FD6" w:rsidP="00C20F46">
      <w:pPr>
        <w:rPr>
          <w:rFonts w:asciiTheme="minorHAnsi" w:hAnsiTheme="minorHAnsi"/>
        </w:rPr>
      </w:pPr>
      <w:r w:rsidRPr="00DD003B">
        <w:rPr>
          <w:rFonts w:asciiTheme="minorHAnsi" w:hAnsiTheme="minorHAnsi"/>
        </w:rPr>
        <w:t xml:space="preserve">β) </w:t>
      </w:r>
      <w:r w:rsidR="00B21E7B" w:rsidRPr="00DD003B">
        <w:rPr>
          <w:rFonts w:asciiTheme="minorHAnsi" w:hAnsiTheme="minorHAnsi"/>
        </w:rPr>
        <w:t xml:space="preserve">ενεργητική </w:t>
      </w:r>
      <w:r w:rsidRPr="00DD003B">
        <w:rPr>
          <w:rFonts w:asciiTheme="minorHAnsi" w:hAnsiTheme="minorHAnsi"/>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w:t>
      </w:r>
      <w:r w:rsidR="00B21E7B" w:rsidRPr="00DD003B">
        <w:rPr>
          <w:rFonts w:asciiTheme="minorHAnsi" w:hAnsiTheme="minorHAnsi"/>
        </w:rPr>
        <w:t xml:space="preserve">παρ. </w:t>
      </w:r>
      <w:r w:rsidRPr="00DD003B">
        <w:rPr>
          <w:rFonts w:asciiTheme="minorHAnsi" w:hAnsiTheme="minorHAnsi"/>
        </w:rPr>
        <w:t xml:space="preserve">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w:t>
      </w:r>
      <w:r w:rsidR="00B21E7B" w:rsidRPr="00DD003B">
        <w:rPr>
          <w:rFonts w:asciiTheme="minorHAnsi" w:hAnsiTheme="minorHAnsi"/>
        </w:rPr>
        <w:t>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19A40FB" w14:textId="77777777" w:rsidR="00D41FD6" w:rsidRPr="00DD003B" w:rsidRDefault="00D41FD6" w:rsidP="00C20F46">
      <w:pPr>
        <w:rPr>
          <w:rFonts w:asciiTheme="minorHAnsi" w:hAnsiTheme="minorHAnsi"/>
        </w:rPr>
      </w:pPr>
      <w:r w:rsidRPr="00DD003B">
        <w:rPr>
          <w:rFonts w:asciiTheme="minorHAnsi" w:hAnsiTheme="minorHAnsi"/>
        </w:rPr>
        <w:t xml:space="preserve">γ) απάτη </w:t>
      </w:r>
      <w:r w:rsidR="00952C79" w:rsidRPr="00DD003B">
        <w:rPr>
          <w:rFonts w:asciiTheme="minorHAnsi" w:hAnsiTheme="minorHAnsi"/>
        </w:rPr>
        <w:t>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00952C79" w:rsidRPr="00DD003B">
        <w:rPr>
          <w:rFonts w:asciiTheme="minorHAnsi" w:hAnsiTheme="minorHAnsi"/>
          <w:vertAlign w:val="superscript"/>
        </w:rPr>
        <w:t>ης</w:t>
      </w:r>
      <w:r w:rsidR="00952C79" w:rsidRPr="00DD003B">
        <w:rPr>
          <w:rFonts w:asciiTheme="minorHAnsi" w:hAnsiTheme="minorHAnsi"/>
        </w:rPr>
        <w:t xml:space="preserve"> Ιουλίου 2017 σχετικά με την καταπολέμηση, μέσω του ποινικού δικαίου, της απάτης εις βάρος των οικονομικών συμφερόντων της Ένωσης (</w:t>
      </w:r>
      <w:r w:rsidR="00952C79" w:rsidRPr="00DD003B">
        <w:rPr>
          <w:rFonts w:asciiTheme="minorHAnsi" w:hAnsiTheme="minorHAnsi"/>
          <w:lang w:val="en-US"/>
        </w:rPr>
        <w:t>L</w:t>
      </w:r>
      <w:r w:rsidR="00952C79" w:rsidRPr="00DD003B">
        <w:rPr>
          <w:rFonts w:asciiTheme="minorHAnsi" w:hAnsiTheme="minorHAnsi"/>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00952C79" w:rsidRPr="00DD003B">
        <w:rPr>
          <w:rFonts w:asciiTheme="minorHAnsi" w:hAnsiTheme="minorHAnsi"/>
          <w:lang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DD003B">
        <w:rPr>
          <w:rFonts w:asciiTheme="minorHAnsi" w:hAnsiTheme="minorHAnsi"/>
        </w:rPr>
        <w:t xml:space="preserve"> </w:t>
      </w:r>
    </w:p>
    <w:p w14:paraId="45BBDEE2" w14:textId="77777777" w:rsidR="00D41FD6" w:rsidRPr="00DD003B" w:rsidRDefault="00D41FD6" w:rsidP="00C20F46">
      <w:pPr>
        <w:rPr>
          <w:rFonts w:asciiTheme="minorHAnsi" w:hAnsiTheme="minorHAnsi"/>
        </w:rPr>
      </w:pPr>
      <w:r w:rsidRPr="00DD003B">
        <w:rPr>
          <w:rFonts w:asciiTheme="minorHAnsi" w:hAnsiTheme="minorHAnsi"/>
        </w:rPr>
        <w:t xml:space="preserve">δ) τρομοκρατικά εγκλήματα ή εγκλήματα συνδεόμενα με τρομοκρατικές δραστηριότητες, όπως ορίζονται, αντιστοίχως, στα άρθρα </w:t>
      </w:r>
      <w:r w:rsidR="00952C79" w:rsidRPr="00DD003B">
        <w:rPr>
          <w:rFonts w:asciiTheme="minorHAnsi" w:hAnsiTheme="minorHAnsi"/>
        </w:rPr>
        <w:t>3-4 και 5-12 της Οδηγίας (ΕΕ) 2017/541 του Ευρωπαϊκού Κοινοβουλίου και του Συμβουλίου της 15</w:t>
      </w:r>
      <w:r w:rsidR="00952C79" w:rsidRPr="00DD003B">
        <w:rPr>
          <w:rFonts w:asciiTheme="minorHAnsi" w:hAnsiTheme="minorHAnsi"/>
          <w:vertAlign w:val="superscript"/>
        </w:rPr>
        <w:t>ης</w:t>
      </w:r>
      <w:r w:rsidR="00952C79" w:rsidRPr="00DD003B">
        <w:rPr>
          <w:rFonts w:asciiTheme="minorHAnsi" w:hAnsiTheme="minorHAnsi"/>
        </w:rPr>
        <w:t xml:space="preserve"> Μαρτίου 2017 για την καταπολέμηση της τρομοκρατίας και την αντικατάσταση της απόφασης-πλα</w:t>
      </w:r>
      <w:r w:rsidR="00393575" w:rsidRPr="00DD003B">
        <w:rPr>
          <w:rFonts w:asciiTheme="minorHAnsi" w:hAnsiTheme="minorHAnsi"/>
        </w:rPr>
        <w:t>ίσιο</w:t>
      </w:r>
      <w:r w:rsidR="00952C79" w:rsidRPr="00DD003B">
        <w:rPr>
          <w:rFonts w:asciiTheme="minorHAnsi" w:hAnsiTheme="minorHAnsi"/>
        </w:rPr>
        <w:t xml:space="preserve">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53626E20" w14:textId="77777777" w:rsidR="006B30BF" w:rsidRPr="00DD003B" w:rsidRDefault="00D41FD6" w:rsidP="00C20F46">
      <w:pPr>
        <w:rPr>
          <w:rFonts w:asciiTheme="minorHAnsi" w:hAnsiTheme="minorHAnsi"/>
        </w:rPr>
      </w:pPr>
      <w:r w:rsidRPr="00DD003B">
        <w:rPr>
          <w:rFonts w:asciiTheme="minorHAnsi" w:hAnsiTheme="minorHAnsi"/>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952C79" w:rsidRPr="00DD003B">
        <w:rPr>
          <w:rFonts w:asciiTheme="minorHAnsi" w:hAnsiTheme="minorHAnsi"/>
        </w:rPr>
        <w:t xml:space="preserve">(ΕΕ)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00952C79" w:rsidRPr="00DD003B">
        <w:rPr>
          <w:rFonts w:asciiTheme="minorHAnsi" w:hAnsiTheme="minorHAnsi"/>
          <w:lang w:val="en-US"/>
        </w:rPr>
        <w:t>L</w:t>
      </w:r>
      <w:r w:rsidR="00952C79" w:rsidRPr="00DD003B">
        <w:rPr>
          <w:rFonts w:asciiTheme="minorHAnsi" w:hAnsiTheme="minorHAnsi"/>
        </w:rPr>
        <w:t xml:space="preserve"> 141/05.06.2015) και τα εγκλήματα των άρθρων 2 και 39 του ν. 4557/2018 (Α’ 139),</w:t>
      </w:r>
    </w:p>
    <w:p w14:paraId="02279C4B" w14:textId="77777777" w:rsidR="00D41FD6" w:rsidRPr="00DD003B" w:rsidRDefault="00952C79" w:rsidP="00C20F46">
      <w:pPr>
        <w:rPr>
          <w:rFonts w:asciiTheme="minorHAnsi" w:hAnsiTheme="minorHAnsi"/>
        </w:rPr>
      </w:pPr>
      <w:r w:rsidRPr="00DD003B">
        <w:rPr>
          <w:rFonts w:asciiTheme="minorHAnsi" w:hAnsiTheme="minorHAnsi"/>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44A3947B" w14:textId="41CD65F8" w:rsidR="00952C79" w:rsidRPr="00DD003B" w:rsidRDefault="00D41FD6" w:rsidP="00C20F46">
      <w:pPr>
        <w:rPr>
          <w:rFonts w:asciiTheme="minorHAnsi" w:hAnsiTheme="minorHAnsi"/>
        </w:rPr>
      </w:pPr>
      <w:r w:rsidRPr="00DD003B">
        <w:rPr>
          <w:rFonts w:asciiTheme="minorHAnsi" w:hAnsiTheme="minorHAnsi"/>
        </w:rPr>
        <w:t>Ο οικονομικός φορέας αποκλείεται, επίσης, όταν το πρόσωπο εις βάρος του οποίου εκδόθηκε</w:t>
      </w:r>
      <w:r w:rsidR="00320271">
        <w:rPr>
          <w:rFonts w:asciiTheme="minorHAnsi" w:hAnsiTheme="minorHAnsi"/>
        </w:rPr>
        <w:t xml:space="preserve"> </w:t>
      </w:r>
      <w:r w:rsidRPr="00DD003B">
        <w:rPr>
          <w:rFonts w:asciiTheme="minorHAnsi" w:hAnsiTheme="minorHAnsi"/>
        </w:rPr>
        <w:t xml:space="preserve">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952C79" w:rsidRPr="00DD003B">
        <w:rPr>
          <w:rFonts w:asciiTheme="minorHAnsi" w:hAnsiTheme="minorHAnsi"/>
        </w:rPr>
        <w:t xml:space="preserve">Η υποχρέωση του προηγούμενου εδαφίου αφορά: </w:t>
      </w:r>
    </w:p>
    <w:p w14:paraId="5284051B" w14:textId="775B8D89" w:rsidR="00D41FD6" w:rsidRPr="007D5FB4" w:rsidRDefault="00952C79" w:rsidP="00963D18">
      <w:pPr>
        <w:pStyle w:val="afb"/>
        <w:numPr>
          <w:ilvl w:val="1"/>
          <w:numId w:val="10"/>
        </w:numPr>
        <w:rPr>
          <w:rFonts w:asciiTheme="minorHAnsi" w:hAnsiTheme="minorHAnsi"/>
        </w:rPr>
      </w:pPr>
      <w:r w:rsidRPr="007D5FB4">
        <w:rPr>
          <w:rFonts w:asciiTheme="minorHAnsi" w:hAnsiTheme="minorHAnsi"/>
        </w:rPr>
        <w:t>σ</w:t>
      </w:r>
      <w:r w:rsidR="00D41FD6" w:rsidRPr="007D5FB4">
        <w:rPr>
          <w:rFonts w:asciiTheme="minorHAnsi" w:hAnsiTheme="minorHAnsi"/>
        </w:rPr>
        <w:t xml:space="preserve">τις περιπτώσεις εταιρειών περιορισμένης ευθύνης (Ε.Π.Ε.) </w:t>
      </w:r>
      <w:r w:rsidRPr="007D5FB4">
        <w:rPr>
          <w:rFonts w:asciiTheme="minorHAnsi" w:hAnsiTheme="minorHAnsi"/>
        </w:rPr>
        <w:t xml:space="preserve">ιδιωτικών κεφαλαιουχικών εταιρειών (Ι.Κ.Ε.) </w:t>
      </w:r>
      <w:r w:rsidR="00D41FD6" w:rsidRPr="007D5FB4">
        <w:rPr>
          <w:rFonts w:asciiTheme="minorHAnsi" w:hAnsiTheme="minorHAnsi"/>
        </w:rPr>
        <w:t>και προσωπικών εταιρειών (Ο.Ε. και Ε.Ε.) τους διαχειριστές.</w:t>
      </w:r>
    </w:p>
    <w:p w14:paraId="2DC4C629" w14:textId="30DBD4B5" w:rsidR="00D41FD6" w:rsidRPr="007D5FB4" w:rsidRDefault="00937963" w:rsidP="00963D18">
      <w:pPr>
        <w:pStyle w:val="afb"/>
        <w:numPr>
          <w:ilvl w:val="1"/>
          <w:numId w:val="10"/>
        </w:numPr>
        <w:rPr>
          <w:rFonts w:asciiTheme="minorHAnsi" w:hAnsiTheme="minorHAnsi"/>
        </w:rPr>
      </w:pPr>
      <w:r w:rsidRPr="007D5FB4">
        <w:rPr>
          <w:rFonts w:asciiTheme="minorHAnsi" w:hAnsiTheme="minorHAnsi"/>
        </w:rPr>
        <w:t>σ</w:t>
      </w:r>
      <w:r w:rsidR="00D41FD6" w:rsidRPr="007D5FB4">
        <w:rPr>
          <w:rFonts w:asciiTheme="minorHAnsi" w:hAnsiTheme="minorHAnsi"/>
        </w:rPr>
        <w:t xml:space="preserve">τις περιπτώσεις ανωνύμων εταιρειών (Α.Ε.), </w:t>
      </w:r>
      <w:r w:rsidRPr="007D5FB4">
        <w:rPr>
          <w:rFonts w:asciiTheme="minorHAnsi" w:hAnsiTheme="minorHAnsi"/>
        </w:rPr>
        <w:t>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0F2D534" w14:textId="559F2F32" w:rsidR="00D41FD6" w:rsidRPr="007D5FB4" w:rsidRDefault="00937963" w:rsidP="00963D18">
      <w:pPr>
        <w:pStyle w:val="afb"/>
        <w:numPr>
          <w:ilvl w:val="1"/>
          <w:numId w:val="10"/>
        </w:numPr>
        <w:rPr>
          <w:rFonts w:asciiTheme="minorHAnsi" w:hAnsiTheme="minorHAnsi"/>
        </w:rPr>
      </w:pPr>
      <w:r w:rsidRPr="007D5FB4">
        <w:rPr>
          <w:rFonts w:asciiTheme="minorHAnsi" w:hAnsiTheme="minorHAnsi"/>
        </w:rPr>
        <w:t>σ</w:t>
      </w:r>
      <w:r w:rsidR="00D41FD6" w:rsidRPr="007D5FB4">
        <w:rPr>
          <w:rFonts w:asciiTheme="minorHAnsi" w:hAnsiTheme="minorHAnsi"/>
        </w:rPr>
        <w:t>τις περιπτώσεις Συνεταιρισμών, τα μέλη του Διοικητικού Συμβουλίου.</w:t>
      </w:r>
    </w:p>
    <w:p w14:paraId="2EEA2294" w14:textId="1B244CA0" w:rsidR="006B30BF" w:rsidRPr="007D5FB4" w:rsidRDefault="005840D3" w:rsidP="00963D18">
      <w:pPr>
        <w:pStyle w:val="afb"/>
        <w:numPr>
          <w:ilvl w:val="1"/>
          <w:numId w:val="10"/>
        </w:numPr>
        <w:rPr>
          <w:rFonts w:asciiTheme="minorHAnsi" w:hAnsiTheme="minorHAnsi"/>
        </w:rPr>
      </w:pPr>
      <w:r w:rsidRPr="007D5FB4">
        <w:rPr>
          <w:rFonts w:asciiTheme="minorHAnsi" w:hAnsiTheme="minorHAnsi"/>
        </w:rPr>
        <w:t>σ</w:t>
      </w:r>
      <w:r w:rsidR="00D41FD6" w:rsidRPr="007D5FB4">
        <w:rPr>
          <w:rFonts w:asciiTheme="minorHAnsi" w:hAnsiTheme="minorHAnsi"/>
        </w:rPr>
        <w:t>ε όλες τις λοιπ</w:t>
      </w:r>
      <w:r w:rsidR="00393575" w:rsidRPr="007D5FB4">
        <w:rPr>
          <w:rFonts w:asciiTheme="minorHAnsi" w:hAnsiTheme="minorHAnsi"/>
        </w:rPr>
        <w:t>έ</w:t>
      </w:r>
      <w:r w:rsidR="00D41FD6" w:rsidRPr="007D5FB4">
        <w:rPr>
          <w:rFonts w:asciiTheme="minorHAnsi" w:hAnsiTheme="minorHAnsi"/>
        </w:rPr>
        <w:t xml:space="preserve">ς περιπτώσεις νομικών προσώπων, </w:t>
      </w:r>
      <w:r w:rsidRPr="007D5FB4">
        <w:rPr>
          <w:rFonts w:asciiTheme="minorHAnsi" w:hAnsiTheme="minorHAnsi"/>
        </w:rPr>
        <w:t>τον κατά περίπτωση νόμιμο εκπρόσωπο.</w:t>
      </w:r>
    </w:p>
    <w:p w14:paraId="673D56D0" w14:textId="77777777" w:rsidR="00D41FD6" w:rsidRPr="00DD003B" w:rsidRDefault="00D41FD6" w:rsidP="00C20F46">
      <w:pPr>
        <w:rPr>
          <w:rFonts w:asciiTheme="minorHAnsi" w:hAnsiTheme="minorHAnsi"/>
          <w:bCs/>
        </w:rPr>
      </w:pPr>
      <w:r w:rsidRPr="00DD003B">
        <w:rPr>
          <w:rFonts w:asciiTheme="minorHAnsi" w:hAnsiTheme="minorHAnsi"/>
        </w:rPr>
        <w:t xml:space="preserve">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 </w:t>
      </w:r>
    </w:p>
    <w:p w14:paraId="37385B9B" w14:textId="77777777" w:rsidR="00D41FD6" w:rsidRPr="00DD003B" w:rsidRDefault="00D41FD6" w:rsidP="00C20F46">
      <w:pPr>
        <w:rPr>
          <w:rFonts w:asciiTheme="minorHAnsi" w:hAnsiTheme="minorHAnsi"/>
        </w:rPr>
      </w:pPr>
      <w:r w:rsidRPr="00DD003B">
        <w:rPr>
          <w:rFonts w:asciiTheme="minorHAnsi" w:hAnsiTheme="minorHAnsi"/>
          <w:b/>
          <w:bCs/>
        </w:rPr>
        <w:t>2.2.3.2.</w:t>
      </w:r>
      <w:r w:rsidRPr="00DD003B">
        <w:rPr>
          <w:rFonts w:asciiTheme="minorHAnsi" w:hAnsiTheme="minorHAnsi"/>
        </w:rPr>
        <w:t xml:space="preserve"> Στις ακόλουθες περιπτώσεις :</w:t>
      </w:r>
    </w:p>
    <w:p w14:paraId="081F0E52" w14:textId="12387FC6" w:rsidR="00D41FD6" w:rsidRPr="00DD003B" w:rsidRDefault="00D41FD6" w:rsidP="00C20F46">
      <w:pPr>
        <w:rPr>
          <w:rFonts w:asciiTheme="minorHAnsi" w:hAnsiTheme="minorHAnsi"/>
        </w:rPr>
      </w:pPr>
      <w:r w:rsidRPr="00DD003B">
        <w:rPr>
          <w:rFonts w:asciiTheme="minorHAnsi" w:hAnsiTheme="minorHAnsi"/>
        </w:rPr>
        <w:t xml:space="preserve">α) όταν ο </w:t>
      </w:r>
      <w:r w:rsidR="00A17759" w:rsidRPr="00DD003B">
        <w:rPr>
          <w:rFonts w:asciiTheme="minorHAnsi" w:hAnsiTheme="minorHAnsi"/>
        </w:rPr>
        <w:t xml:space="preserve">οικονομικός φορέας </w:t>
      </w:r>
      <w:r w:rsidRPr="00DD003B">
        <w:rPr>
          <w:rFonts w:asciiTheme="minorHAnsi" w:hAnsiTheme="minorHAnsi"/>
        </w:rPr>
        <w:t>έχει αθετήσει τις υποχρεώσεις του</w:t>
      </w:r>
      <w:r w:rsidR="00393575" w:rsidRPr="00DD003B">
        <w:rPr>
          <w:rFonts w:asciiTheme="minorHAnsi" w:hAnsiTheme="minorHAnsi"/>
        </w:rPr>
        <w:t xml:space="preserve"> σχετικά με </w:t>
      </w:r>
      <w:r w:rsidRPr="00DD003B">
        <w:rPr>
          <w:rFonts w:asciiTheme="minorHAnsi" w:hAnsiTheme="minorHAnsi"/>
        </w:rPr>
        <w:t xml:space="preserve">την καταβολή φόρων ή εισφορών κοινωνικής ασφάλισης και αυτό έχει διαπιστωθεί </w:t>
      </w:r>
      <w:r w:rsidR="00393575" w:rsidRPr="00DD003B">
        <w:rPr>
          <w:rFonts w:asciiTheme="minorHAnsi" w:hAnsiTheme="minorHAnsi"/>
        </w:rPr>
        <w:t>με</w:t>
      </w:r>
      <w:r w:rsidRPr="00DD003B">
        <w:rPr>
          <w:rFonts w:asciiTheme="minorHAnsi" w:hAnsiTheme="minorHAnsi"/>
        </w:rPr>
        <w:t xml:space="preserve"> δικαστική ή διοικητική απόφαση με τελεσίδικη και δεσμευτική ισχύ, σύμφωνα με διατάξεις της χώρας όπου είναι εγκατεστημένος</w:t>
      </w:r>
      <w:r w:rsidR="00320271">
        <w:rPr>
          <w:rFonts w:asciiTheme="minorHAnsi" w:hAnsiTheme="minorHAnsi"/>
        </w:rPr>
        <w:t xml:space="preserve"> </w:t>
      </w:r>
      <w:r w:rsidRPr="00DD003B">
        <w:rPr>
          <w:rFonts w:asciiTheme="minorHAnsi" w:hAnsiTheme="minorHAnsi"/>
        </w:rPr>
        <w:t xml:space="preserve">ή την εθνική νομοθεσία ή </w:t>
      </w:r>
    </w:p>
    <w:p w14:paraId="2A751E6E" w14:textId="77777777" w:rsidR="00D41FD6" w:rsidRPr="00DD003B" w:rsidRDefault="00D41FD6" w:rsidP="00C20F46">
      <w:pPr>
        <w:rPr>
          <w:rFonts w:asciiTheme="minorHAnsi" w:hAnsiTheme="minorHAnsi"/>
        </w:rPr>
      </w:pPr>
      <w:r w:rsidRPr="00DD003B">
        <w:rPr>
          <w:rFonts w:asciiTheme="minorHAnsi" w:hAnsiTheme="minorHAnsi"/>
        </w:rPr>
        <w:t xml:space="preserve">β) όταν η αναθέτουσα αρχή μπορεί να αποδείξει με τα κατάλληλα μέσα ότι ο </w:t>
      </w:r>
      <w:r w:rsidR="00A17759" w:rsidRPr="00DD003B">
        <w:rPr>
          <w:rFonts w:asciiTheme="minorHAnsi" w:hAnsiTheme="minorHAnsi"/>
        </w:rPr>
        <w:t xml:space="preserve">οικονομικός φορέας </w:t>
      </w:r>
      <w:r w:rsidRPr="00DD003B">
        <w:rPr>
          <w:rFonts w:asciiTheme="minorHAnsi" w:hAnsiTheme="minorHAnsi"/>
        </w:rPr>
        <w:t>έχει αθετήσει τις υποχρεώσεις του όσον αφορά την καταβολή φόρων ή εισφορών κοινωνικής ασφάλισης.</w:t>
      </w:r>
    </w:p>
    <w:p w14:paraId="6A1D361A" w14:textId="77777777" w:rsidR="00D41FD6" w:rsidRPr="00DD003B" w:rsidRDefault="00D41FD6" w:rsidP="00C20F46">
      <w:pPr>
        <w:rPr>
          <w:rFonts w:asciiTheme="minorHAnsi" w:hAnsiTheme="minorHAnsi"/>
        </w:rPr>
      </w:pPr>
      <w:r w:rsidRPr="00DD003B">
        <w:rPr>
          <w:rFonts w:asciiTheme="minorHAnsi" w:hAnsiTheme="minorHAnsi"/>
        </w:rPr>
        <w:t xml:space="preserve">Αν ο </w:t>
      </w:r>
      <w:r w:rsidR="00A17759" w:rsidRPr="00DD003B">
        <w:rPr>
          <w:rFonts w:asciiTheme="minorHAnsi" w:hAnsiTheme="minorHAnsi"/>
        </w:rPr>
        <w:t>οικονομικός φορέας</w:t>
      </w:r>
      <w:r w:rsidR="00D83A10" w:rsidRPr="00DD003B">
        <w:rPr>
          <w:rFonts w:asciiTheme="minorHAnsi" w:hAnsiTheme="minorHAnsi"/>
        </w:rPr>
        <w:t xml:space="preserve"> </w:t>
      </w:r>
      <w:r w:rsidRPr="00DD003B">
        <w:rPr>
          <w:rFonts w:asciiTheme="minorHAnsi" w:hAnsiTheme="minorHAnsi"/>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DB182F8" w14:textId="349F7B67" w:rsidR="00193450" w:rsidRPr="00DD003B" w:rsidRDefault="00193450" w:rsidP="00C20F46">
      <w:pPr>
        <w:rPr>
          <w:rFonts w:asciiTheme="minorHAnsi" w:hAnsiTheme="minorHAnsi"/>
        </w:rPr>
      </w:pPr>
      <w:r w:rsidRPr="00DD003B">
        <w:rPr>
          <w:rFonts w:asciiTheme="minorHAnsi" w:hAnsiTheme="minorHAnsi"/>
          <w:lang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DFA6A25" w14:textId="743189F0" w:rsidR="00D41FD6" w:rsidRPr="00DD003B" w:rsidRDefault="00D41FD6" w:rsidP="00C20F46">
      <w:pPr>
        <w:rPr>
          <w:rFonts w:asciiTheme="minorHAnsi" w:hAnsiTheme="minorHAnsi"/>
        </w:rPr>
      </w:pPr>
      <w:r w:rsidRPr="00DD003B">
        <w:rPr>
          <w:rFonts w:asciiTheme="minorHAnsi" w:hAnsiTheme="minorHAnsi"/>
        </w:rPr>
        <w:t xml:space="preserve">Δεν αποκλείεται ο οικονομικός φορέας, όταν έχει εκπληρώσει τις υποχρεώσεις του είτε </w:t>
      </w:r>
      <w:r w:rsidR="00222799" w:rsidRPr="00DD003B">
        <w:rPr>
          <w:rFonts w:asciiTheme="minorHAnsi" w:hAnsiTheme="minorHAnsi"/>
        </w:rPr>
        <w:t>καταβάλλοντας</w:t>
      </w:r>
      <w:r w:rsidRPr="00DD003B">
        <w:rPr>
          <w:rFonts w:asciiTheme="minorHAnsi" w:hAnsiTheme="minorHAnsi"/>
        </w:rPr>
        <w:t xml:space="preserve"> τους φόρους ή τις εισφορές κοινωνικής ασφάλισης που οφείλει, συμπεριλαμβανομένων, κατά περίπτωση, των δεδουλευμένων τόκων ή των προστίμων</w:t>
      </w:r>
      <w:r w:rsidR="00393575" w:rsidRPr="00DD003B">
        <w:rPr>
          <w:rFonts w:asciiTheme="minorHAnsi" w:hAnsiTheme="minorHAnsi"/>
        </w:rPr>
        <w:t>,</w:t>
      </w:r>
      <w:r w:rsidRPr="00DD003B">
        <w:rPr>
          <w:rFonts w:asciiTheme="minorHAnsi" w:hAnsiTheme="minorHAnsi"/>
        </w:rPr>
        <w:t xml:space="preserve"> είτε υπαγόμενος σε δεσμευτικό διακανονισμό για την καταβολή </w:t>
      </w:r>
      <w:r w:rsidR="00193450" w:rsidRPr="00DD003B">
        <w:rPr>
          <w:rFonts w:asciiTheme="minorHAnsi" w:hAnsiTheme="minorHAnsi"/>
        </w:rPr>
        <w:t>τους στο μέτρο που τηρεί τους όρους του δεσμευτικού κανονισμού.</w:t>
      </w:r>
    </w:p>
    <w:p w14:paraId="2FE8B3BB" w14:textId="18A0411A" w:rsidR="00D41FD6" w:rsidRPr="00DD003B" w:rsidRDefault="00D41FD6" w:rsidP="00135525">
      <w:pPr>
        <w:rPr>
          <w:i/>
          <w:color w:val="5B9BD5"/>
          <w:szCs w:val="24"/>
        </w:rPr>
      </w:pPr>
      <w:r w:rsidRPr="00DD003B">
        <w:rPr>
          <w:b/>
          <w:bCs/>
        </w:rPr>
        <w:t>2.2.3.3</w:t>
      </w:r>
      <w:r w:rsidR="00135525">
        <w:rPr>
          <w:b/>
          <w:bCs/>
        </w:rPr>
        <w:t>.</w:t>
      </w:r>
      <w:r w:rsidRPr="00DD003B">
        <w:rPr>
          <w:b/>
          <w:bCs/>
        </w:rPr>
        <w:t xml:space="preserve"> </w:t>
      </w:r>
      <w:r w:rsidR="00282F5F" w:rsidRPr="00DD003B">
        <w:t>Δεν εφαρμόζεται.</w:t>
      </w:r>
    </w:p>
    <w:p w14:paraId="7EF9629E" w14:textId="77777777" w:rsidR="00D41FD6" w:rsidRPr="00DD003B" w:rsidRDefault="00D41FD6" w:rsidP="00C20F46">
      <w:pPr>
        <w:rPr>
          <w:rFonts w:asciiTheme="minorHAnsi" w:hAnsiTheme="minorHAnsi"/>
        </w:rPr>
      </w:pPr>
      <w:r w:rsidRPr="00DD003B">
        <w:rPr>
          <w:rFonts w:asciiTheme="minorHAnsi" w:hAnsiTheme="minorHAnsi"/>
          <w:b/>
          <w:bCs/>
        </w:rPr>
        <w:t>2.2.3.4.</w:t>
      </w:r>
      <w:r w:rsidRPr="00DD003B">
        <w:rPr>
          <w:rFonts w:asciiTheme="minorHAnsi" w:hAnsiTheme="minorHAnsi"/>
        </w:rPr>
        <w:t xml:space="preserve"> Αποκλείεται</w:t>
      </w:r>
      <w:r w:rsidRPr="0000712C">
        <w:rPr>
          <w:rStyle w:val="ad"/>
        </w:rPr>
        <w:footnoteReference w:id="37"/>
      </w:r>
      <w:r w:rsidRPr="00DD003B">
        <w:rPr>
          <w:rFonts w:asciiTheme="minorHAnsi" w:hAnsiTheme="minorHAnsi"/>
        </w:rPr>
        <w:t xml:space="preserve"> από τη συμμετοχή στη διαδικασία σύναψης της παρούσας σύμβασης, οικονομικός φορέας σε οποιαδήποτε από τις ακόλουθες καταστάσεις</w:t>
      </w:r>
      <w:r w:rsidR="007E4C71" w:rsidRPr="00DD003B">
        <w:rPr>
          <w:rStyle w:val="00"/>
          <w:rFonts w:asciiTheme="minorHAnsi" w:hAnsiTheme="minorHAnsi"/>
        </w:rPr>
        <w:footnoteReference w:id="38"/>
      </w:r>
      <w:r w:rsidRPr="00DD003B">
        <w:rPr>
          <w:rFonts w:asciiTheme="minorHAnsi" w:hAnsiTheme="minorHAnsi"/>
        </w:rPr>
        <w:t xml:space="preserve">: </w:t>
      </w:r>
    </w:p>
    <w:p w14:paraId="40494BCC" w14:textId="77777777" w:rsidR="00D41FD6" w:rsidRPr="00DD003B" w:rsidRDefault="00D41FD6" w:rsidP="00C20F46">
      <w:pPr>
        <w:rPr>
          <w:rFonts w:asciiTheme="minorHAnsi" w:hAnsiTheme="minorHAnsi"/>
        </w:rPr>
      </w:pPr>
      <w:r w:rsidRPr="00DD003B">
        <w:rPr>
          <w:rFonts w:asciiTheme="minorHAnsi" w:hAnsiTheme="minorHAnsi"/>
        </w:rPr>
        <w:t>(α) εάν έχει αθετήσει τις υποχρεώσεις που προβλέπονται στην παρ. 2 του άρθρου 18 του ν. 4412/2016</w:t>
      </w:r>
      <w:r w:rsidRPr="00DD003B">
        <w:rPr>
          <w:rStyle w:val="31"/>
          <w:rFonts w:asciiTheme="minorHAnsi" w:hAnsiTheme="minorHAnsi"/>
        </w:rPr>
        <w:footnoteReference w:id="39"/>
      </w:r>
      <w:r w:rsidRPr="00DD003B">
        <w:rPr>
          <w:rFonts w:asciiTheme="minorHAnsi" w:hAnsiTheme="minorHAnsi"/>
        </w:rPr>
        <w:t xml:space="preserve">, </w:t>
      </w:r>
      <w:r w:rsidR="00CD5585" w:rsidRPr="00DD003B">
        <w:rPr>
          <w:rFonts w:asciiTheme="minorHAnsi" w:hAnsiTheme="minorHAnsi"/>
        </w:rPr>
        <w:t>περί αρχών που εφαρμόζονται στις διαδικασίες σύναψης δημοσίων συμβάσεων,</w:t>
      </w:r>
    </w:p>
    <w:p w14:paraId="56EDA973" w14:textId="77777777" w:rsidR="00D41FD6" w:rsidRPr="00DD003B" w:rsidRDefault="00D41FD6" w:rsidP="00C20F46">
      <w:pPr>
        <w:rPr>
          <w:rFonts w:asciiTheme="minorHAnsi" w:hAnsiTheme="minorHAnsi"/>
          <w:i/>
          <w:color w:val="5B9BD5"/>
        </w:rPr>
      </w:pPr>
      <w:r w:rsidRPr="00DD003B">
        <w:rPr>
          <w:rFonts w:asciiTheme="minorHAnsi" w:hAnsiTheme="minorHAnsi"/>
        </w:rPr>
        <w:t>(β) εάν τελεί υπό πτώχευση</w:t>
      </w:r>
      <w:r w:rsidRPr="00DD003B">
        <w:rPr>
          <w:rFonts w:asciiTheme="minorHAnsi" w:hAnsiTheme="minorHAnsi"/>
          <w:b/>
        </w:rPr>
        <w:t xml:space="preserve"> </w:t>
      </w:r>
      <w:r w:rsidRPr="00DD003B">
        <w:rPr>
          <w:rFonts w:asciiTheme="minorHAnsi" w:hAnsiTheme="minorHAnsi"/>
        </w:rPr>
        <w:t>ή έχει υπαχθεί σε διαδικασία ειδικής εκκαθάρισης</w:t>
      </w:r>
      <w:r w:rsidRPr="00DD003B">
        <w:rPr>
          <w:rFonts w:asciiTheme="minorHAnsi" w:hAnsiTheme="minorHAnsi"/>
          <w:b/>
        </w:rPr>
        <w:t xml:space="preserve"> </w:t>
      </w:r>
      <w:r w:rsidRPr="00DD003B">
        <w:rPr>
          <w:rFonts w:asciiTheme="minorHAnsi" w:hAnsiTheme="minorHAnsi"/>
        </w:rPr>
        <w:t>ή τελεί υπό αναγκαστική διαχείριση</w:t>
      </w:r>
      <w:r w:rsidRPr="00DD003B">
        <w:rPr>
          <w:rFonts w:asciiTheme="minorHAnsi" w:hAnsiTheme="minorHAnsi"/>
          <w:b/>
        </w:rPr>
        <w:t xml:space="preserve"> </w:t>
      </w:r>
      <w:r w:rsidRPr="00DD003B">
        <w:rPr>
          <w:rFonts w:asciiTheme="minorHAnsi" w:hAnsiTheme="minorHAnsi"/>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w:t>
      </w:r>
      <w:r w:rsidR="00C61E95" w:rsidRPr="00DD003B">
        <w:rPr>
          <w:rFonts w:asciiTheme="minorHAnsi" w:hAnsiTheme="minorHAnsi"/>
        </w:rPr>
        <w:t xml:space="preserve">έχει υπαχθεί σε διαδικασία εξυγίανσης και δεν τηρεί τους όρους αυτής ή </w:t>
      </w:r>
      <w:r w:rsidRPr="00DD003B">
        <w:rPr>
          <w:rFonts w:asciiTheme="minorHAnsi" w:hAnsiTheme="minorHAnsi"/>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00712C">
        <w:rPr>
          <w:rStyle w:val="ad"/>
        </w:rPr>
        <w:footnoteReference w:id="40"/>
      </w:r>
      <w:r w:rsidR="001C5AD7" w:rsidRPr="00DD003B">
        <w:rPr>
          <w:rFonts w:asciiTheme="minorHAnsi" w:hAnsiTheme="minorHAnsi"/>
        </w:rPr>
        <w:t>.</w:t>
      </w:r>
      <w:r w:rsidRPr="00DD003B">
        <w:rPr>
          <w:rFonts w:asciiTheme="minorHAnsi" w:hAnsiTheme="minorHAnsi"/>
        </w:rPr>
        <w:t xml:space="preserve"> </w:t>
      </w:r>
    </w:p>
    <w:p w14:paraId="768A8088" w14:textId="77777777" w:rsidR="00D41FD6" w:rsidRPr="00DD003B" w:rsidRDefault="00D41FD6" w:rsidP="00C20F46">
      <w:pPr>
        <w:rPr>
          <w:rFonts w:asciiTheme="minorHAnsi" w:hAnsiTheme="minorHAnsi"/>
        </w:rPr>
      </w:pPr>
      <w:r w:rsidRPr="00DD003B">
        <w:rPr>
          <w:rFonts w:asciiTheme="minorHAnsi" w:hAnsiTheme="minorHAnsi"/>
        </w:rPr>
        <w:t xml:space="preserve">(γ) </w:t>
      </w:r>
      <w:r w:rsidR="008C2A37" w:rsidRPr="00DD003B">
        <w:rPr>
          <w:rFonts w:asciiTheme="minorHAnsi" w:hAnsiTheme="minorHAnsi"/>
        </w:rPr>
        <w:t>εάν, με την επιφύλαξη της παραγράφου 3</w:t>
      </w:r>
      <w:r w:rsidR="00F30BC2" w:rsidRPr="00DD003B">
        <w:rPr>
          <w:rFonts w:asciiTheme="minorHAnsi" w:hAnsiTheme="minorHAnsi"/>
        </w:rPr>
        <w:t>Γ</w:t>
      </w:r>
      <w:r w:rsidR="008C2A37" w:rsidRPr="00DD003B">
        <w:rPr>
          <w:rFonts w:asciiTheme="minorHAnsi" w:hAnsiTheme="minorHAnsi"/>
        </w:rPr>
        <w:t xml:space="preserve"> του άρθρου 44 του ν. 3959/2011 περί ποινικών κυρώσεων και άλλων διοικητικών συνεπειών, </w:t>
      </w:r>
      <w:r w:rsidRPr="00DD003B">
        <w:rPr>
          <w:rFonts w:asciiTheme="minorHAnsi" w:hAnsiTheme="minorHAnsi"/>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A71E6DB" w14:textId="77777777" w:rsidR="00D41FD6" w:rsidRPr="00DD003B" w:rsidRDefault="00D41FD6" w:rsidP="00C20F46">
      <w:pPr>
        <w:rPr>
          <w:rFonts w:asciiTheme="minorHAnsi" w:hAnsiTheme="minorHAnsi"/>
        </w:rPr>
      </w:pPr>
      <w:r w:rsidRPr="00DD003B">
        <w:rPr>
          <w:rFonts w:asciiTheme="minorHAnsi" w:hAnsiTheme="minorHAnsi"/>
        </w:rPr>
        <w:t>δ) εάν μία κατάσταση σύγκρουσης συμφερόντων κατά την έννοια του άρθρου 24 του ν. 4412/2016</w:t>
      </w:r>
      <w:r w:rsidR="009E7BF1" w:rsidRPr="00DD003B">
        <w:rPr>
          <w:rFonts w:asciiTheme="minorHAnsi" w:hAnsiTheme="minorHAnsi"/>
        </w:rPr>
        <w:t>,</w:t>
      </w:r>
      <w:r w:rsidRPr="00DD003B">
        <w:rPr>
          <w:rFonts w:asciiTheme="minorHAnsi" w:hAnsiTheme="minorHAnsi"/>
        </w:rPr>
        <w:t xml:space="preserve"> δεν μπορεί να θεραπευ</w:t>
      </w:r>
      <w:r w:rsidR="003E1B58" w:rsidRPr="00DD003B">
        <w:rPr>
          <w:rFonts w:asciiTheme="minorHAnsi" w:hAnsiTheme="minorHAnsi"/>
        </w:rPr>
        <w:t>τ</w:t>
      </w:r>
      <w:r w:rsidRPr="00DD003B">
        <w:rPr>
          <w:rFonts w:asciiTheme="minorHAnsi" w:hAnsiTheme="minorHAnsi"/>
        </w:rPr>
        <w:t xml:space="preserve">εί αποτελεσματικά με άλλα, λιγότερο παρεμβατικά, μέσα, </w:t>
      </w:r>
    </w:p>
    <w:p w14:paraId="3EB2265E" w14:textId="77777777" w:rsidR="00D41FD6" w:rsidRPr="00DD003B" w:rsidRDefault="00D41FD6" w:rsidP="00C20F46">
      <w:pPr>
        <w:rPr>
          <w:rFonts w:asciiTheme="minorHAnsi" w:hAnsiTheme="minorHAnsi"/>
        </w:rPr>
      </w:pPr>
      <w:r w:rsidRPr="00DD003B">
        <w:rPr>
          <w:rFonts w:asciiTheme="minorHAnsi" w:hAnsiTheme="minorHAnsi"/>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A05A5" w:rsidRPr="00DD003B">
        <w:rPr>
          <w:rFonts w:asciiTheme="minorHAnsi" w:hAnsiTheme="minorHAnsi"/>
        </w:rPr>
        <w:t xml:space="preserve">σύμφωνα με όσα ορίζονται </w:t>
      </w:r>
      <w:r w:rsidRPr="00DD003B">
        <w:rPr>
          <w:rFonts w:asciiTheme="minorHAnsi" w:hAnsiTheme="minorHAnsi"/>
        </w:rPr>
        <w:t>στο άρθρο 48 του ν. 4412/2016, δεν μπορεί να θεραπευ</w:t>
      </w:r>
      <w:r w:rsidR="003E1B58" w:rsidRPr="00DD003B">
        <w:rPr>
          <w:rFonts w:asciiTheme="minorHAnsi" w:hAnsiTheme="minorHAnsi"/>
        </w:rPr>
        <w:t>τ</w:t>
      </w:r>
      <w:r w:rsidRPr="00DD003B">
        <w:rPr>
          <w:rFonts w:asciiTheme="minorHAnsi" w:hAnsiTheme="minorHAnsi"/>
        </w:rPr>
        <w:t xml:space="preserve">εί με άλλα, λιγότερο παρεμβατικά, μέσα, </w:t>
      </w:r>
    </w:p>
    <w:p w14:paraId="5376B093" w14:textId="77777777" w:rsidR="00D41FD6" w:rsidRPr="00DD003B" w:rsidRDefault="00D41FD6" w:rsidP="00C20F46">
      <w:pPr>
        <w:rPr>
          <w:rFonts w:asciiTheme="minorHAnsi" w:hAnsiTheme="minorHAnsi"/>
        </w:rPr>
      </w:pPr>
      <w:r w:rsidRPr="00DD003B">
        <w:rPr>
          <w:rFonts w:asciiTheme="minorHAnsi" w:hAnsiTheme="minorHAnsi"/>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B60DBBC" w14:textId="77777777" w:rsidR="00D41FD6" w:rsidRPr="00DD003B" w:rsidRDefault="00D41FD6" w:rsidP="00C20F46">
      <w:pPr>
        <w:rPr>
          <w:rFonts w:asciiTheme="minorHAnsi" w:hAnsiTheme="minorHAnsi"/>
        </w:rPr>
      </w:pPr>
      <w:r w:rsidRPr="00DD003B">
        <w:rPr>
          <w:rFonts w:asciiTheme="minorHAnsi" w:hAnsiTheme="minorHAnsi"/>
        </w:rPr>
        <w:t xml:space="preserve">(ζ) εάν έχει κριθεί ένοχος </w:t>
      </w:r>
      <w:r w:rsidR="005A05A5" w:rsidRPr="00DD003B">
        <w:rPr>
          <w:rFonts w:asciiTheme="minorHAnsi" w:hAnsiTheme="minorHAnsi"/>
        </w:rPr>
        <w:t xml:space="preserve">εκ προθέσεως </w:t>
      </w:r>
      <w:r w:rsidRPr="00DD003B">
        <w:rPr>
          <w:rFonts w:asciiTheme="minorHAnsi" w:hAnsiTheme="minorHAnsi"/>
        </w:rPr>
        <w:t xml:space="preserve">σοβαρών </w:t>
      </w:r>
      <w:r w:rsidR="005A05A5" w:rsidRPr="00DD003B">
        <w:rPr>
          <w:rFonts w:asciiTheme="minorHAnsi" w:hAnsiTheme="minorHAnsi"/>
        </w:rPr>
        <w:t xml:space="preserve">απατηλών </w:t>
      </w:r>
      <w:r w:rsidRPr="00DD003B">
        <w:rPr>
          <w:rFonts w:asciiTheme="minorHAnsi" w:hAnsiTheme="minorHAnsi"/>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B30BF" w:rsidRPr="00DD003B">
        <w:rPr>
          <w:rFonts w:asciiTheme="minorHAnsi" w:hAnsiTheme="minorHAnsi"/>
        </w:rPr>
        <w:t>της παραγράφου</w:t>
      </w:r>
      <w:r w:rsidRPr="00DD003B">
        <w:rPr>
          <w:rFonts w:asciiTheme="minorHAnsi" w:hAnsiTheme="minorHAnsi"/>
        </w:rPr>
        <w:t xml:space="preserve"> 2.2.9.2 της παρούσας, </w:t>
      </w:r>
    </w:p>
    <w:p w14:paraId="1DDA7718" w14:textId="77777777" w:rsidR="00D41FD6" w:rsidRPr="00DD003B" w:rsidRDefault="00D41FD6" w:rsidP="00C20F46">
      <w:pPr>
        <w:rPr>
          <w:rFonts w:asciiTheme="minorHAnsi" w:hAnsiTheme="minorHAnsi"/>
        </w:rPr>
      </w:pPr>
      <w:r w:rsidRPr="00DD003B">
        <w:rPr>
          <w:rFonts w:asciiTheme="minorHAnsi" w:hAnsiTheme="minorHAnsi"/>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A05A5" w:rsidRPr="00DD003B">
        <w:rPr>
          <w:rFonts w:asciiTheme="minorHAnsi" w:hAnsiTheme="minorHAnsi"/>
        </w:rPr>
        <w:t xml:space="preserve">με απατηλό τρόπο </w:t>
      </w:r>
      <w:r w:rsidRPr="00DD003B">
        <w:rPr>
          <w:rFonts w:asciiTheme="minorHAnsi" w:hAnsiTheme="minorHAnsi"/>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6117853F" w14:textId="77777777" w:rsidR="00D41FD6" w:rsidRPr="00DD003B" w:rsidRDefault="00D41FD6" w:rsidP="00C20F46">
      <w:pPr>
        <w:rPr>
          <w:rFonts w:asciiTheme="minorHAnsi" w:hAnsiTheme="minorHAnsi"/>
        </w:rPr>
      </w:pPr>
      <w:r w:rsidRPr="00DD003B">
        <w:rPr>
          <w:rFonts w:asciiTheme="minorHAnsi" w:hAnsiTheme="minorHAnsi"/>
        </w:rPr>
        <w:t xml:space="preserve">(θ) εάν </w:t>
      </w:r>
      <w:r w:rsidR="00305EAC" w:rsidRPr="00DD003B">
        <w:rPr>
          <w:rFonts w:asciiTheme="minorHAnsi" w:hAnsiTheme="minorHAnsi"/>
        </w:rPr>
        <w:t>η αναθέτουσα αρχή μπορεί να αποδείξει, με κατάλληλα μέσα</w:t>
      </w:r>
      <w:r w:rsidR="003E1B58" w:rsidRPr="00DD003B">
        <w:rPr>
          <w:rFonts w:asciiTheme="minorHAnsi" w:hAnsiTheme="minorHAnsi"/>
        </w:rPr>
        <w:t>,</w:t>
      </w:r>
      <w:r w:rsidR="00305EAC" w:rsidRPr="00DD003B">
        <w:rPr>
          <w:rFonts w:asciiTheme="minorHAnsi" w:hAnsiTheme="minorHAnsi"/>
        </w:rPr>
        <w:t xml:space="preserve"> ότι </w:t>
      </w:r>
      <w:r w:rsidRPr="00DD003B">
        <w:rPr>
          <w:rFonts w:asciiTheme="minorHAnsi" w:hAnsiTheme="minorHAnsi"/>
        </w:rPr>
        <w:t>έχει διαπράξει σοβαρό επαγγελματικό παράπτωμα, το οποίο θέτει εν αμφιβόλω την ακεραιότητά του</w:t>
      </w:r>
      <w:r w:rsidR="00305EAC" w:rsidRPr="00DD003B">
        <w:rPr>
          <w:rFonts w:asciiTheme="minorHAnsi" w:hAnsiTheme="minorHAnsi"/>
        </w:rPr>
        <w:t xml:space="preserve"> </w:t>
      </w:r>
      <w:r w:rsidRPr="00DD003B">
        <w:rPr>
          <w:rFonts w:asciiTheme="minorHAnsi" w:hAnsiTheme="minorHAnsi"/>
        </w:rPr>
        <w:t xml:space="preserve">. </w:t>
      </w:r>
    </w:p>
    <w:p w14:paraId="5E5F9E32" w14:textId="0B0F868F" w:rsidR="00D41FD6" w:rsidRPr="00DD003B" w:rsidRDefault="00D41FD6" w:rsidP="00C20F46">
      <w:pPr>
        <w:rPr>
          <w:rFonts w:asciiTheme="minorHAnsi" w:hAnsiTheme="minorHAnsi"/>
        </w:rPr>
      </w:pPr>
      <w:r w:rsidRPr="00DD003B">
        <w:rPr>
          <w:rFonts w:asciiTheme="minorHAnsi" w:hAnsiTheme="minorHAnsi"/>
        </w:rPr>
        <w:t>Εάν στις ως άνω περιπτώσεις (α) έως (</w:t>
      </w:r>
      <w:r w:rsidR="00305EAC" w:rsidRPr="00DD003B">
        <w:rPr>
          <w:rFonts w:asciiTheme="minorHAnsi" w:hAnsiTheme="minorHAnsi"/>
        </w:rPr>
        <w:t>θ</w:t>
      </w:r>
      <w:r w:rsidRPr="00DD003B">
        <w:rPr>
          <w:rFonts w:asciiTheme="minorHAnsi" w:hAnsiTheme="minorHAnsi"/>
        </w:rPr>
        <w:t>)</w:t>
      </w:r>
      <w:r w:rsidR="00320271">
        <w:rPr>
          <w:rFonts w:asciiTheme="minorHAnsi" w:hAnsiTheme="minorHAnsi"/>
        </w:rPr>
        <w:t xml:space="preserve"> </w:t>
      </w:r>
      <w:r w:rsidRPr="00DD003B">
        <w:rPr>
          <w:rFonts w:asciiTheme="minorHAnsi" w:hAnsiTheme="minorHAnsi"/>
        </w:rPr>
        <w:t xml:space="preserve">η περίοδος αποκλεισμού δεν έχει καθοριστεί με αμετάκλητη απόφαση, αυτή ανέρχεται σε τρία (3) έτη από την ημερομηνία </w:t>
      </w:r>
      <w:r w:rsidR="000B5954" w:rsidRPr="00DD003B">
        <w:rPr>
          <w:rFonts w:asciiTheme="minorHAnsi" w:hAnsiTheme="minorHAnsi"/>
        </w:rPr>
        <w:t>έκδοσης πράξης που βεβαιώνει το σχετικό γεγονός.</w:t>
      </w:r>
      <w:r w:rsidRPr="00DD003B">
        <w:rPr>
          <w:rFonts w:asciiTheme="minorHAnsi" w:hAnsiTheme="minorHAnsi"/>
        </w:rPr>
        <w:t xml:space="preserve"> </w:t>
      </w:r>
      <w:r w:rsidRPr="00DD003B">
        <w:rPr>
          <w:rStyle w:val="WW-FootnoteReference17"/>
          <w:rFonts w:asciiTheme="minorHAnsi" w:hAnsiTheme="minorHAnsi"/>
        </w:rPr>
        <w:footnoteReference w:id="41"/>
      </w:r>
    </w:p>
    <w:p w14:paraId="1544DBFA" w14:textId="7982D262" w:rsidR="008F7506" w:rsidRPr="00DD003B" w:rsidRDefault="00D41FD6" w:rsidP="00C20F46">
      <w:pPr>
        <w:rPr>
          <w:rFonts w:asciiTheme="minorHAnsi" w:hAnsiTheme="minorHAnsi"/>
        </w:rPr>
      </w:pPr>
      <w:r w:rsidRPr="00DD003B">
        <w:rPr>
          <w:rFonts w:asciiTheme="minorHAnsi" w:hAnsiTheme="minorHAnsi"/>
          <w:b/>
          <w:bCs/>
        </w:rPr>
        <w:t>2.2.3.5.</w:t>
      </w:r>
      <w:r w:rsidRPr="00DD003B">
        <w:rPr>
          <w:rFonts w:asciiTheme="minorHAnsi" w:hAnsiTheme="minorHAnsi"/>
        </w:rPr>
        <w:t xml:space="preserve"> </w:t>
      </w:r>
      <w:r w:rsidR="002903D3" w:rsidRPr="00DD003B">
        <w:rPr>
          <w:rFonts w:asciiTheme="minorHAnsi" w:hAnsiTheme="minorHAnsi"/>
          <w:iCs/>
          <w:color w:val="0D0D0D"/>
        </w:rPr>
        <w:t>Δεν αφορά.</w:t>
      </w:r>
      <w:r w:rsidR="008F7506" w:rsidRPr="00DD003B">
        <w:rPr>
          <w:rFonts w:asciiTheme="minorHAnsi" w:hAnsiTheme="minorHAnsi"/>
        </w:rPr>
        <w:t xml:space="preserve"> </w:t>
      </w:r>
    </w:p>
    <w:p w14:paraId="1F509235" w14:textId="77777777" w:rsidR="00135525" w:rsidRPr="00CA194C" w:rsidRDefault="00282F5F" w:rsidP="00C20F46">
      <w:pPr>
        <w:rPr>
          <w:rFonts w:asciiTheme="minorHAnsi" w:hAnsiTheme="minorHAnsi"/>
          <w:b/>
          <w:bCs/>
        </w:rPr>
      </w:pPr>
      <w:r w:rsidRPr="00CA194C">
        <w:rPr>
          <w:rFonts w:asciiTheme="minorHAnsi" w:hAnsiTheme="minorHAnsi"/>
          <w:b/>
          <w:bCs/>
        </w:rPr>
        <w:t xml:space="preserve">2.2.3.5.α </w:t>
      </w:r>
    </w:p>
    <w:p w14:paraId="4B9351A3" w14:textId="1971016E" w:rsidR="00282F5F" w:rsidRPr="00DD003B" w:rsidRDefault="00282F5F" w:rsidP="00C20F46">
      <w:pPr>
        <w:rPr>
          <w:rFonts w:asciiTheme="minorHAnsi" w:hAnsiTheme="minorHAnsi"/>
        </w:rPr>
      </w:pPr>
      <w:r w:rsidRPr="00DD003B">
        <w:rPr>
          <w:rFonts w:asciiTheme="minorHAnsi" w:hAnsiTheme="minorHAnsi"/>
        </w:rPr>
        <w:t>Απαγορεύεται η ανάθεση της παρούσας σύμβασης, σε:</w:t>
      </w:r>
    </w:p>
    <w:p w14:paraId="6DAFBBD8" w14:textId="247C31CF" w:rsidR="00282F5F" w:rsidRPr="00DD003B" w:rsidRDefault="00282F5F" w:rsidP="00C20F46">
      <w:pPr>
        <w:rPr>
          <w:rFonts w:asciiTheme="minorHAnsi" w:hAnsiTheme="minorHAnsi"/>
        </w:rPr>
      </w:pPr>
      <w:r w:rsidRPr="00DD003B">
        <w:rPr>
          <w:rFonts w:asciiTheme="minorHAnsi" w:hAnsiTheme="minorHAnsi"/>
        </w:rPr>
        <w:t>α) Ρώσο υπήκοο ή φυσικό ή νομικό πρόσωπο, οντότητα ή φορέα που έχει την έδρα του στη Ρωσία</w:t>
      </w:r>
      <w:r w:rsidR="00320271">
        <w:rPr>
          <w:rFonts w:asciiTheme="minorHAnsi" w:hAnsiTheme="minorHAnsi"/>
        </w:rPr>
        <w:t xml:space="preserve"> </w:t>
      </w:r>
    </w:p>
    <w:p w14:paraId="09C64150" w14:textId="13FE28D4" w:rsidR="00282F5F" w:rsidRPr="00DD003B" w:rsidRDefault="00282F5F" w:rsidP="00C20F46">
      <w:pPr>
        <w:rPr>
          <w:rFonts w:asciiTheme="minorHAnsi" w:hAnsiTheme="minorHAnsi"/>
        </w:rPr>
      </w:pPr>
      <w:r w:rsidRPr="00DD003B">
        <w:rPr>
          <w:rFonts w:asciiTheme="minorHAnsi" w:hAnsiTheme="minorHAnsi"/>
        </w:rPr>
        <w:t>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w:t>
      </w:r>
      <w:r w:rsidR="005D119E">
        <w:rPr>
          <w:rFonts w:asciiTheme="minorHAnsi" w:hAnsiTheme="minorHAnsi"/>
        </w:rPr>
        <w:t xml:space="preserve"> </w:t>
      </w:r>
      <w:r w:rsidRPr="00DD003B">
        <w:rPr>
          <w:rFonts w:asciiTheme="minorHAnsi" w:hAnsiTheme="minorHAnsi"/>
        </w:rPr>
        <w:t xml:space="preserve">ή </w:t>
      </w:r>
    </w:p>
    <w:p w14:paraId="4DBA5E44" w14:textId="5F216BD3" w:rsidR="00282F5F" w:rsidRPr="00DD003B" w:rsidRDefault="00282F5F" w:rsidP="00C20F46">
      <w:pPr>
        <w:rPr>
          <w:rFonts w:asciiTheme="minorHAnsi" w:hAnsiTheme="minorHAnsi"/>
          <w:b/>
          <w:bCs/>
        </w:rPr>
      </w:pPr>
      <w:r w:rsidRPr="00DD003B">
        <w:rPr>
          <w:rFonts w:asciiTheme="minorHAnsi" w:hAnsiTheme="minorHAnsi"/>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DD003B">
        <w:rPr>
          <w:rStyle w:val="ad"/>
          <w:rFonts w:asciiTheme="minorHAnsi" w:hAnsiTheme="minorHAnsi"/>
        </w:rPr>
        <w:footnoteReference w:id="42"/>
      </w:r>
      <w:r w:rsidR="00320271">
        <w:rPr>
          <w:rFonts w:asciiTheme="minorHAnsi" w:hAnsiTheme="minorHAnsi"/>
        </w:rPr>
        <w:t xml:space="preserve"> </w:t>
      </w:r>
    </w:p>
    <w:p w14:paraId="0DB7CA4F" w14:textId="77777777" w:rsidR="00D41FD6" w:rsidRPr="00DD003B" w:rsidRDefault="00D41FD6" w:rsidP="00C20F46">
      <w:pPr>
        <w:rPr>
          <w:rFonts w:asciiTheme="minorHAnsi" w:hAnsiTheme="minorHAnsi"/>
        </w:rPr>
      </w:pPr>
      <w:r w:rsidRPr="00DD003B">
        <w:rPr>
          <w:rFonts w:asciiTheme="minorHAnsi" w:hAnsiTheme="minorHAnsi"/>
          <w:b/>
          <w:bCs/>
        </w:rPr>
        <w:t xml:space="preserve">2.2.3.6. </w:t>
      </w:r>
      <w:r w:rsidRPr="00DD003B">
        <w:rPr>
          <w:rFonts w:asciiTheme="minorHAnsi" w:hAnsiTheme="minorHAnsi"/>
        </w:rPr>
        <w:t xml:space="preserve">Ο </w:t>
      </w:r>
      <w:r w:rsidR="001D4558" w:rsidRPr="00DD003B">
        <w:rPr>
          <w:rFonts w:asciiTheme="minorHAnsi" w:hAnsiTheme="minorHAnsi"/>
        </w:rPr>
        <w:t>οικονομικός φορέας</w:t>
      </w:r>
      <w:r w:rsidR="00D83A10" w:rsidRPr="00DD003B">
        <w:rPr>
          <w:rFonts w:asciiTheme="minorHAnsi" w:hAnsiTheme="minorHAnsi"/>
        </w:rPr>
        <w:t xml:space="preserve"> </w:t>
      </w:r>
      <w:r w:rsidRPr="00DD003B">
        <w:rPr>
          <w:rFonts w:asciiTheme="minorHAnsi" w:hAnsiTheme="minorHAnsi"/>
        </w:rPr>
        <w:t>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E731D5" w:rsidRPr="00DD003B">
        <w:rPr>
          <w:rFonts w:asciiTheme="minorHAnsi" w:hAnsiTheme="minorHAnsi"/>
        </w:rPr>
        <w:t>.</w:t>
      </w:r>
      <w:r w:rsidRPr="00DD003B">
        <w:rPr>
          <w:rFonts w:asciiTheme="minorHAnsi" w:hAnsiTheme="minorHAnsi"/>
        </w:rPr>
        <w:t xml:space="preserve"> </w:t>
      </w:r>
    </w:p>
    <w:p w14:paraId="5ED8ECEC" w14:textId="484777F1" w:rsidR="006B30BF" w:rsidRPr="00DD003B" w:rsidRDefault="00D41FD6" w:rsidP="00C20F46">
      <w:pPr>
        <w:rPr>
          <w:rFonts w:asciiTheme="minorHAnsi" w:hAnsiTheme="minorHAnsi"/>
        </w:rPr>
      </w:pPr>
      <w:r w:rsidRPr="00DD003B">
        <w:rPr>
          <w:rFonts w:asciiTheme="minorHAnsi" w:hAnsiTheme="minorHAnsi"/>
          <w:b/>
          <w:bCs/>
        </w:rPr>
        <w:t>2.2.3.7.</w:t>
      </w:r>
      <w:r w:rsidRPr="00DD003B">
        <w:rPr>
          <w:rFonts w:asciiTheme="minorHAnsi" w:hAnsiTheme="minorHAnsi"/>
        </w:rPr>
        <w:t xml:space="preserve"> </w:t>
      </w:r>
      <w:r w:rsidR="006B30BF" w:rsidRPr="00DD003B">
        <w:rPr>
          <w:rFonts w:asciiTheme="minorHAnsi" w:hAnsiTheme="minorHAnsi"/>
        </w:rPr>
        <w:t>Οικονομικός φορέας που εμπίπτει σε μια από τις καταστάσεις που αναφέρονται στις παραγράφους 2.2.3.1 και 2.2.3.4, εκτός από την περ. β</w:t>
      </w:r>
      <w:r w:rsidR="00D70571" w:rsidRPr="00DD003B">
        <w:rPr>
          <w:rFonts w:asciiTheme="minorHAnsi" w:hAnsiTheme="minorHAnsi"/>
        </w:rPr>
        <w:t>΄</w:t>
      </w:r>
      <w:r w:rsidR="006B30BF" w:rsidRPr="00DD003B">
        <w:rPr>
          <w:rFonts w:asciiTheme="minorHAnsi" w:hAnsiTheme="minorHAnsi"/>
        </w:rPr>
        <w:t xml:space="preserve"> αυτής,</w:t>
      </w:r>
      <w:r w:rsidR="00320271">
        <w:rPr>
          <w:rFonts w:asciiTheme="minorHAnsi" w:hAnsiTheme="minorHAnsi"/>
        </w:rPr>
        <w:t xml:space="preserve"> </w:t>
      </w:r>
      <w:r w:rsidR="006B30BF" w:rsidRPr="00DD003B">
        <w:rPr>
          <w:rFonts w:asciiTheme="minorHAnsi" w:hAnsiTheme="minorHAnsi"/>
        </w:rPr>
        <w:t>μπορεί να προσκομίζει στοιχεία</w:t>
      </w:r>
      <w:r w:rsidR="006B30BF" w:rsidRPr="00DD003B">
        <w:rPr>
          <w:rStyle w:val="ad"/>
          <w:rFonts w:asciiTheme="minorHAnsi" w:hAnsiTheme="minorHAnsi"/>
        </w:rPr>
        <w:footnoteReference w:id="43"/>
      </w:r>
      <w:r w:rsidR="006B30BF" w:rsidRPr="00DD003B">
        <w:rPr>
          <w:rFonts w:asciiTheme="minorHAnsi" w:hAnsiTheme="minorHAnsi"/>
        </w:rPr>
        <w:t>,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 ο οικονομικός φορέας αποδεικνύει ότι έχει καταβάλει ή έχει δεσμευ</w:t>
      </w:r>
      <w:r w:rsidR="003E1B58" w:rsidRPr="00DD003B">
        <w:rPr>
          <w:rFonts w:asciiTheme="minorHAnsi" w:hAnsiTheme="minorHAnsi"/>
        </w:rPr>
        <w:t>τ</w:t>
      </w:r>
      <w:r w:rsidR="006B30BF" w:rsidRPr="00DD003B">
        <w:rPr>
          <w:rFonts w:asciiTheme="minorHAnsi" w:hAnsiTheme="minorHAnsi"/>
        </w:rPr>
        <w:t>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6B30BF" w:rsidRPr="0000712C">
        <w:rPr>
          <w:rStyle w:val="ad"/>
        </w:rPr>
        <w:footnoteReference w:id="44"/>
      </w:r>
      <w:r w:rsidR="006B30BF" w:rsidRPr="00DD003B">
        <w:rPr>
          <w:rFonts w:asciiTheme="minorHAnsi" w:hAnsiTheme="minorHAnsi"/>
        </w:rPr>
        <w:t>.</w:t>
      </w:r>
    </w:p>
    <w:p w14:paraId="43060ABA" w14:textId="77777777" w:rsidR="009E7BF1" w:rsidRPr="00DD003B" w:rsidRDefault="009E7BF1" w:rsidP="00C20F46">
      <w:pPr>
        <w:rPr>
          <w:rFonts w:asciiTheme="minorHAnsi" w:hAnsiTheme="minorHAnsi"/>
        </w:rPr>
      </w:pPr>
      <w:r w:rsidRPr="00DD003B">
        <w:rPr>
          <w:rFonts w:asciiTheme="minorHAnsi" w:hAnsiTheme="minorHAnsi"/>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0EFF2283" w14:textId="58E2CC99" w:rsidR="008F7506" w:rsidRPr="00DD003B" w:rsidRDefault="00D41FD6" w:rsidP="00C20F46">
      <w:pPr>
        <w:rPr>
          <w:rFonts w:asciiTheme="minorHAnsi" w:hAnsiTheme="minorHAnsi"/>
        </w:rPr>
      </w:pPr>
      <w:r w:rsidRPr="00DD003B">
        <w:rPr>
          <w:rFonts w:asciiTheme="minorHAnsi" w:hAnsiTheme="minorHAnsi"/>
          <w:b/>
          <w:bCs/>
        </w:rPr>
        <w:t>2.2.3.8.</w:t>
      </w:r>
      <w:r w:rsidRPr="00DD003B">
        <w:rPr>
          <w:rFonts w:asciiTheme="minorHAnsi" w:hAnsiTheme="minorHAnsi"/>
        </w:rPr>
        <w:t xml:space="preserve"> </w:t>
      </w:r>
      <w:r w:rsidR="008F7506" w:rsidRPr="00DD003B">
        <w:rPr>
          <w:rFonts w:asciiTheme="minorHAnsi" w:hAnsiTheme="minorHAnsi"/>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8F7506" w:rsidRPr="0050110E">
        <w:rPr>
          <w:rFonts w:asciiTheme="minorHAnsi" w:hAnsiTheme="minorHAnsi"/>
          <w:vertAlign w:val="superscript"/>
        </w:rPr>
        <w:footnoteReference w:id="45"/>
      </w:r>
      <w:r w:rsidR="008F7506" w:rsidRPr="00DD003B">
        <w:rPr>
          <w:rFonts w:asciiTheme="minorHAnsi" w:hAnsiTheme="minorHAnsi"/>
        </w:rPr>
        <w:t>, καθώς και στην υπ’ αριθμ. 102080/24-10-2022 (Β΄5623/02.11.2022) απόφαση του Υπουργού Ανάπτυξης και Επενδύσεων</w:t>
      </w:r>
      <w:r w:rsidR="00D70571" w:rsidRPr="00DD003B">
        <w:rPr>
          <w:rFonts w:asciiTheme="minorHAnsi" w:hAnsiTheme="minorHAnsi"/>
        </w:rPr>
        <w:t>,</w:t>
      </w:r>
      <w:r w:rsidR="008F7506" w:rsidRPr="00DD003B">
        <w:rPr>
          <w:rFonts w:asciiTheme="minorHAnsi" w:hAnsiTheme="minorHAnsi"/>
        </w:rPr>
        <w:t xml:space="preserve"> με θέμα: </w:t>
      </w:r>
      <w:r w:rsidR="008F7506" w:rsidRPr="00DD003B">
        <w:rPr>
          <w:rFonts w:asciiTheme="minorHAnsi" w:hAnsiTheme="minorHAnsi"/>
          <w:i/>
        </w:rPr>
        <w:t>«Ρύθμιση θεμάτων σχετικά με την εξέταση επανορθωτικών μέτρων από την Επιτροπή της παρ.9 του άρθρου 73 του ν.</w:t>
      </w:r>
      <w:r w:rsidR="00320271">
        <w:rPr>
          <w:rFonts w:asciiTheme="minorHAnsi" w:hAnsiTheme="minorHAnsi"/>
          <w:i/>
        </w:rPr>
        <w:t xml:space="preserve"> </w:t>
      </w:r>
      <w:r w:rsidR="008F7506" w:rsidRPr="00DD003B">
        <w:rPr>
          <w:rFonts w:asciiTheme="minorHAnsi" w:hAnsiTheme="minorHAnsi"/>
          <w:i/>
        </w:rPr>
        <w:t>4412/2016».</w:t>
      </w:r>
    </w:p>
    <w:p w14:paraId="413443BB" w14:textId="77777777" w:rsidR="008F7506" w:rsidRPr="00DD003B" w:rsidRDefault="008F7506" w:rsidP="00C20F46">
      <w:pPr>
        <w:rPr>
          <w:rFonts w:asciiTheme="minorHAnsi" w:hAnsiTheme="minorHAnsi"/>
        </w:rPr>
      </w:pPr>
      <w:r w:rsidRPr="00DD003B">
        <w:rPr>
          <w:rFonts w:asciiTheme="minorHAnsi" w:hAnsiTheme="minorHAnsi"/>
        </w:rPr>
        <w:t>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w:t>
      </w:r>
      <w:r w:rsidR="00D70571" w:rsidRPr="00DD003B">
        <w:rPr>
          <w:rFonts w:asciiTheme="minorHAnsi" w:hAnsiTheme="minorHAnsi"/>
        </w:rPr>
        <w:t>,</w:t>
      </w:r>
      <w:r w:rsidRPr="00DD003B">
        <w:rPr>
          <w:rFonts w:asciiTheme="minorHAnsi" w:hAnsiTheme="minorHAnsi"/>
        </w:rPr>
        <w:t xml:space="preserve"> αποστέλλονται ηλεκτρονικά στη διεύθυνση ηλεκτρονικού ταχυδρομείου </w:t>
      </w:r>
      <w:hyperlink r:id="rId17" w:history="1">
        <w:r w:rsidRPr="00DD003B">
          <w:rPr>
            <w:rFonts w:asciiTheme="minorHAnsi" w:hAnsiTheme="minorHAnsi"/>
          </w:rPr>
          <w:t>epanorthotika@eaadhsy.gr</w:t>
        </w:r>
      </w:hyperlink>
      <w:r w:rsidRPr="00DD003B">
        <w:rPr>
          <w:rFonts w:asciiTheme="minorHAnsi" w:hAnsiTheme="minorHAnsi"/>
        </w:rPr>
        <w:t>.</w:t>
      </w:r>
    </w:p>
    <w:p w14:paraId="4CBA3154" w14:textId="0E3BE459" w:rsidR="008F7506" w:rsidRPr="00DD003B" w:rsidRDefault="008F7506" w:rsidP="00C20F46">
      <w:pPr>
        <w:rPr>
          <w:rFonts w:asciiTheme="minorHAnsi" w:hAnsiTheme="minorHAnsi"/>
        </w:rPr>
      </w:pPr>
      <w:r w:rsidRPr="00DD003B">
        <w:rPr>
          <w:rFonts w:asciiTheme="minorHAnsi" w:hAnsiTheme="minorHAnsi"/>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w:t>
      </w:r>
      <w:r w:rsidR="009E7BF1" w:rsidRPr="00DD003B">
        <w:rPr>
          <w:rFonts w:asciiTheme="minorHAnsi" w:hAnsiTheme="minorHAnsi"/>
        </w:rPr>
        <w:t>, πριν από τη σύνταξη και αποστολή του σχεδίου απόφασης στην Επιτροπή,</w:t>
      </w:r>
      <w:r w:rsidR="00320271">
        <w:rPr>
          <w:rFonts w:asciiTheme="minorHAnsi" w:hAnsiTheme="minorHAnsi"/>
        </w:rPr>
        <w:t xml:space="preserve"> </w:t>
      </w:r>
      <w:r w:rsidRPr="00DD003B">
        <w:rPr>
          <w:rFonts w:asciiTheme="minorHAnsi" w:hAnsiTheme="minorHAnsi"/>
        </w:rPr>
        <w:t xml:space="preserve">υποχρεούται να ζητήσει από τον οικονομικό φορέα την προσκόμισή τους, εντός </w:t>
      </w:r>
      <w:r w:rsidR="00FD6AAB" w:rsidRPr="00DD003B">
        <w:rPr>
          <w:rFonts w:asciiTheme="minorHAnsi" w:hAnsiTheme="minorHAnsi"/>
        </w:rPr>
        <w:t>προθεσμίας που</w:t>
      </w:r>
      <w:r w:rsidRPr="00DD003B">
        <w:rPr>
          <w:rFonts w:asciiTheme="minorHAnsi" w:hAnsiTheme="minorHAnsi"/>
        </w:rPr>
        <w:t xml:space="preserve">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w:t>
      </w:r>
      <w:r w:rsidR="00FD6AAB" w:rsidRPr="00DD003B">
        <w:rPr>
          <w:rFonts w:asciiTheme="minorHAnsi" w:hAnsiTheme="minorHAnsi"/>
        </w:rPr>
        <w:t>λ</w:t>
      </w:r>
      <w:r w:rsidRPr="00DD003B">
        <w:rPr>
          <w:rFonts w:asciiTheme="minorHAnsi" w:hAnsiTheme="minorHAnsi"/>
        </w:rPr>
        <w:t xml:space="preserve">ει αίτημα για παράταση της ως άνω προθεσμίας, συνοδευόμενο </w:t>
      </w:r>
      <w:r w:rsidR="00C23A7E" w:rsidRPr="00DD003B">
        <w:rPr>
          <w:rFonts w:asciiTheme="minorHAnsi" w:hAnsiTheme="minorHAnsi"/>
        </w:rPr>
        <w:t xml:space="preserve">από </w:t>
      </w:r>
      <w:r w:rsidRPr="00DD003B">
        <w:rPr>
          <w:rFonts w:asciiTheme="minorHAnsi" w:hAnsiTheme="minorHAnsi"/>
        </w:rPr>
        <w:t>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7D895B66" w14:textId="77777777" w:rsidR="008F7506" w:rsidRPr="00DD003B" w:rsidRDefault="008F7506" w:rsidP="00C20F46">
      <w:pPr>
        <w:rPr>
          <w:rFonts w:asciiTheme="minorHAnsi" w:hAnsiTheme="minorHAnsi"/>
        </w:rPr>
      </w:pPr>
      <w:r w:rsidRPr="00DD003B">
        <w:rPr>
          <w:rFonts w:asciiTheme="minorHAnsi" w:hAnsiTheme="minorHAnsi"/>
        </w:rPr>
        <w:t xml:space="preserve">Αν η </w:t>
      </w:r>
      <w:r w:rsidR="00C17303" w:rsidRPr="00DD003B">
        <w:rPr>
          <w:rFonts w:asciiTheme="minorHAnsi" w:hAnsiTheme="minorHAnsi"/>
        </w:rPr>
        <w:t>α</w:t>
      </w:r>
      <w:r w:rsidRPr="00DD003B">
        <w:rPr>
          <w:rFonts w:asciiTheme="minorHAnsi" w:hAnsiTheme="minorHAnsi"/>
        </w:rPr>
        <w:t xml:space="preserve">ναθέτουσα </w:t>
      </w:r>
      <w:r w:rsidR="00C17303" w:rsidRPr="00DD003B">
        <w:rPr>
          <w:rFonts w:asciiTheme="minorHAnsi" w:hAnsiTheme="minorHAnsi"/>
        </w:rPr>
        <w:t>α</w:t>
      </w:r>
      <w:r w:rsidRPr="00DD003B">
        <w:rPr>
          <w:rFonts w:asciiTheme="minorHAnsi" w:hAnsiTheme="minorHAnsi"/>
        </w:rPr>
        <w:t xml:space="preserve">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058B2A1B" w14:textId="77777777" w:rsidR="008F7506" w:rsidRPr="00DD003B" w:rsidRDefault="008F7506" w:rsidP="00C20F46">
      <w:pPr>
        <w:rPr>
          <w:rFonts w:asciiTheme="minorHAnsi" w:hAnsiTheme="minorHAnsi"/>
        </w:rPr>
      </w:pPr>
      <w:r w:rsidRPr="00DD003B">
        <w:rPr>
          <w:rFonts w:asciiTheme="minorHAnsi" w:hAnsiTheme="minorHAnsi"/>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5BBBB475" w14:textId="77777777" w:rsidR="008F7506" w:rsidRPr="00DD003B" w:rsidRDefault="008F7506" w:rsidP="00C20F46">
      <w:pPr>
        <w:rPr>
          <w:rFonts w:asciiTheme="minorHAnsi" w:hAnsiTheme="minorHAnsi"/>
        </w:rPr>
      </w:pPr>
      <w:r w:rsidRPr="00DD003B">
        <w:rPr>
          <w:rFonts w:asciiTheme="minorHAnsi" w:hAnsiTheme="minorHAnsi"/>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DD003B">
        <w:rPr>
          <w:rFonts w:asciiTheme="minorHAnsi" w:hAnsiTheme="minorHAnsi"/>
          <w:bCs/>
        </w:rPr>
        <w:t>μετά</w:t>
      </w:r>
      <w:r w:rsidRPr="00DD003B">
        <w:rPr>
          <w:rFonts w:asciiTheme="minorHAnsi" w:hAnsiTheme="minorHAnsi"/>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5E5E4ADB" w14:textId="6E69C151" w:rsidR="008F7506" w:rsidRPr="00DD003B" w:rsidRDefault="008F7506" w:rsidP="00C20F46">
      <w:pPr>
        <w:rPr>
          <w:rFonts w:asciiTheme="minorHAnsi" w:hAnsiTheme="minorHAnsi"/>
        </w:rPr>
      </w:pPr>
      <w:r w:rsidRPr="00DD003B">
        <w:rPr>
          <w:rFonts w:asciiTheme="minorHAnsi" w:hAnsiTheme="minorHAnsi"/>
        </w:rPr>
        <w:t>Στην περίπτωση πο</w:t>
      </w:r>
      <w:r w:rsidR="005E2CF4" w:rsidRPr="00DD003B">
        <w:rPr>
          <w:rFonts w:asciiTheme="minorHAnsi" w:hAnsiTheme="minorHAnsi"/>
        </w:rPr>
        <w:t>υ</w:t>
      </w:r>
      <w:r w:rsidRPr="00DD003B">
        <w:rPr>
          <w:rFonts w:asciiTheme="minorHAnsi" w:hAnsiTheme="minorHAnsi"/>
        </w:rPr>
        <w:t xml:space="preserve"> κατά την υποβολή του ΕΕΕΣ από τον οικονομικό φορέα, δεν συνέτρεχε στο πρόσωπ</w:t>
      </w:r>
      <w:r w:rsidR="005E2CF4" w:rsidRPr="00DD003B">
        <w:rPr>
          <w:rFonts w:asciiTheme="minorHAnsi" w:hAnsiTheme="minorHAnsi"/>
        </w:rPr>
        <w:t>ό</w:t>
      </w:r>
      <w:r w:rsidRPr="00DD003B">
        <w:rPr>
          <w:rFonts w:asciiTheme="minorHAnsi" w:hAnsiTheme="minorHAnsi"/>
        </w:rPr>
        <w:t xml:space="preserve"> του κάποιος από τους λόγους αποκλεισμού της παρ.</w:t>
      </w:r>
      <w:r w:rsidR="00320271">
        <w:rPr>
          <w:rFonts w:asciiTheme="minorHAnsi" w:hAnsiTheme="minorHAnsi"/>
        </w:rPr>
        <w:t xml:space="preserve"> </w:t>
      </w:r>
      <w:r w:rsidRPr="00DD003B">
        <w:rPr>
          <w:rFonts w:asciiTheme="minorHAnsi" w:hAnsiTheme="minorHAnsi"/>
        </w:rPr>
        <w:t>1 και της παρ.</w:t>
      </w:r>
      <w:r w:rsidR="00320271">
        <w:rPr>
          <w:rFonts w:asciiTheme="minorHAnsi" w:hAnsiTheme="minorHAnsi"/>
        </w:rPr>
        <w:t xml:space="preserve"> </w:t>
      </w:r>
      <w:r w:rsidRPr="00DD003B">
        <w:rPr>
          <w:rFonts w:asciiTheme="minorHAnsi" w:hAnsiTheme="minorHAnsi"/>
        </w:rPr>
        <w:t>4, εκτός από την περ.</w:t>
      </w:r>
      <w:r w:rsidR="00320271">
        <w:rPr>
          <w:rFonts w:asciiTheme="minorHAnsi" w:hAnsiTheme="minorHAnsi"/>
        </w:rPr>
        <w:t xml:space="preserve"> </w:t>
      </w:r>
      <w:r w:rsidRPr="00DD003B">
        <w:rPr>
          <w:rFonts w:asciiTheme="minorHAnsi" w:hAnsiTheme="minorHAnsi"/>
        </w:rPr>
        <w:t>β’ αυτής, του άρθρου</w:t>
      </w:r>
      <w:r w:rsidR="00320271">
        <w:rPr>
          <w:rFonts w:asciiTheme="minorHAnsi" w:hAnsiTheme="minorHAnsi"/>
        </w:rPr>
        <w:t xml:space="preserve"> </w:t>
      </w:r>
      <w:r w:rsidRPr="00DD003B">
        <w:rPr>
          <w:rFonts w:asciiTheme="minorHAnsi" w:hAnsiTheme="minorHAnsi"/>
        </w:rPr>
        <w:t>73 του ν.</w:t>
      </w:r>
      <w:r w:rsidR="00320271">
        <w:rPr>
          <w:rFonts w:asciiTheme="minorHAnsi" w:hAnsiTheme="minorHAnsi"/>
        </w:rPr>
        <w:t xml:space="preserve"> </w:t>
      </w:r>
      <w:r w:rsidRPr="00DD003B">
        <w:rPr>
          <w:rFonts w:asciiTheme="minorHAnsi" w:hAnsiTheme="minorHAnsi"/>
        </w:rPr>
        <w:t>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626A8DEC" w14:textId="77777777" w:rsidR="008F7506" w:rsidRPr="00DD003B" w:rsidRDefault="008F7506" w:rsidP="00C20F46">
      <w:pPr>
        <w:rPr>
          <w:rFonts w:asciiTheme="minorHAnsi" w:hAnsiTheme="minorHAnsi"/>
        </w:rPr>
      </w:pPr>
      <w:r w:rsidRPr="00DD003B">
        <w:rPr>
          <w:rFonts w:asciiTheme="minorHAnsi" w:hAnsiTheme="minorHAnsi"/>
        </w:rPr>
        <w:t>Οι διαδικαστικές λεπτομέρειες εξέτασης και επανεξέτασης των επανορθωτικών μέτρων ρυθμίζονται αναλυτικά στην ως άνω υπουργική απόφαση.</w:t>
      </w:r>
    </w:p>
    <w:p w14:paraId="46E8C532" w14:textId="77777777" w:rsidR="002903D3" w:rsidRPr="00DD003B" w:rsidRDefault="00D41FD6" w:rsidP="00C20F46">
      <w:pPr>
        <w:rPr>
          <w:rFonts w:asciiTheme="minorHAnsi" w:hAnsiTheme="minorHAnsi"/>
        </w:rPr>
      </w:pPr>
      <w:r w:rsidRPr="00DD003B">
        <w:rPr>
          <w:rFonts w:asciiTheme="minorHAnsi" w:hAnsiTheme="minorHAnsi"/>
          <w:b/>
          <w:bCs/>
        </w:rPr>
        <w:t xml:space="preserve">2.2.3.9. </w:t>
      </w:r>
      <w:r w:rsidRPr="00DD003B">
        <w:rPr>
          <w:rFonts w:asciiTheme="minorHAnsi" w:hAnsiTheme="minorHAnsi"/>
        </w:rPr>
        <w:t xml:space="preserve">Οικονομικός φορέας, </w:t>
      </w:r>
      <w:r w:rsidR="003E1B58" w:rsidRPr="00DD003B">
        <w:rPr>
          <w:rFonts w:asciiTheme="minorHAnsi" w:hAnsiTheme="minorHAnsi"/>
        </w:rPr>
        <w:t>εις</w:t>
      </w:r>
      <w:r w:rsidR="0082798F" w:rsidRPr="00DD003B">
        <w:rPr>
          <w:rFonts w:asciiTheme="minorHAnsi" w:hAnsiTheme="minorHAnsi"/>
        </w:rPr>
        <w:t xml:space="preserve">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765BAC8D" w14:textId="6F1AEB32" w:rsidR="00320782" w:rsidRPr="00DD003B" w:rsidRDefault="00282F5F" w:rsidP="007B5D78">
      <w:pPr>
        <w:pStyle w:val="3"/>
        <w:rPr>
          <w:rFonts w:asciiTheme="minorHAnsi" w:hAnsiTheme="minorHAnsi"/>
        </w:rPr>
      </w:pPr>
      <w:bookmarkStart w:id="24" w:name="_Toc229410879"/>
      <w:r w:rsidRPr="00DD003B">
        <w:rPr>
          <w:rFonts w:asciiTheme="minorHAnsi" w:hAnsiTheme="minorHAnsi"/>
        </w:rPr>
        <w:t>Καταλληλότητα άσκησης επαγγελματικής δραστηριότητας</w:t>
      </w:r>
      <w:bookmarkEnd w:id="24"/>
    </w:p>
    <w:p w14:paraId="1DE221B0" w14:textId="57D8F971" w:rsidR="00842E26" w:rsidRPr="00842E26" w:rsidRDefault="00842E26" w:rsidP="006B6FAF">
      <w:pPr>
        <w:spacing w:line="240" w:lineRule="auto"/>
        <w:rPr>
          <w:rStyle w:val="normaltextrun"/>
          <w:rFonts w:asciiTheme="minorHAnsi" w:hAnsiTheme="minorHAnsi" w:cs="Calibri"/>
          <w:color w:val="000000"/>
        </w:rPr>
      </w:pPr>
      <w:r w:rsidRPr="00842E26">
        <w:rPr>
          <w:rStyle w:val="normaltextrun"/>
          <w:rFonts w:asciiTheme="minorHAnsi" w:hAnsiTheme="minorHAnsi" w:cs="Calibri"/>
          <w:color w:val="000000"/>
        </w:rPr>
        <w:t>Οι οικονομικοί φορείς που συμμετέχουν στη διαδικασία σύναψης της παρούσας σύμβασης απαιτείται να</w:t>
      </w:r>
      <w:r w:rsidRPr="00CA194C">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ασκούν επαγγελματική δραστηριότητα συναφή με το αντικείμενο των προς παροχή υπηρεσιών, ήτοι, </w:t>
      </w:r>
      <w:r w:rsidRPr="00CA194C">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υπηρεσίες ναυαγοσωστικής κάλυψης. </w:t>
      </w:r>
    </w:p>
    <w:p w14:paraId="5194941A" w14:textId="39E643E2" w:rsidR="00842E26" w:rsidRPr="00842E26" w:rsidRDefault="00842E26" w:rsidP="003E4611">
      <w:pPr>
        <w:spacing w:line="240" w:lineRule="auto"/>
        <w:rPr>
          <w:rStyle w:val="normaltextrun"/>
          <w:rFonts w:asciiTheme="minorHAnsi" w:hAnsiTheme="minorHAnsi" w:cs="Calibri"/>
          <w:color w:val="000000"/>
        </w:rPr>
      </w:pPr>
      <w:r w:rsidRPr="00842E26">
        <w:rPr>
          <w:rStyle w:val="normaltextrun"/>
          <w:rFonts w:asciiTheme="minorHAnsi" w:hAnsiTheme="minorHAnsi" w:cs="Calibri"/>
          <w:color w:val="000000"/>
        </w:rPr>
        <w:t xml:space="preserve">Οι οικονομικοί φορείς που είναι εγκατεστημένοι σε κράτος μέλος της Ευρωπαϊκής Ένωσης απαιτείται να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είναι εγγεγραμμένοι σε ένα από τα επαγγελματικά μητρώα ή εμπορικά μητρώα  που τηρούνται στο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κράτος εγκατάστασής τους ή να ικανοποιούν οποιαδήποτε άλλη απαίτηση ορίζεται στο Παράρτημα XI του Προσαρτήματος </w:t>
      </w:r>
      <w:r w:rsidR="00D210E6" w:rsidRPr="00D210E6">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Α΄ του ν. 4412/2016. Εφόσον οι οικονομικοί φορείς απαιτείται να διαθέτουν ειδική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έγκριση ή να είναι μέλη συγκεκριμένου οργανισμού για να μπορούν να παράσχουν τη σχετική υπηρεσία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στη χώρα καταγωγής τους, η αναθέτουσα αρχή μπορεί να τους ζητεί να αποδείξουν ότι διαθέτουν την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έγκριση αυτή ή ότι είναι μέλη τού εν λόγω οργανισμού ή να τους καλέσει να προβούν σε ένορκη δήλωση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ενώπιον συμβολαιογράφου σχετικά με την άσκηση του συγκεκριμένου επαγγέλματος. </w:t>
      </w:r>
    </w:p>
    <w:p w14:paraId="3045C159" w14:textId="03567C3D" w:rsidR="00842E26" w:rsidRPr="00842E26" w:rsidRDefault="00842E26" w:rsidP="003E4611">
      <w:pPr>
        <w:spacing w:line="240" w:lineRule="auto"/>
        <w:rPr>
          <w:rStyle w:val="normaltextrun"/>
          <w:rFonts w:asciiTheme="minorHAnsi" w:hAnsiTheme="minorHAnsi" w:cs="Calibri"/>
          <w:color w:val="000000"/>
        </w:rPr>
      </w:pPr>
      <w:r w:rsidRPr="00842E26">
        <w:rPr>
          <w:rStyle w:val="normaltextrun"/>
          <w:rFonts w:asciiTheme="minorHAnsi" w:hAnsiTheme="minorHAnsi" w:cs="Calibri"/>
          <w:color w:val="000000"/>
        </w:rPr>
        <w:t xml:space="preserve">Στην περίπτωση οικονομικών φορέων εγκατεστημένων σε κράτος μέλους του Ευρωπαϊκού Οικονομικού </w:t>
      </w:r>
      <w:r w:rsidRPr="00CA194C">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43476F7D" w14:textId="71B8932C" w:rsidR="00842E26" w:rsidRPr="00842E26" w:rsidRDefault="00842E26" w:rsidP="003E4611">
      <w:pPr>
        <w:spacing w:line="240" w:lineRule="auto"/>
        <w:rPr>
          <w:rStyle w:val="normaltextrun"/>
          <w:rFonts w:asciiTheme="minorHAnsi" w:hAnsiTheme="minorHAnsi" w:cs="Calibri"/>
          <w:color w:val="000000"/>
        </w:rPr>
      </w:pPr>
      <w:r w:rsidRPr="00842E26">
        <w:rPr>
          <w:rStyle w:val="normaltextrun"/>
          <w:rFonts w:asciiTheme="minorHAnsi" w:hAnsiTheme="minorHAnsi" w:cs="Calibri"/>
          <w:color w:val="000000"/>
        </w:rPr>
        <w:t xml:space="preserve">Οι εγκατεστημένοι στην Ελλάδα οικονομικοί φορείς  πρέπει να είναι εγγεγραμμένοι στο οικείο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επαγγελματικό μητρώο, εφόσον, κατά την κείμενη νομοθεσία, απαιτείται η εγγραφή τους για την υπό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ανάθεση υπηρεσία. Να διαθέτουν άδεια ναυαγοσωστικής σχολής από την οποία να προκύπτει η τριετής </w:t>
      </w:r>
      <w:r w:rsidR="003E4611">
        <w:rPr>
          <w:rStyle w:val="normaltextrun"/>
          <w:rFonts w:asciiTheme="minorHAnsi" w:hAnsiTheme="minorHAnsi" w:cs="Calibri"/>
          <w:color w:val="000000"/>
        </w:rPr>
        <w:t xml:space="preserve"> </w:t>
      </w:r>
      <w:r w:rsidRPr="00842E26">
        <w:rPr>
          <w:rStyle w:val="normaltextrun"/>
          <w:rFonts w:asciiTheme="minorHAnsi" w:hAnsiTheme="minorHAnsi" w:cs="Calibri"/>
          <w:color w:val="000000"/>
        </w:rPr>
        <w:t xml:space="preserve">τουλάχιστον λειτουργία της. Σε περίπτωση ένωσης οικονομικών φορέων ή κοινοπραξίας, η υποχρέωση </w:t>
      </w:r>
      <w:r w:rsidR="00D3336A">
        <w:rPr>
          <w:rStyle w:val="normaltextrun"/>
          <w:rFonts w:asciiTheme="minorHAnsi" w:hAnsiTheme="minorHAnsi" w:cs="Calibri"/>
          <w:color w:val="000000"/>
        </w:rPr>
        <w:t>αυτή αρκεί να καλύπτεται από τουλάχιστον ένα μέλος της ένωσης.</w:t>
      </w:r>
      <w:r w:rsidRPr="00842E26">
        <w:rPr>
          <w:rStyle w:val="normaltextrun"/>
          <w:rFonts w:asciiTheme="minorHAnsi" w:hAnsiTheme="minorHAnsi" w:cs="Calibri"/>
          <w:color w:val="000000"/>
        </w:rPr>
        <w:t xml:space="preserve"> </w:t>
      </w:r>
    </w:p>
    <w:p w14:paraId="4CFEA1DA" w14:textId="136E7A9F" w:rsidR="00D41FD6" w:rsidRPr="00DD003B" w:rsidRDefault="00D41FD6" w:rsidP="007B5D78">
      <w:pPr>
        <w:pStyle w:val="3"/>
        <w:rPr>
          <w:rFonts w:asciiTheme="minorHAnsi" w:hAnsiTheme="minorHAnsi"/>
        </w:rPr>
      </w:pPr>
      <w:bookmarkStart w:id="25" w:name="_Toc229410880"/>
      <w:r w:rsidRPr="00DD003B">
        <w:rPr>
          <w:rFonts w:asciiTheme="minorHAnsi" w:hAnsiTheme="minorHAnsi"/>
        </w:rPr>
        <w:t>Οικονομική και χρηματοοικονομική επάρκεια</w:t>
      </w:r>
      <w:r w:rsidRPr="00DD003B">
        <w:rPr>
          <w:rStyle w:val="WW-FootnoteReference2"/>
          <w:rFonts w:asciiTheme="minorHAnsi" w:hAnsiTheme="minorHAnsi"/>
        </w:rPr>
        <w:footnoteReference w:id="46"/>
      </w:r>
      <w:bookmarkEnd w:id="25"/>
      <w:r w:rsidRPr="00DD003B">
        <w:rPr>
          <w:rFonts w:asciiTheme="minorHAnsi" w:hAnsiTheme="minorHAnsi"/>
        </w:rPr>
        <w:t xml:space="preserve"> </w:t>
      </w:r>
    </w:p>
    <w:p w14:paraId="3640C85B" w14:textId="34E40AA3" w:rsidR="00356556" w:rsidRPr="00356556" w:rsidRDefault="00356556" w:rsidP="00356556">
      <w:pPr>
        <w:rPr>
          <w:rStyle w:val="normaltextrun"/>
          <w:rFonts w:asciiTheme="minorHAnsi" w:hAnsiTheme="minorHAnsi" w:cs="Calibri"/>
        </w:rPr>
      </w:pPr>
      <w:r w:rsidRPr="00356556">
        <w:rPr>
          <w:rStyle w:val="normaltextrun"/>
          <w:rFonts w:asciiTheme="minorHAnsi" w:hAnsiTheme="minorHAnsi" w:cs="Calibri"/>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w:t>
      </w:r>
    </w:p>
    <w:p w14:paraId="02B64B87" w14:textId="4D421F9D" w:rsidR="00356556" w:rsidRPr="00356556" w:rsidRDefault="00356556" w:rsidP="00356556">
      <w:pPr>
        <w:rPr>
          <w:rStyle w:val="normaltextrun"/>
          <w:rFonts w:asciiTheme="minorHAnsi" w:hAnsiTheme="minorHAnsi" w:cs="Calibri"/>
        </w:rPr>
      </w:pPr>
      <w:r w:rsidRPr="00356556">
        <w:rPr>
          <w:rStyle w:val="normaltextrun"/>
          <w:rFonts w:asciiTheme="minorHAnsi" w:hAnsiTheme="minorHAnsi" w:cs="Calibri"/>
        </w:rPr>
        <w:t>Ο μέσος ειδικός ετήσιος κύκλος εργασιών, σε συναφείς υπηρεσίες, τα τελευταία τρία έτη, πρέπει να ανέρχεται τουλάχιστον σε 50% του προϋπολογισμού της τρέχουσας σύμβασης χωρίς τον ΦΠΑ.</w:t>
      </w:r>
    </w:p>
    <w:p w14:paraId="1EE64760" w14:textId="77777777" w:rsidR="00D7332A" w:rsidRPr="00370044" w:rsidRDefault="00356556" w:rsidP="00356556">
      <w:pPr>
        <w:rPr>
          <w:rStyle w:val="normaltextrun"/>
          <w:rFonts w:asciiTheme="minorHAnsi" w:hAnsiTheme="minorHAnsi" w:cs="Calibri"/>
        </w:rPr>
      </w:pPr>
      <w:r w:rsidRPr="00356556">
        <w:rPr>
          <w:rStyle w:val="normaltextrun"/>
          <w:rFonts w:asciiTheme="minorHAnsi" w:hAnsiTheme="minorHAnsi" w:cs="Calibri"/>
        </w:rPr>
        <w:t>Εάν ο υποψήφιος οικονομικός φορέας λειτουργεί ή ασκεί επιχειρηματική δραστηριότητα για χρονικό διάστημα μικρότερο του ως άνω απαιτούμενου, τότε ο μέσος ειδικός ετήσιος κύκλος εργασιών θα πρέπει να καλύπτει την ανωτέρω προϋπόθεση, κατά το χρόνο λειτουργίας του.</w:t>
      </w:r>
      <w:r w:rsidR="00D7332A" w:rsidRPr="00D7332A">
        <w:rPr>
          <w:rStyle w:val="normaltextrun"/>
          <w:rFonts w:asciiTheme="minorHAnsi" w:hAnsiTheme="minorHAnsi" w:cs="Calibri"/>
        </w:rPr>
        <w:tab/>
      </w:r>
    </w:p>
    <w:p w14:paraId="00E0E161" w14:textId="64AEBF1A" w:rsidR="00356556" w:rsidRPr="00356556" w:rsidRDefault="00D7332A" w:rsidP="00356556">
      <w:pPr>
        <w:rPr>
          <w:rStyle w:val="normaltextrun"/>
          <w:rFonts w:asciiTheme="minorHAnsi" w:hAnsiTheme="minorHAnsi" w:cs="Calibri"/>
        </w:rPr>
      </w:pPr>
      <w:r w:rsidRPr="00D7332A">
        <w:rPr>
          <w:rStyle w:val="normaltextrun"/>
          <w:rFonts w:asciiTheme="minorHAnsi" w:hAnsiTheme="minorHAnsi" w:cs="Calibri"/>
        </w:rPr>
        <w:t>Σε περίπτωση ένωσης οικονομικών φορέων, οι παραπάνω ελάχιστες απαιτήσεις καλύπτονται αθροιστικά από τα μέλη της ένωσης.</w:t>
      </w:r>
    </w:p>
    <w:p w14:paraId="524EC0BD" w14:textId="3B731D12" w:rsidR="00D41FD6" w:rsidRPr="00DD003B" w:rsidRDefault="00D41FD6" w:rsidP="007B5D78">
      <w:pPr>
        <w:pStyle w:val="3"/>
        <w:rPr>
          <w:rFonts w:asciiTheme="minorHAnsi" w:hAnsiTheme="minorHAnsi"/>
        </w:rPr>
      </w:pPr>
      <w:bookmarkStart w:id="26" w:name="_Toc229410881"/>
      <w:r w:rsidRPr="00DD003B">
        <w:rPr>
          <w:rFonts w:asciiTheme="minorHAnsi" w:hAnsiTheme="minorHAnsi"/>
        </w:rPr>
        <w:t>Τεχνική και επαγγελματική ικανότητα</w:t>
      </w:r>
      <w:r w:rsidRPr="00DD003B">
        <w:rPr>
          <w:rStyle w:val="WW-FootnoteReference2"/>
          <w:rFonts w:asciiTheme="minorHAnsi" w:hAnsiTheme="minorHAnsi"/>
        </w:rPr>
        <w:footnoteReference w:id="47"/>
      </w:r>
      <w:bookmarkEnd w:id="26"/>
      <w:r w:rsidRPr="00DD003B">
        <w:rPr>
          <w:rFonts w:asciiTheme="minorHAnsi" w:hAnsiTheme="minorHAnsi"/>
        </w:rPr>
        <w:t xml:space="preserve"> </w:t>
      </w:r>
    </w:p>
    <w:p w14:paraId="291F83FB" w14:textId="45A5B7D3" w:rsidR="0035591A" w:rsidRPr="0035591A" w:rsidRDefault="0035591A" w:rsidP="004D077C">
      <w:pPr>
        <w:spacing w:line="240" w:lineRule="auto"/>
        <w:rPr>
          <w:rFonts w:asciiTheme="minorHAnsi" w:hAnsiTheme="minorHAnsi"/>
        </w:rPr>
      </w:pPr>
      <w:r w:rsidRPr="0035591A">
        <w:rPr>
          <w:rFonts w:asciiTheme="minorHAnsi" w:hAnsiTheme="minorHAnsi"/>
        </w:rPr>
        <w:t>Όσον αφορά στην τεχνική και επαγγελματική ικανότητα για την παρούσα διαδικασία σύναψης σύμβασης, απαιτείται:</w:t>
      </w:r>
    </w:p>
    <w:p w14:paraId="449E8C8F" w14:textId="20B97573" w:rsidR="0035591A" w:rsidRPr="0035591A" w:rsidRDefault="0035591A" w:rsidP="004D077C">
      <w:pPr>
        <w:spacing w:line="240" w:lineRule="auto"/>
        <w:rPr>
          <w:rFonts w:asciiTheme="minorHAnsi" w:hAnsiTheme="minorHAnsi"/>
        </w:rPr>
      </w:pPr>
      <w:r w:rsidRPr="0035591A">
        <w:rPr>
          <w:rFonts w:asciiTheme="minorHAnsi" w:hAnsiTheme="minorHAnsi"/>
        </w:rPr>
        <w:t>α) Κατά τη διάρκεια των τριών τελευταίων ετών να έχουν υλοποιήσει τουλάχιστον τρεις (3) συμβάσεις</w:t>
      </w:r>
      <w:r w:rsidR="004D077C">
        <w:rPr>
          <w:rFonts w:asciiTheme="minorHAnsi" w:hAnsiTheme="minorHAnsi"/>
        </w:rPr>
        <w:t xml:space="preserve"> </w:t>
      </w:r>
      <w:r w:rsidRPr="0035591A">
        <w:rPr>
          <w:rFonts w:asciiTheme="minorHAnsi" w:hAnsiTheme="minorHAnsi"/>
        </w:rPr>
        <w:t xml:space="preserve">ή </w:t>
      </w:r>
      <w:r w:rsidRPr="00CA194C">
        <w:rPr>
          <w:rFonts w:asciiTheme="minorHAnsi" w:hAnsiTheme="minorHAnsi"/>
        </w:rPr>
        <w:t xml:space="preserve"> </w:t>
      </w:r>
      <w:r w:rsidRPr="0035591A">
        <w:rPr>
          <w:rFonts w:asciiTheme="minorHAnsi" w:hAnsiTheme="minorHAnsi"/>
        </w:rPr>
        <w:t>αναθέσεις παροχής υπηρεσιών ναυαγοσωστικής κάλυψης.</w:t>
      </w:r>
    </w:p>
    <w:p w14:paraId="18D3954A" w14:textId="12A7B359" w:rsidR="0035591A" w:rsidRPr="0035591A" w:rsidRDefault="0035591A" w:rsidP="004D077C">
      <w:pPr>
        <w:spacing w:line="240" w:lineRule="auto"/>
        <w:rPr>
          <w:rFonts w:asciiTheme="minorHAnsi" w:hAnsiTheme="minorHAnsi"/>
        </w:rPr>
      </w:pPr>
      <w:r w:rsidRPr="0035591A">
        <w:rPr>
          <w:rFonts w:asciiTheme="minorHAnsi" w:hAnsiTheme="minorHAnsi"/>
        </w:rPr>
        <w:t xml:space="preserve">β) Να διαθέτουν τον απαραίτητο εξοπλισμό όπως αυτός αναφέρεται αναλυτικά στις τεχνικές </w:t>
      </w:r>
      <w:r w:rsidR="004D077C">
        <w:rPr>
          <w:rFonts w:asciiTheme="minorHAnsi" w:hAnsiTheme="minorHAnsi"/>
        </w:rPr>
        <w:t xml:space="preserve"> </w:t>
      </w:r>
      <w:r w:rsidRPr="0035591A">
        <w:rPr>
          <w:rFonts w:asciiTheme="minorHAnsi" w:hAnsiTheme="minorHAnsi"/>
        </w:rPr>
        <w:t>προδιαγραφές της μελέτης, προσκομίζοντας τις άδειες εκτέλεσης πλόων και πιστοποιητικά κυριότητας του προαπαιτούμενου μηχανοκίνητου εξοπλισμού, καθώς και την άδεια του επαγγελματικού αυτοκινήτου</w:t>
      </w:r>
      <w:r w:rsidR="00B97EFD">
        <w:rPr>
          <w:rFonts w:asciiTheme="minorHAnsi" w:hAnsiTheme="minorHAnsi"/>
        </w:rPr>
        <w:t>.</w:t>
      </w:r>
    </w:p>
    <w:p w14:paraId="0812F5B4" w14:textId="77777777" w:rsidR="0035591A" w:rsidRPr="0035591A" w:rsidRDefault="0035591A" w:rsidP="004D077C">
      <w:pPr>
        <w:spacing w:line="240" w:lineRule="auto"/>
        <w:rPr>
          <w:rFonts w:asciiTheme="minorHAnsi" w:hAnsiTheme="minorHAnsi"/>
        </w:rPr>
      </w:pPr>
      <w:r w:rsidRPr="0035591A">
        <w:rPr>
          <w:rFonts w:asciiTheme="minorHAnsi" w:hAnsiTheme="minorHAnsi"/>
        </w:rPr>
        <w:t>γ) Να διαθέτουν άδεια ναυαγοσωστικής σχολής την ημερομηνία υποβολής της προσφοράς.</w:t>
      </w:r>
    </w:p>
    <w:p w14:paraId="5A62F061" w14:textId="50BD18CC" w:rsidR="0035591A" w:rsidRPr="0035591A" w:rsidRDefault="0035591A" w:rsidP="004D077C">
      <w:pPr>
        <w:spacing w:line="240" w:lineRule="auto"/>
        <w:rPr>
          <w:rFonts w:asciiTheme="minorHAnsi" w:hAnsiTheme="minorHAnsi"/>
        </w:rPr>
      </w:pPr>
      <w:r w:rsidRPr="0035591A">
        <w:rPr>
          <w:rFonts w:asciiTheme="minorHAnsi" w:hAnsiTheme="minorHAnsi"/>
        </w:rPr>
        <w:t xml:space="preserve">δ) Κατάσταση υποψήφιου προσωπικού τουλάχιστον ίσο με τον απαιτούμενο αριθμό που προβλέπεται στην σχετική μελέτη, με άδεια ναυαγοσώστη σε ισχύ από αρμόδια Λιμενική Αρχή, συνοδευόμενη από την </w:t>
      </w:r>
      <w:r w:rsidR="009729AB" w:rsidRPr="00CA194C">
        <w:rPr>
          <w:rFonts w:asciiTheme="minorHAnsi" w:hAnsiTheme="minorHAnsi"/>
        </w:rPr>
        <w:t xml:space="preserve"> </w:t>
      </w:r>
      <w:r w:rsidRPr="0035591A">
        <w:rPr>
          <w:rFonts w:asciiTheme="minorHAnsi" w:hAnsiTheme="minorHAnsi"/>
        </w:rPr>
        <w:t>άδεια ναυαγοσώστη και υπεύθυνη δήλωση περί αποδοχής της εργασιακής σχέσης με τον υποψήφιο</w:t>
      </w:r>
      <w:r w:rsidR="004D077C">
        <w:rPr>
          <w:rFonts w:asciiTheme="minorHAnsi" w:hAnsiTheme="minorHAnsi"/>
        </w:rPr>
        <w:t xml:space="preserve"> ανάδοχο.</w:t>
      </w:r>
      <w:r w:rsidRPr="0035591A">
        <w:rPr>
          <w:rFonts w:asciiTheme="minorHAnsi" w:hAnsiTheme="minorHAnsi"/>
        </w:rPr>
        <w:t xml:space="preserve"> </w:t>
      </w:r>
    </w:p>
    <w:p w14:paraId="4E28F3EA" w14:textId="3EF09053" w:rsidR="00D41FD6" w:rsidRPr="00DD003B" w:rsidRDefault="00D41FD6" w:rsidP="007B5D78">
      <w:pPr>
        <w:pStyle w:val="3"/>
        <w:rPr>
          <w:rFonts w:asciiTheme="minorHAnsi" w:hAnsiTheme="minorHAnsi"/>
        </w:rPr>
      </w:pPr>
      <w:bookmarkStart w:id="27" w:name="_Toc229410882"/>
      <w:r w:rsidRPr="00DD003B">
        <w:rPr>
          <w:rFonts w:asciiTheme="minorHAnsi" w:hAnsiTheme="minorHAnsi"/>
        </w:rPr>
        <w:t>Πρότυπα διασφάλισης ποιότητας και πρότυπα περιβαλλοντικής διαχείρισης</w:t>
      </w:r>
      <w:r w:rsidRPr="00DD003B">
        <w:rPr>
          <w:rStyle w:val="WW-FootnoteReference3"/>
          <w:rFonts w:asciiTheme="minorHAnsi" w:hAnsiTheme="minorHAnsi"/>
        </w:rPr>
        <w:footnoteReference w:id="48"/>
      </w:r>
      <w:bookmarkEnd w:id="27"/>
      <w:r w:rsidRPr="00DD003B">
        <w:rPr>
          <w:rFonts w:asciiTheme="minorHAnsi" w:hAnsiTheme="minorHAnsi"/>
        </w:rPr>
        <w:t xml:space="preserve"> </w:t>
      </w:r>
    </w:p>
    <w:p w14:paraId="2A7C3A77" w14:textId="663D7D93" w:rsidR="00C05BD5" w:rsidRPr="00C05BD5" w:rsidRDefault="00C05BD5" w:rsidP="00C05BD5">
      <w:pPr>
        <w:rPr>
          <w:rFonts w:asciiTheme="minorHAnsi" w:hAnsiTheme="minorHAnsi"/>
        </w:rPr>
      </w:pPr>
      <w:r w:rsidRPr="00C05BD5">
        <w:rPr>
          <w:rFonts w:asciiTheme="minorHAnsi" w:hAnsiTheme="minorHAnsi"/>
        </w:rPr>
        <w:t xml:space="preserve">Για την εξασφάλιση της ποιότητας των παρεχόμενων υπηρεσιών, o υποψήφιος οικονομικός φορέας για </w:t>
      </w:r>
      <w:r w:rsidR="00ED795D" w:rsidRPr="00ED795D">
        <w:rPr>
          <w:rFonts w:asciiTheme="minorHAnsi" w:hAnsiTheme="minorHAnsi"/>
        </w:rPr>
        <w:t xml:space="preserve"> </w:t>
      </w:r>
      <w:r w:rsidRPr="00C05BD5">
        <w:rPr>
          <w:rFonts w:asciiTheme="minorHAnsi" w:hAnsiTheme="minorHAnsi"/>
        </w:rPr>
        <w:t>την παρούσα διαδικασία σύναψης σύμβασης οφείλει να διαθέτει:</w:t>
      </w:r>
    </w:p>
    <w:p w14:paraId="5979B901" w14:textId="67655D8A" w:rsidR="00C05BD5" w:rsidRPr="00C05BD5" w:rsidRDefault="00C05BD5" w:rsidP="00C05BD5">
      <w:pPr>
        <w:rPr>
          <w:rFonts w:asciiTheme="minorHAnsi" w:hAnsiTheme="minorHAnsi"/>
        </w:rPr>
      </w:pPr>
      <w:r w:rsidRPr="00C05BD5">
        <w:rPr>
          <w:rFonts w:asciiTheme="minorHAnsi" w:hAnsiTheme="minorHAnsi"/>
        </w:rPr>
        <w:t xml:space="preserve">Α) το πρότυπο διαχείρισης ποιότητας κατά ISO 9001:2015 ή ισοδύναμο με εφαρμογή στην παροχή </w:t>
      </w:r>
      <w:r w:rsidR="00ED795D" w:rsidRPr="00ED795D">
        <w:rPr>
          <w:rFonts w:asciiTheme="minorHAnsi" w:hAnsiTheme="minorHAnsi"/>
        </w:rPr>
        <w:t xml:space="preserve"> </w:t>
      </w:r>
      <w:r w:rsidRPr="00C05BD5">
        <w:rPr>
          <w:rFonts w:asciiTheme="minorHAnsi" w:hAnsiTheme="minorHAnsi"/>
        </w:rPr>
        <w:t xml:space="preserve">υπηρεσίας ναυαγοσωστικής κάλυψης και στη  σχολή ναυαγοσωστικής εκπαίδευσης. </w:t>
      </w:r>
    </w:p>
    <w:p w14:paraId="4C9D3447" w14:textId="2758BF74" w:rsidR="00C05BD5" w:rsidRPr="00C05BD5" w:rsidRDefault="00C05BD5" w:rsidP="00C05BD5">
      <w:pPr>
        <w:rPr>
          <w:rFonts w:asciiTheme="minorHAnsi" w:hAnsiTheme="minorHAnsi"/>
        </w:rPr>
      </w:pPr>
      <w:r w:rsidRPr="00C05BD5">
        <w:rPr>
          <w:rFonts w:asciiTheme="minorHAnsi" w:hAnsiTheme="minorHAnsi"/>
        </w:rPr>
        <w:t xml:space="preserve">Β) το πρότυπο διαχείρισης της υγείας και ασφάλειας στο χώρο εργασίας σε συμμόρφωση με το ISO </w:t>
      </w:r>
      <w:r w:rsidR="00ED795D" w:rsidRPr="00ED795D">
        <w:rPr>
          <w:rFonts w:asciiTheme="minorHAnsi" w:hAnsiTheme="minorHAnsi"/>
        </w:rPr>
        <w:t xml:space="preserve"> </w:t>
      </w:r>
      <w:r w:rsidRPr="00C05BD5">
        <w:rPr>
          <w:rFonts w:asciiTheme="minorHAnsi" w:hAnsiTheme="minorHAnsi"/>
        </w:rPr>
        <w:t xml:space="preserve">45001:2018 ή ισοδύναμο με εφαρμογή στην παροχή υπηρεσίας ναυαγοσωστικής κάλυψης και στη  σχολή ναυαγοσωστικής εκπαίδευσης. </w:t>
      </w:r>
    </w:p>
    <w:p w14:paraId="74D91552" w14:textId="64FC85A4" w:rsidR="00C05BD5" w:rsidRPr="00C05BD5" w:rsidRDefault="00C05BD5" w:rsidP="00C05BD5">
      <w:pPr>
        <w:rPr>
          <w:rFonts w:asciiTheme="minorHAnsi" w:hAnsiTheme="minorHAnsi"/>
        </w:rPr>
      </w:pPr>
      <w:r w:rsidRPr="00C05BD5">
        <w:rPr>
          <w:rFonts w:asciiTheme="minorHAnsi" w:hAnsiTheme="minorHAnsi"/>
        </w:rPr>
        <w:t xml:space="preserve">Γ) το πρότυπο περιβαλλοντικής διαχείρισης κατά ISO 14001:2015 ή ισοδύναμο με εφαρμογή στην παροχή υπηρεσίας ναυαγοσωστικής κάλυψης και στη  σχολή ναυαγοσωστικής εκπαίδευσης. </w:t>
      </w:r>
    </w:p>
    <w:p w14:paraId="03F80F20" w14:textId="77777777" w:rsidR="00BB32A3" w:rsidRPr="00636FBC" w:rsidRDefault="00C05BD5" w:rsidP="00914DCF">
      <w:pPr>
        <w:rPr>
          <w:rFonts w:asciiTheme="minorHAnsi" w:hAnsiTheme="minorHAnsi"/>
        </w:rPr>
      </w:pPr>
      <w:r w:rsidRPr="00C05BD5">
        <w:rPr>
          <w:rFonts w:asciiTheme="minorHAnsi" w:hAnsiTheme="minorHAnsi"/>
        </w:rPr>
        <w:t xml:space="preserve">Η αναθέτουσα αρχή αναγνωρίζει ισοδύναμα πιστοποιητικά που έχουν εκδοθεί από φορείς </w:t>
      </w:r>
      <w:r w:rsidR="00ED795D" w:rsidRPr="00ED795D">
        <w:rPr>
          <w:rFonts w:asciiTheme="minorHAnsi" w:hAnsiTheme="minorHAnsi"/>
        </w:rPr>
        <w:t xml:space="preserve"> </w:t>
      </w:r>
      <w:r w:rsidRPr="00C05BD5">
        <w:rPr>
          <w:rFonts w:asciiTheme="minorHAnsi" w:hAnsiTheme="minorHAnsi"/>
        </w:rPr>
        <w:t xml:space="preserve">διαπιστευμένους από ισοδύναμους Οργανισμούς διαπίστευσης, εδρεύοντες και σε άλλα κράτη - μέλη. </w:t>
      </w:r>
      <w:r w:rsidR="00ED795D" w:rsidRPr="00ED795D">
        <w:rPr>
          <w:rFonts w:asciiTheme="minorHAnsi" w:hAnsiTheme="minorHAnsi"/>
        </w:rPr>
        <w:t xml:space="preserve"> </w:t>
      </w:r>
      <w:r w:rsidRPr="00C05BD5">
        <w:rPr>
          <w:rFonts w:asciiTheme="minorHAnsi" w:hAnsiTheme="minorHAnsi"/>
        </w:rPr>
        <w:t xml:space="preserve">Επίσης, κάνει δεκτά άλλα αποδεικτικά στοιχεία για ισοδύναμα μέτρα διασφάλισης ποιότητας, εφόσον ο </w:t>
      </w:r>
      <w:r w:rsidR="00ED795D" w:rsidRPr="00ED795D">
        <w:rPr>
          <w:rFonts w:asciiTheme="minorHAnsi" w:hAnsiTheme="minorHAnsi"/>
        </w:rPr>
        <w:t xml:space="preserve"> </w:t>
      </w:r>
      <w:r w:rsidRPr="00C05BD5">
        <w:rPr>
          <w:rFonts w:asciiTheme="minorHAnsi" w:hAnsiTheme="minorHAnsi"/>
        </w:rPr>
        <w:t>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55915C44" w14:textId="7434798B" w:rsidR="00D41FD6" w:rsidRPr="00BB32A3" w:rsidRDefault="00BB32A3" w:rsidP="00BB32A3">
      <w:pPr>
        <w:pStyle w:val="3"/>
        <w:rPr>
          <w:rFonts w:eastAsia="Century Gothic" w:cs="Times New Roman"/>
          <w:szCs w:val="24"/>
        </w:rPr>
      </w:pPr>
      <w:r w:rsidRPr="00BB32A3">
        <w:t xml:space="preserve"> </w:t>
      </w:r>
      <w:bookmarkStart w:id="28" w:name="_Toc229410883"/>
      <w:r w:rsidR="00D41FD6" w:rsidRPr="00BB32A3">
        <w:t xml:space="preserve">Στήριξη στην ικανότητα τρίτων </w:t>
      </w:r>
      <w:r w:rsidR="00C52FF2" w:rsidRPr="00BB32A3">
        <w:t xml:space="preserve">– </w:t>
      </w:r>
      <w:r w:rsidR="00C52FF2" w:rsidRPr="00BB32A3">
        <w:rPr>
          <w:rFonts w:eastAsia="Century Gothic" w:cs="Times New Roman"/>
          <w:szCs w:val="24"/>
        </w:rPr>
        <w:t>Υπεργολαβία</w:t>
      </w:r>
      <w:bookmarkEnd w:id="28"/>
    </w:p>
    <w:p w14:paraId="448D70D9" w14:textId="6E6E2A0C" w:rsidR="00C52FF2" w:rsidRPr="00DD003B" w:rsidRDefault="00BB32A3" w:rsidP="00BB32A3">
      <w:pPr>
        <w:pStyle w:val="4"/>
        <w:numPr>
          <w:ilvl w:val="0"/>
          <w:numId w:val="0"/>
        </w:numPr>
      </w:pPr>
      <w:r>
        <w:rPr>
          <w:lang w:val="en-US"/>
        </w:rPr>
        <w:t xml:space="preserve">2.2.8.1 </w:t>
      </w:r>
      <w:r w:rsidR="00C52FF2" w:rsidRPr="00DD003B">
        <w:t>Στήριξη στην ικανότητα τρίτων</w:t>
      </w:r>
      <w:r w:rsidR="00E25A61" w:rsidRPr="00DD003B">
        <w:rPr>
          <w:rStyle w:val="ad"/>
        </w:rPr>
        <w:footnoteReference w:id="49"/>
      </w:r>
    </w:p>
    <w:p w14:paraId="012F0E00" w14:textId="77777777" w:rsidR="004A1464" w:rsidRPr="00DD003B" w:rsidRDefault="00D41FD6" w:rsidP="00C20F46">
      <w:pPr>
        <w:rPr>
          <w:rFonts w:asciiTheme="minorHAnsi" w:hAnsiTheme="minorHAnsi"/>
        </w:rPr>
      </w:pPr>
      <w:r w:rsidRPr="00DD003B">
        <w:rPr>
          <w:rFonts w:asciiTheme="minorHAnsi" w:hAnsiTheme="minorHAnsi"/>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00712C">
        <w:rPr>
          <w:rStyle w:val="ad"/>
        </w:rPr>
        <w:footnoteReference w:id="50"/>
      </w:r>
      <w:r w:rsidRPr="00DD003B">
        <w:rPr>
          <w:rFonts w:asciiTheme="minorHAnsi" w:hAnsiTheme="minorHAnsi"/>
        </w:rPr>
        <w:t>.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r w:rsidR="00B0047D" w:rsidRPr="00DD003B">
        <w:rPr>
          <w:rFonts w:asciiTheme="minorHAnsi" w:hAnsiTheme="minorHAnsi"/>
        </w:rPr>
        <w:t xml:space="preserve"> </w:t>
      </w:r>
    </w:p>
    <w:p w14:paraId="0538CF53" w14:textId="2CCFF2FA" w:rsidR="00C45003" w:rsidRPr="00DD003B" w:rsidRDefault="00D41FD6" w:rsidP="00C20F46">
      <w:pPr>
        <w:rPr>
          <w:rFonts w:asciiTheme="minorHAnsi" w:hAnsiTheme="minorHAnsi"/>
        </w:rPr>
      </w:pPr>
      <w:r w:rsidRPr="00DD003B">
        <w:rPr>
          <w:rFonts w:asciiTheme="minorHAnsi" w:hAnsiTheme="minorHAnsi"/>
        </w:rPr>
        <w:t>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οι οικονομικοί φορείς, μπορούν να στηρίζονται στις ικανότητες άλλων φορέων, μόνο</w:t>
      </w:r>
      <w:r w:rsidR="003C114E" w:rsidRPr="00DD003B">
        <w:rPr>
          <w:rFonts w:asciiTheme="minorHAnsi" w:hAnsiTheme="minorHAnsi"/>
        </w:rPr>
        <w:t>ν</w:t>
      </w:r>
      <w:r w:rsidRPr="00DD003B">
        <w:rPr>
          <w:rFonts w:asciiTheme="minorHAnsi" w:hAnsiTheme="minorHAnsi"/>
        </w:rPr>
        <w:t xml:space="preserve"> εάν οι τελευταίοι θα εκτελέσουν τις εργασίες ή τις υπηρεσίες για τις οποίες απαιτούνται οι συγκεκριμένες ικανότητες</w:t>
      </w:r>
      <w:r w:rsidRPr="0000712C">
        <w:rPr>
          <w:rStyle w:val="ad"/>
        </w:rPr>
        <w:footnoteReference w:id="51"/>
      </w:r>
      <w:r w:rsidRPr="00DD003B">
        <w:rPr>
          <w:rFonts w:asciiTheme="minorHAnsi" w:hAnsiTheme="minorHAnsi"/>
        </w:rPr>
        <w:t>.</w:t>
      </w:r>
      <w:r w:rsidR="000B6A5C" w:rsidRPr="00DD003B">
        <w:rPr>
          <w:rFonts w:asciiTheme="minorHAnsi" w:hAnsiTheme="minorHAnsi"/>
        </w:rPr>
        <w:t xml:space="preserve"> </w:t>
      </w:r>
      <w:r w:rsidR="003F08E2" w:rsidRPr="00DD003B">
        <w:rPr>
          <w:rFonts w:asciiTheme="minorHAnsi" w:hAnsiTheme="minorHAnsi"/>
        </w:rPr>
        <w:t>Τα</w:t>
      </w:r>
      <w:r w:rsidR="000B6A5C" w:rsidRPr="00DD003B">
        <w:rPr>
          <w:rFonts w:asciiTheme="minorHAnsi" w:hAnsiTheme="minorHAnsi"/>
        </w:rPr>
        <w:t xml:space="preserve"> φυσικά πρόσωπα που δηλώνονται από τον προσφέροντα στην Ομάδα Έργου και δεν αποτελούν ίδιους πόρους του προσφέροντ</w:t>
      </w:r>
      <w:r w:rsidR="00E25A61" w:rsidRPr="00DD003B">
        <w:rPr>
          <w:rFonts w:asciiTheme="minorHAnsi" w:hAnsiTheme="minorHAnsi"/>
        </w:rPr>
        <w:t>ος</w:t>
      </w:r>
      <w:r w:rsidR="000B6A5C" w:rsidRPr="00DD003B">
        <w:rPr>
          <w:rFonts w:asciiTheme="minorHAnsi" w:hAnsiTheme="minorHAnsi"/>
        </w:rPr>
        <w:t>, κατά την παρ. 2.2.6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r w:rsidR="000B6A5C" w:rsidRPr="0000712C">
        <w:rPr>
          <w:rStyle w:val="ad"/>
        </w:rPr>
        <w:footnoteReference w:id="52"/>
      </w:r>
    </w:p>
    <w:p w14:paraId="6F7654E7" w14:textId="0F27BDFD" w:rsidR="00D41FD6" w:rsidRPr="00DD003B" w:rsidRDefault="00D41FD6" w:rsidP="00C20F46">
      <w:pPr>
        <w:rPr>
          <w:rFonts w:asciiTheme="minorHAnsi" w:hAnsiTheme="minorHAnsi"/>
        </w:rPr>
      </w:pPr>
      <w:r w:rsidRPr="00DD003B">
        <w:rPr>
          <w:rFonts w:asciiTheme="minorHAnsi" w:hAnsiTheme="minorHAnsi"/>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r w:rsidR="003F08E2" w:rsidRPr="00DD003B">
        <w:rPr>
          <w:rFonts w:asciiTheme="minorHAnsi" w:hAnsiTheme="minorHAnsi"/>
        </w:rPr>
        <w:t>.</w:t>
      </w:r>
      <w:r w:rsidRPr="00DD003B">
        <w:rPr>
          <w:rFonts w:asciiTheme="minorHAnsi" w:hAnsiTheme="minorHAnsi"/>
        </w:rPr>
        <w:t xml:space="preserve"> </w:t>
      </w:r>
    </w:p>
    <w:p w14:paraId="29A41EA2" w14:textId="77777777" w:rsidR="00D41FD6" w:rsidRPr="00DD003B" w:rsidRDefault="00D41FD6" w:rsidP="00C20F46">
      <w:pPr>
        <w:rPr>
          <w:rFonts w:asciiTheme="minorHAnsi" w:hAnsiTheme="minorHAnsi"/>
        </w:rPr>
      </w:pPr>
      <w:r w:rsidRPr="00DD003B">
        <w:rPr>
          <w:rFonts w:asciiTheme="minorHAnsi" w:hAnsiTheme="minorHAnsi"/>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sidRPr="0000712C">
        <w:rPr>
          <w:rStyle w:val="ad"/>
        </w:rPr>
        <w:footnoteReference w:id="53"/>
      </w:r>
      <w:r w:rsidRPr="00DD003B">
        <w:rPr>
          <w:rFonts w:asciiTheme="minorHAnsi" w:hAnsiTheme="minorHAnsi"/>
        </w:rPr>
        <w:t>.</w:t>
      </w:r>
    </w:p>
    <w:p w14:paraId="1837F90E" w14:textId="55AE67A0" w:rsidR="00CF3BE7" w:rsidRPr="00DD003B" w:rsidRDefault="00CF3BE7" w:rsidP="00C20F46">
      <w:pPr>
        <w:rPr>
          <w:rFonts w:asciiTheme="minorHAnsi" w:hAnsiTheme="minorHAnsi"/>
          <w:lang w:eastAsia="ar-SA"/>
        </w:rPr>
      </w:pPr>
      <w:r w:rsidRPr="00DD003B">
        <w:rPr>
          <w:rFonts w:asciiTheme="minorHAnsi" w:hAnsiTheme="minorHAnsi"/>
          <w:lang w:eastAsia="ar-SA"/>
        </w:rPr>
        <w:t xml:space="preserve">Η αναθέτουσα αρχή ελέγχει αν οι </w:t>
      </w:r>
      <w:r w:rsidR="00311565" w:rsidRPr="00DD003B">
        <w:rPr>
          <w:rFonts w:asciiTheme="minorHAnsi" w:hAnsiTheme="minorHAnsi"/>
          <w:lang w:eastAsia="ar-SA"/>
        </w:rPr>
        <w:t>φορείς</w:t>
      </w:r>
      <w:r w:rsidRPr="00DD003B">
        <w:rPr>
          <w:rFonts w:asciiTheme="minorHAnsi" w:hAnsiTheme="minorHAnsi"/>
          <w:lang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w:t>
      </w:r>
      <w:r w:rsidR="00C11E79" w:rsidRPr="00DD003B">
        <w:rPr>
          <w:rFonts w:asciiTheme="minorHAnsi" w:hAnsiTheme="minorHAnsi"/>
          <w:lang w:eastAsia="ar-SA"/>
        </w:rPr>
        <w:t>.</w:t>
      </w:r>
      <w:r w:rsidRPr="00DD003B">
        <w:rPr>
          <w:rFonts w:asciiTheme="minorHAnsi" w:hAnsiTheme="minorHAnsi"/>
          <w:lang w:eastAsia="ar-SA"/>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Pr="00DD003B">
        <w:rPr>
          <w:rFonts w:asciiTheme="minorHAnsi" w:hAnsiTheme="minorHAnsi"/>
          <w:color w:val="000000"/>
          <w:lang w:eastAsia="ar-SA"/>
        </w:rPr>
        <w:t xml:space="preserve"> </w:t>
      </w:r>
      <w:r w:rsidRPr="00DD003B">
        <w:rPr>
          <w:rFonts w:asciiTheme="minorHAnsi" w:hAnsiTheme="minorHAnsi"/>
          <w:lang w:eastAsia="ar-SA"/>
        </w:rPr>
        <w:t>σχετική ηλεκτρονική πρόσκληση από τη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43C232BF" w14:textId="3D83B47F" w:rsidR="00181828" w:rsidRPr="00DD003B" w:rsidRDefault="00181828" w:rsidP="00963D18">
      <w:pPr>
        <w:pStyle w:val="4"/>
        <w:numPr>
          <w:ilvl w:val="3"/>
          <w:numId w:val="14"/>
        </w:numPr>
      </w:pPr>
      <w:r w:rsidRPr="00DD003B">
        <w:t>Υπεργολαβία</w:t>
      </w:r>
    </w:p>
    <w:p w14:paraId="0C21A028" w14:textId="4F62B61D" w:rsidR="00181828" w:rsidRPr="00DD003B" w:rsidRDefault="00181828" w:rsidP="00C20F46">
      <w:pPr>
        <w:rPr>
          <w:rFonts w:asciiTheme="minorHAnsi" w:hAnsiTheme="minorHAnsi"/>
        </w:rPr>
      </w:pPr>
      <w:r w:rsidRPr="00DD003B">
        <w:rPr>
          <w:rFonts w:asciiTheme="minorHAnsi" w:hAnsiTheme="minorHAnsi"/>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DD003B">
        <w:rPr>
          <w:rFonts w:asciiTheme="minorHAnsi" w:hAnsiTheme="minorHAnsi"/>
          <w:lang w:val="en-US"/>
        </w:rPr>
        <w:t>o</w:t>
      </w:r>
      <w:r w:rsidRPr="00DD003B">
        <w:rPr>
          <w:rFonts w:asciiTheme="minorHAnsi" w:hAnsiTheme="minorHAnsi"/>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Pr="00DD003B">
        <w:rPr>
          <w:rStyle w:val="WW-FootnoteReference9"/>
          <w:rFonts w:asciiTheme="minorHAnsi" w:hAnsiTheme="minorHAnsi"/>
          <w:bCs/>
        </w:rPr>
        <w:footnoteReference w:id="54"/>
      </w:r>
      <w:r w:rsidRPr="00DD003B">
        <w:rPr>
          <w:rFonts w:asciiTheme="minorHAnsi" w:hAnsiTheme="minorHAnsi"/>
        </w:rPr>
        <w:t xml:space="preserve">. Ο οικονομικός φορέας υποχρεούται να αντικαταστήσει έναν υπεργολάβο, εφόσον συντρέχουν στο πρόσωπό του λόγοι αποκλεισμού </w:t>
      </w:r>
      <w:r w:rsidR="007A6693" w:rsidRPr="00DD003B">
        <w:rPr>
          <w:rFonts w:asciiTheme="minorHAnsi" w:hAnsiTheme="minorHAnsi"/>
        </w:rPr>
        <w:t>της ως άνω</w:t>
      </w:r>
      <w:r w:rsidR="00694B24" w:rsidRPr="00DD003B">
        <w:rPr>
          <w:rFonts w:asciiTheme="minorHAnsi" w:hAnsiTheme="minorHAnsi"/>
        </w:rPr>
        <w:t xml:space="preserve"> παραγράφου 2.2.3</w:t>
      </w:r>
      <w:r w:rsidR="007A6693" w:rsidRPr="00DD003B">
        <w:rPr>
          <w:rFonts w:asciiTheme="minorHAnsi" w:hAnsiTheme="minorHAnsi"/>
        </w:rPr>
        <w:t>.</w:t>
      </w:r>
      <w:r w:rsidR="00320271">
        <w:rPr>
          <w:rFonts w:asciiTheme="minorHAnsi" w:hAnsiTheme="minorHAnsi"/>
        </w:rPr>
        <w:t xml:space="preserve"> </w:t>
      </w:r>
    </w:p>
    <w:p w14:paraId="0109DF0C" w14:textId="1C768F02" w:rsidR="00D41FD6" w:rsidRPr="00DD003B" w:rsidRDefault="00D41FD6" w:rsidP="007B5D78">
      <w:pPr>
        <w:pStyle w:val="3"/>
        <w:rPr>
          <w:rFonts w:asciiTheme="minorHAnsi" w:hAnsiTheme="minorHAnsi"/>
        </w:rPr>
      </w:pPr>
      <w:bookmarkStart w:id="29" w:name="_Toc229410884"/>
      <w:r w:rsidRPr="00DD003B">
        <w:rPr>
          <w:rFonts w:asciiTheme="minorHAnsi" w:hAnsiTheme="minorHAnsi"/>
        </w:rPr>
        <w:t>Κανόνες απόδειξης ποιοτικής επιλογής</w:t>
      </w:r>
      <w:bookmarkEnd w:id="29"/>
    </w:p>
    <w:p w14:paraId="72BE91E5" w14:textId="77777777" w:rsidR="0049623E" w:rsidRPr="00DD003B" w:rsidRDefault="0049623E" w:rsidP="00C20F46">
      <w:pPr>
        <w:rPr>
          <w:rFonts w:asciiTheme="minorHAnsi" w:hAnsiTheme="minorHAnsi"/>
          <w:lang w:eastAsia="ar-SA"/>
        </w:rPr>
      </w:pPr>
      <w:r w:rsidRPr="00DD003B">
        <w:rPr>
          <w:rFonts w:asciiTheme="minorHAnsi" w:hAnsiTheme="minorHAnsi"/>
          <w:lang w:eastAsia="ar-SA"/>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w:t>
      </w:r>
      <w:r w:rsidR="00E25A61" w:rsidRPr="00DD003B">
        <w:rPr>
          <w:rFonts w:asciiTheme="minorHAnsi" w:hAnsiTheme="minorHAnsi"/>
          <w:lang w:eastAsia="ar-SA"/>
        </w:rPr>
        <w:t>,</w:t>
      </w:r>
      <w:r w:rsidRPr="00DD003B">
        <w:rPr>
          <w:rFonts w:asciiTheme="minorHAnsi" w:hAnsiTheme="minorHAnsi"/>
          <w:lang w:eastAsia="ar-SA"/>
        </w:rPr>
        <w:t xml:space="preserve"> </w:t>
      </w:r>
      <w:r w:rsidR="00E25A61" w:rsidRPr="00DD003B">
        <w:rPr>
          <w:rFonts w:asciiTheme="minorHAnsi" w:hAnsiTheme="minorHAnsi"/>
          <w:lang w:eastAsia="ar-SA"/>
        </w:rPr>
        <w:t xml:space="preserve">με το </w:t>
      </w:r>
      <w:r w:rsidRPr="00DD003B">
        <w:rPr>
          <w:rFonts w:asciiTheme="minorHAnsi" w:hAnsiTheme="minorHAnsi"/>
          <w:lang w:eastAsia="ar-SA"/>
        </w:rPr>
        <w:t>ΕΕΕΣ</w:t>
      </w:r>
      <w:r w:rsidR="00E25A61" w:rsidRPr="00DD003B">
        <w:rPr>
          <w:rFonts w:asciiTheme="minorHAnsi" w:hAnsiTheme="minorHAnsi"/>
          <w:lang w:eastAsia="ar-SA"/>
        </w:rPr>
        <w:t xml:space="preserve">, σύμφωνα με </w:t>
      </w:r>
      <w:r w:rsidRPr="00DD003B">
        <w:rPr>
          <w:rFonts w:asciiTheme="minorHAnsi" w:hAnsiTheme="minorHAnsi"/>
          <w:lang w:eastAsia="ar-SA"/>
        </w:rPr>
        <w:t>τα οριζόμενα στην παράγραφο 2.2.9.1, κατά την υποβολή των δικαιολογητικών της παραγράφου 2.2.9.2 και κατά τη σύναψη της σύμβασης</w:t>
      </w:r>
      <w:r w:rsidR="00E25A61" w:rsidRPr="00DD003B">
        <w:rPr>
          <w:rFonts w:asciiTheme="minorHAnsi" w:hAnsiTheme="minorHAnsi"/>
          <w:lang w:eastAsia="ar-SA"/>
        </w:rPr>
        <w:t xml:space="preserve">, με την </w:t>
      </w:r>
      <w:r w:rsidRPr="00DD003B">
        <w:rPr>
          <w:rFonts w:asciiTheme="minorHAnsi" w:hAnsiTheme="minorHAnsi"/>
          <w:lang w:eastAsia="ar-SA"/>
        </w:rPr>
        <w:t>υπεύθυνη δήλωση της περ. δ΄ της παρ. 3 του άρθρου 105</w:t>
      </w:r>
      <w:r w:rsidR="005C6C78" w:rsidRPr="00DD003B">
        <w:rPr>
          <w:rFonts w:asciiTheme="minorHAnsi" w:hAnsiTheme="minorHAnsi"/>
          <w:lang w:eastAsia="ar-SA"/>
        </w:rPr>
        <w:t xml:space="preserve"> του ν. 4412/2016</w:t>
      </w:r>
      <w:r w:rsidRPr="00DD003B">
        <w:rPr>
          <w:rFonts w:asciiTheme="minorHAnsi" w:hAnsiTheme="minorHAnsi"/>
          <w:lang w:eastAsia="ar-SA"/>
        </w:rPr>
        <w:t xml:space="preserve">. </w:t>
      </w:r>
    </w:p>
    <w:p w14:paraId="13EFE36C" w14:textId="7F5165C4" w:rsidR="0049623E" w:rsidRPr="00DD003B" w:rsidRDefault="0049623E" w:rsidP="00C20F46">
      <w:pPr>
        <w:rPr>
          <w:rFonts w:asciiTheme="minorHAnsi" w:hAnsiTheme="minorHAnsi"/>
          <w:lang w:eastAsia="ar-SA"/>
        </w:rPr>
      </w:pPr>
      <w:r w:rsidRPr="00DD003B">
        <w:rPr>
          <w:rFonts w:asciiTheme="minorHAnsi" w:hAnsiTheme="minorHAnsi"/>
          <w:lang w:eastAsia="ar-SA"/>
        </w:rPr>
        <w:t>Στην περίπτωση που ο οικονομικός φορέας στηρίζεται στις ικανότητες άλλων φορέων, σύμφωνα με την παράγραφ</w:t>
      </w:r>
      <w:r w:rsidR="00127AAD" w:rsidRPr="00DD003B">
        <w:rPr>
          <w:rFonts w:asciiTheme="minorHAnsi" w:hAnsiTheme="minorHAnsi"/>
          <w:lang w:eastAsia="ar-SA"/>
        </w:rPr>
        <w:t>ο</w:t>
      </w:r>
      <w:r w:rsidRPr="00DD003B">
        <w:rPr>
          <w:rFonts w:asciiTheme="minorHAnsi" w:hAnsiTheme="minorHAnsi"/>
          <w:lang w:eastAsia="ar-SA"/>
        </w:rPr>
        <w:t xml:space="preserve"> 2.2.8 της παρούσας, οι φορείς στην ικανότητα των οποίων στηρίζεται υποχρεούνται να</w:t>
      </w:r>
      <w:r w:rsidR="00320271">
        <w:rPr>
          <w:rFonts w:asciiTheme="minorHAnsi" w:hAnsiTheme="minorHAnsi"/>
          <w:lang w:eastAsia="ar-SA"/>
        </w:rPr>
        <w:t xml:space="preserve"> </w:t>
      </w:r>
      <w:r w:rsidRPr="00DD003B">
        <w:rPr>
          <w:rFonts w:asciiTheme="minorHAnsi" w:hAnsiTheme="minorHAnsi"/>
          <w:lang w:eastAsia="ar-SA"/>
        </w:rPr>
        <w:t xml:space="preserve">αποδεικνύουν, κατά τα οριζόμενα </w:t>
      </w:r>
      <w:r w:rsidR="002647D4" w:rsidRPr="00DD003B">
        <w:rPr>
          <w:rFonts w:asciiTheme="minorHAnsi" w:hAnsiTheme="minorHAnsi"/>
          <w:lang w:eastAsia="ar-SA"/>
        </w:rPr>
        <w:t>στις παραγράφους</w:t>
      </w:r>
      <w:r w:rsidRPr="00DD003B">
        <w:rPr>
          <w:rFonts w:asciiTheme="minorHAnsi" w:hAnsiTheme="minorHAnsi"/>
          <w:lang w:eastAsia="ar-SA"/>
        </w:rPr>
        <w:t xml:space="preserve">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w:t>
      </w:r>
      <w:r w:rsidRPr="00DD003B">
        <w:rPr>
          <w:rFonts w:asciiTheme="minorHAnsi" w:hAnsiTheme="minorHAnsi"/>
          <w:vertAlign w:val="superscript"/>
          <w:lang w:eastAsia="ar-SA"/>
        </w:rPr>
        <w:footnoteReference w:id="55"/>
      </w:r>
      <w:r w:rsidRPr="00DD003B">
        <w:rPr>
          <w:rFonts w:asciiTheme="minorHAnsi" w:hAnsiTheme="minorHAnsi"/>
          <w:lang w:eastAsia="ar-SA"/>
        </w:rPr>
        <w:t>.</w:t>
      </w:r>
    </w:p>
    <w:p w14:paraId="74F47488" w14:textId="77777777" w:rsidR="0049623E" w:rsidRPr="00DD003B" w:rsidRDefault="0049623E" w:rsidP="00C20F46">
      <w:pPr>
        <w:rPr>
          <w:rFonts w:asciiTheme="minorHAnsi" w:hAnsiTheme="minorHAnsi"/>
          <w:lang w:eastAsia="ar-SA"/>
        </w:rPr>
      </w:pPr>
      <w:r w:rsidRPr="00DD003B">
        <w:rPr>
          <w:rFonts w:asciiTheme="minorHAnsi" w:hAnsiTheme="minorHAnsi"/>
          <w:lang w:eastAsia="ar-SA"/>
        </w:rPr>
        <w:t xml:space="preserve">Στην περίπτωση που </w:t>
      </w:r>
      <w:r w:rsidRPr="00DD003B">
        <w:rPr>
          <w:rFonts w:asciiTheme="minorHAnsi" w:hAnsiTheme="minorHAnsi"/>
          <w:lang w:val="en-US" w:eastAsia="ar-SA"/>
        </w:rPr>
        <w:t>o</w:t>
      </w:r>
      <w:r w:rsidRPr="00DD003B">
        <w:rPr>
          <w:rFonts w:asciiTheme="minorHAnsi" w:hAnsiTheme="minorHAnsi"/>
          <w:lang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2647D4" w:rsidRPr="00DD003B">
        <w:rPr>
          <w:rFonts w:asciiTheme="minorHAnsi" w:hAnsiTheme="minorHAnsi"/>
          <w:lang w:eastAsia="ar-SA"/>
        </w:rPr>
        <w:t>στις παραγράφους</w:t>
      </w:r>
      <w:r w:rsidRPr="00DD003B">
        <w:rPr>
          <w:rFonts w:asciiTheme="minorHAnsi" w:hAnsiTheme="minorHAnsi"/>
          <w:lang w:eastAsia="ar-SA"/>
        </w:rPr>
        <w:t xml:space="preserve"> 2.2.9.1 και 2.2.9.2, ότι δεν συντρέχουν οι λόγοι αποκλεισμού της παραγράφου 2.2.3 της παρούσας</w:t>
      </w:r>
      <w:r w:rsidRPr="00DD003B">
        <w:rPr>
          <w:rFonts w:asciiTheme="minorHAnsi" w:hAnsiTheme="minorHAnsi"/>
          <w:vertAlign w:val="superscript"/>
          <w:lang w:eastAsia="ar-SA"/>
        </w:rPr>
        <w:footnoteReference w:id="56"/>
      </w:r>
      <w:r w:rsidRPr="00DD003B">
        <w:rPr>
          <w:rFonts w:asciiTheme="minorHAnsi" w:hAnsiTheme="minorHAnsi"/>
          <w:lang w:eastAsia="ar-SA"/>
        </w:rPr>
        <w:t xml:space="preserve">. </w:t>
      </w:r>
    </w:p>
    <w:p w14:paraId="61277E7D" w14:textId="400F104B" w:rsidR="0049623E" w:rsidRPr="00DD003B" w:rsidRDefault="0049623E" w:rsidP="00C20F46">
      <w:pPr>
        <w:rPr>
          <w:rFonts w:asciiTheme="minorHAnsi" w:eastAsia="Calibri" w:hAnsiTheme="minorHAnsi"/>
          <w:lang w:eastAsia="en-US"/>
        </w:rPr>
      </w:pPr>
      <w:r w:rsidRPr="00DD003B">
        <w:rPr>
          <w:rFonts w:asciiTheme="minorHAnsi" w:eastAsia="Calibri" w:hAnsiTheme="minorHAnsi"/>
          <w:lang w:eastAsia="en-US"/>
        </w:rPr>
        <w:t xml:space="preserve">Αν </w:t>
      </w:r>
      <w:r w:rsidR="006C2871" w:rsidRPr="00DD003B">
        <w:rPr>
          <w:rFonts w:asciiTheme="minorHAnsi" w:eastAsia="Calibri" w:hAnsiTheme="minorHAnsi"/>
          <w:lang w:eastAsia="en-US"/>
        </w:rPr>
        <w:t>μετά τη συμπλήρωση του ΕΕΕΣ και μέχρι τη ημέρα της έγγραφης πρόσκλησης για τη σύναψη του συμφωνητικού</w:t>
      </w:r>
      <w:r w:rsidR="00320271">
        <w:rPr>
          <w:rFonts w:asciiTheme="minorHAnsi" w:eastAsia="Calibri" w:hAnsiTheme="minorHAnsi"/>
          <w:lang w:eastAsia="en-US"/>
        </w:rPr>
        <w:t xml:space="preserve"> </w:t>
      </w:r>
      <w:r w:rsidR="006C2871" w:rsidRPr="00DD003B">
        <w:rPr>
          <w:rFonts w:asciiTheme="minorHAnsi" w:eastAsia="Calibri" w:hAnsiTheme="minorHAnsi"/>
          <w:lang w:eastAsia="en-US"/>
        </w:rPr>
        <w:t>επέλθουν μεταβολές στις προϋποθέσεις, τις οποίες οι προσφέροντες είχαν δηλώσει</w:t>
      </w:r>
      <w:r w:rsidR="00320271">
        <w:rPr>
          <w:rFonts w:asciiTheme="minorHAnsi" w:eastAsia="Calibri" w:hAnsiTheme="minorHAnsi"/>
          <w:lang w:eastAsia="en-US"/>
        </w:rPr>
        <w:t xml:space="preserve"> </w:t>
      </w:r>
      <w:r w:rsidR="006C2871" w:rsidRPr="00DD003B">
        <w:rPr>
          <w:rFonts w:asciiTheme="minorHAnsi" w:eastAsia="Calibri" w:hAnsiTheme="minorHAnsi"/>
          <w:lang w:eastAsia="en-US"/>
        </w:rPr>
        <w:t>ότι πληρούν,</w:t>
      </w:r>
      <w:r w:rsidR="00320271">
        <w:rPr>
          <w:rFonts w:asciiTheme="minorHAnsi" w:eastAsia="Calibri" w:hAnsiTheme="minorHAnsi"/>
          <w:lang w:eastAsia="en-US"/>
        </w:rPr>
        <w:t xml:space="preserve"> </w:t>
      </w:r>
      <w:r w:rsidR="006C2871" w:rsidRPr="00DD003B">
        <w:rPr>
          <w:rFonts w:asciiTheme="minorHAnsi" w:eastAsia="Calibri" w:hAnsiTheme="minorHAnsi"/>
          <w:lang w:eastAsia="en-US"/>
        </w:rPr>
        <w:t>οι προσφέροντες</w:t>
      </w:r>
      <w:r w:rsidR="00955CEC" w:rsidRPr="00DD003B">
        <w:rPr>
          <w:rFonts w:asciiTheme="minorHAnsi" w:eastAsia="Calibri" w:hAnsiTheme="minorHAnsi"/>
          <w:lang w:eastAsia="en-US"/>
        </w:rPr>
        <w:t xml:space="preserve"> </w:t>
      </w:r>
      <w:r w:rsidRPr="00DD003B">
        <w:rPr>
          <w:rFonts w:asciiTheme="minorHAnsi" w:eastAsia="Calibri" w:hAnsiTheme="minorHAnsi"/>
          <w:lang w:eastAsia="en-US"/>
        </w:rPr>
        <w:t>οφείλουν να ενημερώσουν αμελλητί την αναθέτουσα αρχή.</w:t>
      </w:r>
      <w:r w:rsidRPr="00DD003B">
        <w:rPr>
          <w:rFonts w:asciiTheme="minorHAnsi" w:eastAsia="Calibri" w:hAnsiTheme="minorHAnsi"/>
          <w:vertAlign w:val="superscript"/>
          <w:lang w:eastAsia="en-US"/>
        </w:rPr>
        <w:footnoteReference w:id="57"/>
      </w:r>
      <w:r w:rsidRPr="00DD003B">
        <w:rPr>
          <w:rFonts w:asciiTheme="minorHAnsi" w:eastAsia="Calibri" w:hAnsiTheme="minorHAnsi"/>
          <w:lang w:eastAsia="en-US"/>
        </w:rPr>
        <w:t xml:space="preserve">. </w:t>
      </w:r>
    </w:p>
    <w:p w14:paraId="1AC354BF" w14:textId="2C2EB301" w:rsidR="00D41FD6" w:rsidRPr="00DD003B" w:rsidRDefault="00D41FD6" w:rsidP="00C20F46">
      <w:pPr>
        <w:pStyle w:val="4"/>
      </w:pPr>
      <w:r w:rsidRPr="00DD003B">
        <w:t xml:space="preserve">Προκαταρκτική απόδειξη κατά την υποβολή προσφορών </w:t>
      </w:r>
    </w:p>
    <w:p w14:paraId="5296F462" w14:textId="20368F38" w:rsidR="00C45003" w:rsidRPr="00DD003B" w:rsidRDefault="00C45003" w:rsidP="00BD5534">
      <w:pPr>
        <w:rPr>
          <w:rStyle w:val="eop"/>
          <w:rFonts w:asciiTheme="minorHAnsi" w:hAnsiTheme="minorHAnsi" w:cs="Calibri"/>
        </w:rPr>
      </w:pPr>
      <w:r w:rsidRPr="00DD003B">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II,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63266250" w14:textId="6395C3B8" w:rsidR="00C45003" w:rsidRPr="00DD003B" w:rsidRDefault="00C45003" w:rsidP="00BD5534">
      <w:pPr>
        <w:rPr>
          <w:rStyle w:val="eop"/>
          <w:rFonts w:asciiTheme="minorHAnsi" w:hAnsiTheme="minorHAnsi" w:cs="Calibri"/>
        </w:rPr>
      </w:pPr>
      <w:r w:rsidRPr="00DD003B">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73981B81" w14:textId="7B39C4C9" w:rsidR="00C45003" w:rsidRPr="00DD003B" w:rsidRDefault="00C45003" w:rsidP="00BD5534">
      <w:pPr>
        <w:rPr>
          <w:rStyle w:val="eop"/>
          <w:rFonts w:asciiTheme="minorHAnsi" w:hAnsiTheme="minorHAnsi" w:cs="Calibri"/>
        </w:rPr>
      </w:pPr>
      <w:r w:rsidRPr="00DD003B">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75E250AE" w14:textId="46DC743B" w:rsidR="00C45003" w:rsidRPr="00DD003B" w:rsidRDefault="00C45003" w:rsidP="00DD003B">
      <w:pPr>
        <w:rPr>
          <w:rFonts w:cs="Segoe UI"/>
          <w:sz w:val="18"/>
          <w:szCs w:val="18"/>
        </w:rPr>
      </w:pPr>
      <w:r w:rsidRPr="00DD003B">
        <w:rPr>
          <w:rStyle w:val="normaltextrun"/>
          <w:rFonts w:asciiTheme="minorHAnsi" w:hAnsiTheme="minorHAnsi" w:cs="Calibri"/>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063E243E" w14:textId="0C27530E" w:rsidR="00C45003" w:rsidRPr="00DD003B" w:rsidRDefault="00C45003" w:rsidP="00DD003B">
      <w:pPr>
        <w:rPr>
          <w:rFonts w:cs="Segoe UI"/>
          <w:sz w:val="18"/>
          <w:szCs w:val="18"/>
        </w:rPr>
      </w:pPr>
      <w:r w:rsidRPr="00DD003B">
        <w:rPr>
          <w:rStyle w:val="normaltextrun"/>
          <w:rFonts w:asciiTheme="minorHAnsi" w:hAnsiTheme="minorHAnsi" w:cs="Calibri"/>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r w:rsidR="00320271">
        <w:rPr>
          <w:rStyle w:val="eop"/>
          <w:rFonts w:asciiTheme="minorHAnsi" w:hAnsiTheme="minorHAnsi" w:cs="Calibri"/>
        </w:rPr>
        <w:t xml:space="preserve"> </w:t>
      </w:r>
    </w:p>
    <w:p w14:paraId="190109E9" w14:textId="1263DDE4" w:rsidR="00C45003" w:rsidRPr="00DD003B" w:rsidRDefault="00C45003" w:rsidP="00DD003B">
      <w:pPr>
        <w:rPr>
          <w:rFonts w:cs="Segoe UI"/>
          <w:sz w:val="18"/>
          <w:szCs w:val="18"/>
        </w:rPr>
      </w:pPr>
      <w:r w:rsidRPr="00DD003B">
        <w:rPr>
          <w:rStyle w:val="normaltextrun"/>
          <w:rFonts w:asciiTheme="minorHAnsi" w:hAnsiTheme="minorHAnsi" w:cs="Calibri"/>
        </w:rPr>
        <w:t>Στην περίπτωση υποβολής προσφοράς από ένωση οικονομικών φορέων το ΕΕΕΣ υποβάλλεται χωριστά από κάθε μέλος της ένωσης.</w:t>
      </w:r>
    </w:p>
    <w:p w14:paraId="57E5E9A3" w14:textId="21F76CBA" w:rsidR="00C45003" w:rsidRPr="00DD003B" w:rsidRDefault="00C45003" w:rsidP="00BD5534">
      <w:pPr>
        <w:rPr>
          <w:rFonts w:asciiTheme="minorHAnsi" w:hAnsiTheme="minorHAnsi" w:cs="Segoe UI"/>
          <w:sz w:val="18"/>
          <w:szCs w:val="18"/>
        </w:rPr>
      </w:pPr>
      <w:r w:rsidRPr="00DD003B">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r w:rsidR="00320271">
        <w:rPr>
          <w:rStyle w:val="eop"/>
          <w:rFonts w:asciiTheme="minorHAnsi" w:hAnsiTheme="minorHAnsi" w:cs="Calibri"/>
        </w:rPr>
        <w:t xml:space="preserve"> </w:t>
      </w:r>
    </w:p>
    <w:p w14:paraId="2A4102AF" w14:textId="6D101DD1" w:rsidR="00C45003" w:rsidRPr="00DD003B" w:rsidRDefault="00C45003" w:rsidP="00C20F46">
      <w:pPr>
        <w:rPr>
          <w:rFonts w:asciiTheme="minorHAnsi" w:hAnsiTheme="minorHAnsi"/>
        </w:rPr>
      </w:pPr>
      <w:r w:rsidRPr="00DD003B">
        <w:rPr>
          <w:rFonts w:asciiTheme="minorHAnsi" w:hAnsiTheme="minorHAnsi"/>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sidR="00320271">
        <w:rPr>
          <w:rFonts w:asciiTheme="minorHAnsi" w:hAnsiTheme="minorHAnsi"/>
        </w:rPr>
        <w:t xml:space="preserve"> </w:t>
      </w:r>
    </w:p>
    <w:p w14:paraId="1B10BFB4" w14:textId="353CB735" w:rsidR="00C45003" w:rsidRPr="00DD003B" w:rsidRDefault="00C45003" w:rsidP="00C20F46">
      <w:pPr>
        <w:rPr>
          <w:rFonts w:asciiTheme="minorHAnsi" w:hAnsiTheme="minorHAnsi"/>
        </w:rPr>
      </w:pPr>
      <w:r w:rsidRPr="00DD003B">
        <w:rPr>
          <w:rFonts w:asciiTheme="minorHAnsi" w:hAnsiTheme="minorHAnsi"/>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00320271">
        <w:rPr>
          <w:rFonts w:asciiTheme="minorHAnsi" w:hAnsiTheme="minorHAnsi"/>
        </w:rPr>
        <w:t xml:space="preserve"> </w:t>
      </w:r>
    </w:p>
    <w:p w14:paraId="6C9724D8" w14:textId="2D705BF5" w:rsidR="00C45003" w:rsidRPr="00DD003B" w:rsidRDefault="00C45003" w:rsidP="00C20F46">
      <w:pPr>
        <w:rPr>
          <w:rFonts w:asciiTheme="minorHAnsi" w:hAnsiTheme="minorHAnsi"/>
        </w:rPr>
      </w:pPr>
      <w:r w:rsidRPr="00DD003B">
        <w:rPr>
          <w:rFonts w:asciiTheme="minorHAnsi" w:hAnsiTheme="minorHAnsi"/>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320271">
        <w:rPr>
          <w:rFonts w:asciiTheme="minorHAnsi" w:hAnsiTheme="minorHAnsi"/>
        </w:rPr>
        <w:t xml:space="preserve"> </w:t>
      </w:r>
    </w:p>
    <w:p w14:paraId="68CCB9B6" w14:textId="1C44413B" w:rsidR="00C45003" w:rsidRPr="00DD003B" w:rsidRDefault="00C45003" w:rsidP="00C20F46">
      <w:pPr>
        <w:rPr>
          <w:rFonts w:asciiTheme="minorHAnsi" w:hAnsiTheme="minorHAnsi"/>
        </w:rPr>
      </w:pPr>
      <w:r w:rsidRPr="00DD003B">
        <w:rPr>
          <w:rFonts w:asciiTheme="minorHAnsi" w:hAnsiTheme="minorHAnsi"/>
        </w:rPr>
        <w:t>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w:t>
      </w:r>
    </w:p>
    <w:p w14:paraId="2078E5A1" w14:textId="01874044" w:rsidR="00C45003" w:rsidRPr="00DD003B" w:rsidRDefault="00C45003" w:rsidP="00C20F46">
      <w:pPr>
        <w:rPr>
          <w:rFonts w:asciiTheme="minorHAnsi" w:hAnsiTheme="minorHAnsi"/>
        </w:rPr>
      </w:pPr>
      <w:r w:rsidRPr="00DD003B">
        <w:rPr>
          <w:rFonts w:asciiTheme="minorHAnsi" w:hAnsiTheme="minorHAnsi"/>
        </w:rPr>
        <w:t>β. εάν τα μέτρα κρίθηκαν ως επαρκή ή μη επαρκή, επισυνάπτοντας την απόφαση της περ. α με βάση την</w:t>
      </w:r>
      <w:r w:rsidR="00BD5534">
        <w:rPr>
          <w:rFonts w:asciiTheme="minorHAnsi" w:hAnsiTheme="minorHAnsi"/>
        </w:rPr>
        <w:t xml:space="preserve"> </w:t>
      </w:r>
      <w:r w:rsidRPr="00DD003B">
        <w:rPr>
          <w:rFonts w:asciiTheme="minorHAnsi" w:hAnsiTheme="minorHAnsi"/>
        </w:rPr>
        <w:t>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p>
    <w:p w14:paraId="0DCC7C45" w14:textId="5A43122D" w:rsidR="00C45003" w:rsidRPr="00DD003B" w:rsidRDefault="00C45003" w:rsidP="00C20F46">
      <w:pPr>
        <w:rPr>
          <w:rFonts w:asciiTheme="minorHAnsi" w:hAnsiTheme="minorHAnsi"/>
        </w:rPr>
      </w:pPr>
      <w:r w:rsidRPr="00DD003B">
        <w:rPr>
          <w:rFonts w:asciiTheme="minorHAnsi" w:hAnsiTheme="minorHAnsi"/>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r w:rsidR="00320271">
        <w:rPr>
          <w:rFonts w:asciiTheme="minorHAnsi" w:hAnsiTheme="minorHAnsi"/>
        </w:rPr>
        <w:t xml:space="preserve"> </w:t>
      </w:r>
    </w:p>
    <w:p w14:paraId="31F2A331" w14:textId="2F21EA28" w:rsidR="00C45003" w:rsidRPr="00DD003B" w:rsidRDefault="00C45003" w:rsidP="00C20F46">
      <w:pPr>
        <w:rPr>
          <w:rFonts w:asciiTheme="minorHAnsi" w:hAnsiTheme="minorHAnsi"/>
        </w:rPr>
      </w:pPr>
      <w:r w:rsidRPr="00DD003B">
        <w:rPr>
          <w:rFonts w:asciiTheme="minorHAnsi" w:hAnsiTheme="minorHAnsi"/>
        </w:rPr>
        <w:t>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παρ. 9, του άρθρου 79 του ν. 4412/2016.</w:t>
      </w:r>
      <w:r w:rsidR="00320271">
        <w:rPr>
          <w:rFonts w:asciiTheme="minorHAnsi" w:hAnsiTheme="minorHAnsi"/>
        </w:rPr>
        <w:t xml:space="preserve"> </w:t>
      </w:r>
    </w:p>
    <w:p w14:paraId="72262B25" w14:textId="68212677" w:rsidR="000A6CDD" w:rsidRPr="00DD003B" w:rsidRDefault="000A6CDD" w:rsidP="00C20F46">
      <w:pPr>
        <w:rPr>
          <w:rFonts w:asciiTheme="minorHAnsi" w:eastAsia="Calibri" w:hAnsiTheme="minorHAnsi"/>
          <w:lang w:eastAsia="en-US"/>
        </w:rPr>
      </w:pPr>
      <w:r w:rsidRPr="00DD003B">
        <w:rPr>
          <w:rFonts w:asciiTheme="minorHAnsi" w:eastAsia="Calibri" w:hAnsiTheme="minorHAnsi"/>
          <w:lang w:eastAsia="en-US"/>
        </w:rPr>
        <w:t>Επισημαίνεται, τέλος, ότι η δήλωση του οικονομικού φορέα περί μη ρωσικής εμπλοκής</w:t>
      </w:r>
      <w:r w:rsidRPr="00BD5534">
        <w:rPr>
          <w:rFonts w:asciiTheme="minorHAnsi" w:eastAsia="Calibri" w:hAnsiTheme="minorHAnsi"/>
          <w:lang w:eastAsia="en-US"/>
        </w:rPr>
        <w:t xml:space="preserve">, </w:t>
      </w:r>
      <w:r w:rsidRPr="00BD5534">
        <w:rPr>
          <w:rFonts w:asciiTheme="minorHAnsi" w:hAnsiTheme="minorHAnsi"/>
        </w:rPr>
        <w:t>σύμφωνα με τα προβλεπόμενα στην παράγραφο 2.2.3.5.α της παρούσας,</w:t>
      </w:r>
      <w:r w:rsidRPr="00BD5534">
        <w:rPr>
          <w:rFonts w:asciiTheme="minorHAnsi" w:eastAsia="Calibri" w:hAnsiTheme="minorHAnsi"/>
          <w:lang w:eastAsia="en-US"/>
        </w:rPr>
        <w:t xml:space="preserve"> πε</w:t>
      </w:r>
      <w:r w:rsidRPr="00DD003B">
        <w:rPr>
          <w:rFonts w:asciiTheme="minorHAnsi" w:eastAsia="Calibri" w:hAnsiTheme="minorHAnsi"/>
          <w:lang w:eastAsia="en-US"/>
        </w:rPr>
        <w:t xml:space="preserve">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w:t>
      </w:r>
      <w:r w:rsidRPr="00222799">
        <w:rPr>
          <w:rFonts w:asciiTheme="minorHAnsi" w:eastAsia="Calibri" w:hAnsiTheme="minorHAnsi"/>
          <w:lang w:eastAsia="en-US"/>
        </w:rPr>
        <w:t xml:space="preserve">στο Παράρτημα </w:t>
      </w:r>
      <w:r w:rsidR="002147C5">
        <w:rPr>
          <w:rFonts w:asciiTheme="minorHAnsi" w:eastAsia="Calibri" w:hAnsiTheme="minorHAnsi"/>
          <w:lang w:val="en-US" w:eastAsia="en-US"/>
        </w:rPr>
        <w:t>I</w:t>
      </w:r>
      <w:r w:rsidR="00CC1139" w:rsidRPr="00222799">
        <w:rPr>
          <w:rFonts w:asciiTheme="minorHAnsi" w:eastAsia="Calibri" w:hAnsiTheme="minorHAnsi"/>
          <w:lang w:val="en-US" w:eastAsia="en-US"/>
        </w:rPr>
        <w:t>V</w:t>
      </w:r>
      <w:r w:rsidRPr="00DD003B">
        <w:rPr>
          <w:rFonts w:asciiTheme="minorHAnsi" w:eastAsia="Calibri" w:hAnsiTheme="minorHAnsi"/>
          <w:lang w:eastAsia="en-US"/>
        </w:rPr>
        <w:t xml:space="preserve"> της παρούσας.</w:t>
      </w:r>
    </w:p>
    <w:p w14:paraId="654A07E4" w14:textId="727E9D93" w:rsidR="00D41FD6" w:rsidRPr="00DD003B" w:rsidRDefault="00D41FD6" w:rsidP="00C20F46">
      <w:pPr>
        <w:pStyle w:val="4"/>
        <w:rPr>
          <w:rFonts w:cs="Calibri"/>
        </w:rPr>
      </w:pPr>
      <w:r w:rsidRPr="00DD003B">
        <w:t>Αποδεικτικά μέσα</w:t>
      </w:r>
      <w:r w:rsidRPr="0000712C">
        <w:rPr>
          <w:rStyle w:val="ad"/>
        </w:rPr>
        <w:footnoteReference w:id="58"/>
      </w:r>
      <w:r w:rsidR="0075720B" w:rsidRPr="00DD003B">
        <w:t xml:space="preserve"> </w:t>
      </w:r>
    </w:p>
    <w:p w14:paraId="641D9429" w14:textId="77777777" w:rsidR="00FB6973" w:rsidRPr="00DD003B" w:rsidRDefault="00D41FD6" w:rsidP="00C20F46">
      <w:pPr>
        <w:rPr>
          <w:rFonts w:asciiTheme="minorHAnsi" w:hAnsiTheme="minorHAnsi"/>
        </w:rPr>
      </w:pPr>
      <w:bookmarkStart w:id="30" w:name="__RefHeading___Toc316_3433287216"/>
      <w:bookmarkEnd w:id="30"/>
      <w:r w:rsidRPr="00DD003B">
        <w:rPr>
          <w:rFonts w:asciiTheme="minorHAnsi" w:hAnsiTheme="minorHAnsi"/>
          <w:b/>
        </w:rPr>
        <w:t>Α.</w:t>
      </w:r>
      <w:r w:rsidRPr="00DD003B">
        <w:rPr>
          <w:rFonts w:asciiTheme="minorHAnsi" w:hAnsiTheme="minorHAnsi"/>
        </w:rPr>
        <w:t xml:space="preserve"> </w:t>
      </w:r>
      <w:r w:rsidR="00FB6973" w:rsidRPr="00DD003B">
        <w:rPr>
          <w:rFonts w:asciiTheme="minorHAnsi" w:hAnsiTheme="minorHAnsi"/>
        </w:rPr>
        <w:t xml:space="preserve">Για την απόδειξη της μη συνδρομής λόγων αποκλεισμού κατ’ άρθρο 2.2.3 και της πλήρωσης των κριτηρίων ποιοτικής επιλογής κατά </w:t>
      </w:r>
      <w:r w:rsidR="002647D4" w:rsidRPr="00DD003B">
        <w:rPr>
          <w:rFonts w:asciiTheme="minorHAnsi" w:hAnsiTheme="minorHAnsi"/>
        </w:rPr>
        <w:t>τις παραγράφους</w:t>
      </w:r>
      <w:r w:rsidR="00FB6973" w:rsidRPr="00DD003B">
        <w:rPr>
          <w:rFonts w:asciiTheme="minorHAnsi" w:hAnsiTheme="minorHAnsi"/>
        </w:rPr>
        <w:t xml:space="preserve"> 2.2.4, 2.2.5, 2.2.6 και 2.2.7, οι οικονομικοί φορείς προσκομίζουν τα δικαιολογητικά του παρόντος. Η προσκόμιση των εν λόγω δικαιολογητικών γίνεται κατά τα οριζόμενα στ</w:t>
      </w:r>
      <w:r w:rsidR="002647D4" w:rsidRPr="00DD003B">
        <w:rPr>
          <w:rFonts w:asciiTheme="minorHAnsi" w:hAnsiTheme="minorHAnsi"/>
        </w:rPr>
        <w:t>ην παράγραφο</w:t>
      </w:r>
      <w:r w:rsidR="00FB6973" w:rsidRPr="00DD003B">
        <w:rPr>
          <w:rFonts w:asciiTheme="minorHAnsi" w:hAnsiTheme="minorHAnsi"/>
        </w:rPr>
        <w:t xml:space="preserve"> 3.2 από τον προσωρινό ανάδοχο. Η αναθέτουσα αρχή μπορεί να ζητ</w:t>
      </w:r>
      <w:r w:rsidR="00145465" w:rsidRPr="00DD003B">
        <w:rPr>
          <w:rFonts w:asciiTheme="minorHAnsi" w:hAnsiTheme="minorHAnsi"/>
        </w:rPr>
        <w:t>εί</w:t>
      </w:r>
      <w:r w:rsidR="00FB6973" w:rsidRPr="00DD003B">
        <w:rPr>
          <w:rFonts w:asciiTheme="minorHAnsi" w:hAnsiTheme="minorHAnsi"/>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5DC9DD08" w14:textId="6B3A2C48" w:rsidR="00FB6973" w:rsidRPr="00DD003B" w:rsidRDefault="00FB6973" w:rsidP="00C20F46">
      <w:pPr>
        <w:rPr>
          <w:rFonts w:asciiTheme="minorHAnsi" w:hAnsiTheme="minorHAnsi"/>
        </w:rPr>
      </w:pPr>
      <w:r w:rsidRPr="00DD003B">
        <w:rPr>
          <w:rFonts w:asciiTheme="minorHAnsi" w:hAnsiTheme="minorHAnsi"/>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24316A94" w14:textId="77777777" w:rsidR="00FB6973" w:rsidRPr="00DD003B" w:rsidRDefault="00FB6973" w:rsidP="00C20F46">
      <w:pPr>
        <w:rPr>
          <w:rFonts w:asciiTheme="minorHAnsi" w:hAnsiTheme="minorHAnsi"/>
        </w:rPr>
      </w:pPr>
      <w:r w:rsidRPr="00DD003B">
        <w:rPr>
          <w:rFonts w:asciiTheme="minorHAnsi" w:hAnsiTheme="minorHAnsi"/>
        </w:rPr>
        <w:t>Οι οικονομικοί φορείς δεν υποχρεούνται να υποβάλ</w:t>
      </w:r>
      <w:r w:rsidR="00E3013A" w:rsidRPr="00DD003B">
        <w:rPr>
          <w:rFonts w:asciiTheme="minorHAnsi" w:hAnsiTheme="minorHAnsi"/>
        </w:rPr>
        <w:t>λ</w:t>
      </w:r>
      <w:r w:rsidRPr="00DD003B">
        <w:rPr>
          <w:rFonts w:asciiTheme="minorHAnsi" w:hAnsiTheme="minorHAnsi"/>
        </w:rPr>
        <w:t>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DD003B">
        <w:rPr>
          <w:rStyle w:val="WW-FootnoteReference9"/>
          <w:rFonts w:asciiTheme="minorHAnsi" w:hAnsiTheme="minorHAnsi"/>
          <w:bCs/>
        </w:rPr>
        <w:footnoteReference w:id="59"/>
      </w:r>
      <w:r w:rsidRPr="00DD003B">
        <w:rPr>
          <w:rFonts w:asciiTheme="minorHAnsi" w:hAnsiTheme="minorHAnsi"/>
        </w:rPr>
        <w:t>.</w:t>
      </w:r>
    </w:p>
    <w:p w14:paraId="16D26E1C" w14:textId="77777777" w:rsidR="00FB6973" w:rsidRPr="00DD003B" w:rsidRDefault="00FB6973" w:rsidP="00C20F46">
      <w:pPr>
        <w:rPr>
          <w:rFonts w:asciiTheme="minorHAnsi" w:hAnsiTheme="minorHAnsi"/>
        </w:rPr>
      </w:pPr>
      <w:r w:rsidRPr="00DD003B">
        <w:rPr>
          <w:rFonts w:asciiTheme="minorHAnsi" w:hAnsiTheme="minorHAnsi"/>
        </w:rPr>
        <w:t xml:space="preserve">Τα δικαιολογητικά του παρόντος υποβάλλονται και γίνονται αποδεκτά σύμφωνα με την παράγραφο 2.4.2.5 </w:t>
      </w:r>
      <w:r w:rsidR="00B76605" w:rsidRPr="00DD003B">
        <w:rPr>
          <w:rFonts w:asciiTheme="minorHAnsi" w:hAnsiTheme="minorHAnsi"/>
        </w:rPr>
        <w:t>και 3.2 της παρούσας.</w:t>
      </w:r>
    </w:p>
    <w:p w14:paraId="21D6E072" w14:textId="77777777" w:rsidR="00B16A37" w:rsidRPr="00DD003B" w:rsidRDefault="00FB6973" w:rsidP="00C20F46">
      <w:pPr>
        <w:rPr>
          <w:rFonts w:asciiTheme="minorHAnsi" w:hAnsiTheme="minorHAnsi"/>
          <w:b/>
          <w:bCs/>
        </w:rPr>
      </w:pPr>
      <w:r w:rsidRPr="00DD003B">
        <w:rPr>
          <w:rFonts w:asciiTheme="minorHAnsi" w:hAnsiTheme="minorHAnsi"/>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4B6D38B3" w14:textId="31C1A59E" w:rsidR="002C2498" w:rsidRPr="00DD003B" w:rsidRDefault="00D41FD6" w:rsidP="00C20F46">
      <w:pPr>
        <w:rPr>
          <w:rFonts w:asciiTheme="minorHAnsi" w:hAnsiTheme="minorHAnsi"/>
        </w:rPr>
      </w:pPr>
      <w:r w:rsidRPr="00DD003B">
        <w:rPr>
          <w:rFonts w:asciiTheme="minorHAnsi" w:hAnsiTheme="minorHAnsi"/>
          <w:b/>
          <w:bCs/>
        </w:rPr>
        <w:t>Β.</w:t>
      </w:r>
      <w:r w:rsidRPr="00DD003B">
        <w:rPr>
          <w:rFonts w:asciiTheme="minorHAnsi" w:hAnsiTheme="minorHAnsi"/>
          <w:b/>
        </w:rPr>
        <w:t>1.</w:t>
      </w:r>
      <w:r w:rsidRPr="00DD003B">
        <w:rPr>
          <w:rFonts w:asciiTheme="minorHAnsi" w:hAnsiTheme="minorHAnsi"/>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w:t>
      </w:r>
      <w:r w:rsidR="00FB6973" w:rsidRPr="00DD003B">
        <w:rPr>
          <w:rFonts w:asciiTheme="minorHAnsi" w:hAnsiTheme="minorHAnsi"/>
        </w:rPr>
        <w:t xml:space="preserve"> που αναφέρονται </w:t>
      </w:r>
      <w:r w:rsidR="00E3013A" w:rsidRPr="00DD003B">
        <w:rPr>
          <w:rFonts w:asciiTheme="minorHAnsi" w:hAnsiTheme="minorHAnsi"/>
        </w:rPr>
        <w:t>κατωτέρω</w:t>
      </w:r>
      <w:r w:rsidR="002C2498" w:rsidRPr="00DD003B">
        <w:rPr>
          <w:rFonts w:asciiTheme="minorHAnsi" w:hAnsiTheme="minorHAnsi"/>
        </w:rPr>
        <w:t>.</w:t>
      </w:r>
    </w:p>
    <w:p w14:paraId="38250937" w14:textId="77777777" w:rsidR="00E73220" w:rsidRPr="00DD003B" w:rsidRDefault="002C2498" w:rsidP="00C20F46">
      <w:pPr>
        <w:rPr>
          <w:rFonts w:asciiTheme="minorHAnsi" w:hAnsiTheme="minorHAnsi"/>
          <w:i/>
          <w:color w:val="5B9BD5"/>
        </w:rPr>
      </w:pPr>
      <w:r w:rsidRPr="00DD003B">
        <w:rPr>
          <w:rFonts w:asciiTheme="minorHAnsi" w:hAnsiTheme="minorHAnsi"/>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sidR="003947C8" w:rsidRPr="00DD003B">
        <w:rPr>
          <w:rStyle w:val="ad"/>
          <w:rFonts w:asciiTheme="minorHAnsi" w:hAnsiTheme="minorHAnsi"/>
        </w:rPr>
        <w:footnoteReference w:id="60"/>
      </w:r>
      <w:r w:rsidRPr="00DD003B">
        <w:rPr>
          <w:rFonts w:asciiTheme="minorHAnsi" w:hAnsiTheme="minorHAnsi"/>
        </w:rPr>
        <w:t xml:space="preserve"> 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sidR="00E73220" w:rsidRPr="00DD003B">
        <w:rPr>
          <w:rFonts w:asciiTheme="minorHAnsi" w:hAnsiTheme="minorHAnsi"/>
          <w:i/>
          <w:color w:val="5B9BD5"/>
        </w:rPr>
        <w:t xml:space="preserve"> </w:t>
      </w:r>
    </w:p>
    <w:p w14:paraId="7FDF42D1" w14:textId="77777777" w:rsidR="00FB6973" w:rsidRPr="00DD003B" w:rsidRDefault="00FB6973" w:rsidP="00C20F46">
      <w:pPr>
        <w:rPr>
          <w:rFonts w:asciiTheme="minorHAnsi" w:hAnsiTheme="minorHAnsi"/>
        </w:rPr>
      </w:pPr>
      <w:r w:rsidRPr="00DD003B">
        <w:rPr>
          <w:rFonts w:asciiTheme="minorHAnsi" w:hAnsiTheme="minorHAnsi"/>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DD003B">
        <w:rPr>
          <w:rFonts w:asciiTheme="minorHAnsi" w:hAnsiTheme="minorHAnsi"/>
          <w:lang w:val="en-US"/>
        </w:rPr>
        <w:t>e</w:t>
      </w:r>
      <w:r w:rsidRPr="00DD003B">
        <w:rPr>
          <w:rFonts w:asciiTheme="minorHAnsi" w:hAnsiTheme="minorHAnsi"/>
        </w:rPr>
        <w:t>-</w:t>
      </w:r>
      <w:r w:rsidRPr="00DD003B">
        <w:rPr>
          <w:rFonts w:asciiTheme="minorHAnsi" w:hAnsiTheme="minorHAnsi"/>
          <w:lang w:val="en-US"/>
        </w:rPr>
        <w:t>Certis</w:t>
      </w:r>
      <w:r w:rsidRPr="00DD003B">
        <w:rPr>
          <w:rFonts w:asciiTheme="minorHAnsi" w:hAnsiTheme="minorHAnsi"/>
        </w:rPr>
        <w:t>) του άρθρου 81 του ν. 4412/2016.</w:t>
      </w:r>
    </w:p>
    <w:p w14:paraId="331342D7" w14:textId="77777777" w:rsidR="00FB6973" w:rsidRPr="00DD003B" w:rsidRDefault="00FB6973" w:rsidP="00C20F46">
      <w:pPr>
        <w:rPr>
          <w:rFonts w:asciiTheme="minorHAnsi" w:hAnsiTheme="minorHAnsi"/>
        </w:rPr>
      </w:pPr>
      <w:r w:rsidRPr="00DD003B">
        <w:rPr>
          <w:rFonts w:asciiTheme="minorHAnsi" w:hAnsiTheme="minorHAnsi"/>
        </w:rPr>
        <w:t>Ειδικότερ</w:t>
      </w:r>
      <w:r w:rsidR="00743D35" w:rsidRPr="00DD003B">
        <w:rPr>
          <w:rFonts w:asciiTheme="minorHAnsi" w:hAnsiTheme="minorHAnsi"/>
        </w:rPr>
        <w:t>α,</w:t>
      </w:r>
      <w:r w:rsidRPr="00DD003B">
        <w:rPr>
          <w:rFonts w:asciiTheme="minorHAnsi" w:hAnsiTheme="minorHAnsi"/>
        </w:rPr>
        <w:t xml:space="preserve"> οι οικονομικοί φορείς προσκομίζουν:</w:t>
      </w:r>
    </w:p>
    <w:p w14:paraId="04F7EFC6" w14:textId="39A9F682" w:rsidR="00116CBA" w:rsidRPr="00DD003B" w:rsidRDefault="00D41FD6" w:rsidP="00C20F46">
      <w:pPr>
        <w:rPr>
          <w:rFonts w:asciiTheme="minorHAnsi" w:hAnsiTheme="minorHAnsi"/>
          <w:color w:val="000000"/>
        </w:rPr>
      </w:pPr>
      <w:r w:rsidRPr="00DD003B">
        <w:rPr>
          <w:rFonts w:asciiTheme="minorHAnsi" w:hAnsiTheme="minorHAnsi"/>
          <w:b/>
          <w:bCs/>
        </w:rPr>
        <w:t>α)</w:t>
      </w:r>
      <w:r w:rsidRPr="00DD003B">
        <w:rPr>
          <w:rFonts w:asciiTheme="minorHAnsi" w:hAnsiTheme="minorHAnsi"/>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4A4D41" w:rsidRPr="00DD003B">
        <w:rPr>
          <w:rFonts w:asciiTheme="minorHAnsi" w:hAnsiTheme="minorHAnsi"/>
        </w:rPr>
        <w:t xml:space="preserve">, </w:t>
      </w:r>
      <w:r w:rsidR="004A4D41" w:rsidRPr="00DD003B">
        <w:rPr>
          <w:rFonts w:asciiTheme="minorHAnsi" w:hAnsiTheme="minorHAnsi"/>
          <w:color w:val="000000"/>
        </w:rPr>
        <w:t>που έχει εκδοθεί έως τρεις (3) μήνες πριν από την υποβολή του</w:t>
      </w:r>
      <w:r w:rsidR="004A4D41" w:rsidRPr="00DD003B">
        <w:rPr>
          <w:rStyle w:val="00"/>
          <w:rFonts w:asciiTheme="minorHAnsi" w:hAnsiTheme="minorHAnsi"/>
          <w:color w:val="000000"/>
        </w:rPr>
        <w:footnoteReference w:id="61"/>
      </w:r>
      <w:r w:rsidRPr="00DD003B">
        <w:rPr>
          <w:rFonts w:asciiTheme="minorHAnsi" w:hAnsiTheme="minorHAnsi"/>
          <w:color w:val="000000"/>
        </w:rPr>
        <w:t xml:space="preserve">. </w:t>
      </w:r>
    </w:p>
    <w:p w14:paraId="36B64537" w14:textId="77777777" w:rsidR="00D41FD6" w:rsidRPr="00DD003B" w:rsidRDefault="00D41FD6" w:rsidP="00C20F46">
      <w:pPr>
        <w:rPr>
          <w:rFonts w:asciiTheme="minorHAnsi" w:hAnsiTheme="minorHAnsi"/>
        </w:rPr>
      </w:pPr>
      <w:r w:rsidRPr="00DD003B">
        <w:rPr>
          <w:rFonts w:asciiTheme="minorHAnsi" w:hAnsiTheme="minorHAnsi"/>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C8C3D1C" w14:textId="77777777" w:rsidR="00580345" w:rsidRPr="00DD003B" w:rsidRDefault="00580345" w:rsidP="00C20F46">
      <w:pPr>
        <w:rPr>
          <w:rFonts w:asciiTheme="minorHAnsi" w:hAnsiTheme="minorHAnsi"/>
        </w:rPr>
      </w:pPr>
      <w:r w:rsidRPr="00DD003B">
        <w:rPr>
          <w:rFonts w:asciiTheme="minorHAnsi" w:hAnsiTheme="minorHAnsi"/>
        </w:rPr>
        <w:t xml:space="preserve">Μεταβατικά έως τη σύσταση και λειτουργία του ποινικού μητρώου νομικών προσώπων/ οντοτήτων: </w:t>
      </w:r>
    </w:p>
    <w:p w14:paraId="6B113682" w14:textId="4862B65D" w:rsidR="00580345" w:rsidRPr="00DD003B" w:rsidRDefault="00580345" w:rsidP="00C20F46">
      <w:pPr>
        <w:rPr>
          <w:rFonts w:asciiTheme="minorHAnsi" w:hAnsiTheme="minorHAnsi"/>
        </w:rPr>
      </w:pPr>
      <w:r w:rsidRPr="00DD003B">
        <w:rPr>
          <w:rFonts w:asciiTheme="minorHAnsi" w:hAnsiTheme="minorHAnsi"/>
        </w:rPr>
        <w:t xml:space="preserve">Για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και135 του ν. 5090/2024: </w:t>
      </w:r>
    </w:p>
    <w:p w14:paraId="0E65032E" w14:textId="6037502A" w:rsidR="00580345" w:rsidRPr="00DD003B" w:rsidRDefault="00580345" w:rsidP="00C20F46">
      <w:pPr>
        <w:rPr>
          <w:rFonts w:asciiTheme="minorHAnsi" w:hAnsiTheme="minorHAnsi"/>
        </w:rPr>
      </w:pPr>
      <w:r w:rsidRPr="00DD003B">
        <w:rPr>
          <w:rFonts w:asciiTheme="minorHAnsi" w:hAnsiTheme="minorHAnsi"/>
        </w:rPr>
        <w:t>Θα πρέπει να προσκομιστεί ένορκη βεβαίωση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w:t>
      </w:r>
      <w:r w:rsidR="00320271">
        <w:rPr>
          <w:rFonts w:asciiTheme="minorHAnsi" w:hAnsiTheme="minorHAnsi"/>
        </w:rPr>
        <w:t xml:space="preserve"> </w:t>
      </w:r>
      <w:r w:rsidRPr="00DD003B">
        <w:rPr>
          <w:rFonts w:asciiTheme="minorHAnsi" w:hAnsiTheme="minorHAnsi"/>
        </w:rPr>
        <w:t xml:space="preserve">άρθρων 134- 135 του ν. 5090/2024. </w:t>
      </w:r>
      <w:r w:rsidRPr="00DD003B">
        <w:rPr>
          <w:rFonts w:asciiTheme="minorHAnsi" w:hAnsiTheme="minorHAnsi"/>
          <w:i/>
          <w:iCs/>
        </w:rPr>
        <w:t>(υπ’ αριθμ. 5868/2024 (ΑΔΑ: ΡΝΑ1ΟΞΤΒ-ΗΩ0) έγγραφο ΕΑΔΗΣΥ με θέμα "Αποκλεισμός νομικών προσώπων και οντοτήτων</w:t>
      </w:r>
      <w:r w:rsidRPr="00DD003B">
        <w:rPr>
          <w:rFonts w:asciiTheme="minorHAnsi" w:hAnsiTheme="minorHAnsi"/>
        </w:rPr>
        <w:t>)</w:t>
      </w:r>
    </w:p>
    <w:p w14:paraId="098A10FF" w14:textId="51DEE3CC" w:rsidR="00116CBA" w:rsidRPr="00DD003B" w:rsidRDefault="00D41FD6" w:rsidP="00C20F46">
      <w:pPr>
        <w:rPr>
          <w:rFonts w:asciiTheme="minorHAnsi" w:hAnsiTheme="minorHAnsi"/>
        </w:rPr>
      </w:pPr>
      <w:r w:rsidRPr="00DD003B">
        <w:rPr>
          <w:rFonts w:asciiTheme="minorHAnsi" w:hAnsiTheme="minorHAnsi"/>
          <w:b/>
          <w:bCs/>
        </w:rPr>
        <w:t>β)</w:t>
      </w:r>
      <w:r w:rsidRPr="00DD003B">
        <w:rPr>
          <w:rFonts w:asciiTheme="minorHAnsi" w:hAnsiTheme="minorHAnsi"/>
        </w:rPr>
        <w:t xml:space="preserve"> για </w:t>
      </w:r>
      <w:r w:rsidR="00B56D75" w:rsidRPr="00DD003B">
        <w:rPr>
          <w:rFonts w:asciiTheme="minorHAnsi" w:hAnsiTheme="minorHAnsi"/>
        </w:rPr>
        <w:t>την</w:t>
      </w:r>
      <w:r w:rsidRPr="00DD003B">
        <w:rPr>
          <w:rFonts w:asciiTheme="minorHAnsi" w:hAnsiTheme="minorHAnsi"/>
        </w:rPr>
        <w:t xml:space="preserve"> παρ</w:t>
      </w:r>
      <w:r w:rsidR="00B56D75" w:rsidRPr="00DD003B">
        <w:rPr>
          <w:rFonts w:asciiTheme="minorHAnsi" w:hAnsiTheme="minorHAnsi"/>
        </w:rPr>
        <w:t>άγραφο</w:t>
      </w:r>
      <w:r w:rsidRPr="00DD003B">
        <w:rPr>
          <w:rFonts w:asciiTheme="minorHAnsi" w:hAnsiTheme="minorHAnsi"/>
        </w:rPr>
        <w:t xml:space="preserve"> 2.2.3.2 πιστοποιητικό που εκδίδεται από την αρμόδια αρχή του οικείου κράτους - μέλους ή χώρας</w:t>
      </w:r>
      <w:r w:rsidR="00AE1735" w:rsidRPr="00DD003B">
        <w:rPr>
          <w:rFonts w:asciiTheme="minorHAnsi" w:hAnsiTheme="minorHAnsi"/>
        </w:rPr>
        <w:t>, που</w:t>
      </w:r>
      <w:r w:rsidR="00320271">
        <w:rPr>
          <w:rFonts w:asciiTheme="minorHAnsi" w:hAnsiTheme="minorHAnsi"/>
        </w:rPr>
        <w:t xml:space="preserve"> </w:t>
      </w:r>
      <w:r w:rsidR="00AE1735" w:rsidRPr="00DD003B">
        <w:rPr>
          <w:rFonts w:asciiTheme="minorHAnsi" w:hAnsiTheme="minorHAnsi"/>
        </w:rPr>
        <w:t xml:space="preserve">είναι </w:t>
      </w:r>
      <w:r w:rsidR="00743D35" w:rsidRPr="00DD003B">
        <w:rPr>
          <w:rFonts w:asciiTheme="minorHAnsi" w:hAnsiTheme="minorHAnsi"/>
        </w:rPr>
        <w:t>σε</w:t>
      </w:r>
      <w:r w:rsidR="00AE1735" w:rsidRPr="00DD003B">
        <w:rPr>
          <w:rFonts w:asciiTheme="minorHAnsi" w:hAnsiTheme="minorHAnsi"/>
        </w:rPr>
        <w:t xml:space="preserve"> ισχύ κατά το</w:t>
      </w:r>
      <w:r w:rsidR="00743D35" w:rsidRPr="00DD003B">
        <w:rPr>
          <w:rFonts w:asciiTheme="minorHAnsi" w:hAnsiTheme="minorHAnsi"/>
        </w:rPr>
        <w:t>ν</w:t>
      </w:r>
      <w:r w:rsidR="00AE1735" w:rsidRPr="00DD003B">
        <w:rPr>
          <w:rFonts w:asciiTheme="minorHAnsi" w:hAnsiTheme="minorHAnsi"/>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004A4D41" w:rsidRPr="00DD003B">
        <w:rPr>
          <w:rStyle w:val="00"/>
          <w:rFonts w:asciiTheme="minorHAnsi" w:hAnsiTheme="minorHAnsi"/>
          <w:color w:val="000000"/>
        </w:rPr>
        <w:footnoteReference w:id="62"/>
      </w:r>
      <w:r w:rsidR="00320271">
        <w:rPr>
          <w:rFonts w:asciiTheme="minorHAnsi" w:hAnsiTheme="minorHAnsi"/>
        </w:rPr>
        <w:t xml:space="preserve"> </w:t>
      </w:r>
    </w:p>
    <w:p w14:paraId="10BABB17" w14:textId="77777777" w:rsidR="00116CBA" w:rsidRPr="00DD003B" w:rsidRDefault="00116CBA" w:rsidP="00C20F46">
      <w:pPr>
        <w:rPr>
          <w:rFonts w:asciiTheme="minorHAnsi" w:hAnsiTheme="minorHAnsi"/>
          <w:b/>
          <w:bCs/>
        </w:rPr>
      </w:pPr>
      <w:r w:rsidRPr="00DD003B">
        <w:rPr>
          <w:rFonts w:asciiTheme="minorHAnsi" w:hAnsiTheme="minorHAnsi"/>
        </w:rPr>
        <w:t>Ιδίως οι οικονομικοί φορείς που είναι εγκατεστημένοι στην Ελλάδα προσκομίζουν:</w:t>
      </w:r>
    </w:p>
    <w:p w14:paraId="66A81A86" w14:textId="77777777" w:rsidR="00116CBA" w:rsidRPr="00DD003B" w:rsidRDefault="00116CBA" w:rsidP="00C20F46">
      <w:pPr>
        <w:rPr>
          <w:rFonts w:asciiTheme="minorHAnsi" w:hAnsiTheme="minorHAnsi"/>
        </w:rPr>
      </w:pPr>
      <w:r w:rsidRPr="00DD003B">
        <w:rPr>
          <w:rFonts w:asciiTheme="minorHAnsi" w:hAnsiTheme="minorHAnsi"/>
          <w:b/>
          <w:bCs/>
          <w:lang w:val="en-US"/>
        </w:rPr>
        <w:t>i</w:t>
      </w:r>
      <w:r w:rsidRPr="00DD003B">
        <w:rPr>
          <w:rFonts w:asciiTheme="minorHAnsi" w:hAnsiTheme="minorHAnsi"/>
          <w:b/>
          <w:bCs/>
        </w:rPr>
        <w:t xml:space="preserve">) </w:t>
      </w:r>
      <w:r w:rsidRPr="00DD003B">
        <w:rPr>
          <w:rFonts w:asciiTheme="minorHAnsi" w:hAnsiTheme="minorHAnsi"/>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5A0E7739" w14:textId="77777777" w:rsidR="00116CBA" w:rsidRPr="00DD003B" w:rsidRDefault="00116CBA" w:rsidP="00C20F46">
      <w:pPr>
        <w:rPr>
          <w:rFonts w:asciiTheme="minorHAnsi" w:hAnsiTheme="minorHAnsi"/>
          <w:bCs/>
          <w:i/>
          <w:color w:val="5B9BD5"/>
        </w:rPr>
      </w:pPr>
      <w:r w:rsidRPr="00DD003B">
        <w:rPr>
          <w:rFonts w:asciiTheme="minorHAnsi" w:hAnsiTheme="minorHAnsi"/>
          <w:b/>
          <w:bCs/>
          <w:lang w:val="en-US"/>
        </w:rPr>
        <w:t>ii</w:t>
      </w:r>
      <w:r w:rsidRPr="00DD003B">
        <w:rPr>
          <w:rFonts w:asciiTheme="minorHAnsi" w:hAnsiTheme="minorHAnsi"/>
          <w:b/>
          <w:bCs/>
        </w:rPr>
        <w:t xml:space="preserve">) </w:t>
      </w:r>
      <w:r w:rsidRPr="00DD003B">
        <w:rPr>
          <w:rFonts w:asciiTheme="minorHAnsi" w:hAnsiTheme="minorHAnsi"/>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DD003B">
        <w:rPr>
          <w:rFonts w:asciiTheme="minorHAnsi" w:hAnsiTheme="minorHAnsi"/>
          <w:lang w:val="en-US"/>
        </w:rPr>
        <w:t>e</w:t>
      </w:r>
      <w:r w:rsidRPr="00DD003B">
        <w:rPr>
          <w:rFonts w:asciiTheme="minorHAnsi" w:hAnsiTheme="minorHAnsi"/>
        </w:rPr>
        <w:t xml:space="preserve">-ΕΦΚΑ. </w:t>
      </w:r>
    </w:p>
    <w:p w14:paraId="780098CD" w14:textId="77777777" w:rsidR="00116CBA" w:rsidRPr="00DD003B" w:rsidRDefault="00116CBA" w:rsidP="00C20F46">
      <w:pPr>
        <w:rPr>
          <w:rFonts w:asciiTheme="minorHAnsi" w:hAnsiTheme="minorHAnsi"/>
        </w:rPr>
      </w:pPr>
      <w:r w:rsidRPr="00DD003B">
        <w:rPr>
          <w:rFonts w:asciiTheme="minorHAnsi" w:hAnsiTheme="minorHAnsi"/>
          <w:b/>
          <w:bCs/>
          <w:lang w:val="en-US"/>
        </w:rPr>
        <w:t>iii</w:t>
      </w:r>
      <w:r w:rsidRPr="00DD003B">
        <w:rPr>
          <w:rFonts w:asciiTheme="minorHAnsi" w:hAnsiTheme="minorHAnsi"/>
          <w:b/>
          <w:bCs/>
        </w:rPr>
        <w:t xml:space="preserve">) </w:t>
      </w:r>
      <w:r w:rsidRPr="00DD003B">
        <w:rPr>
          <w:rFonts w:asciiTheme="minorHAnsi" w:hAnsiTheme="minorHAnsi"/>
        </w:rPr>
        <w:t xml:space="preserve">Για </w:t>
      </w:r>
      <w:r w:rsidR="00B56D75" w:rsidRPr="00DD003B">
        <w:rPr>
          <w:rFonts w:asciiTheme="minorHAnsi" w:hAnsiTheme="minorHAnsi"/>
        </w:rPr>
        <w:t>την παράγραφο</w:t>
      </w:r>
      <w:r w:rsidRPr="00DD003B">
        <w:rPr>
          <w:rFonts w:asciiTheme="minorHAnsi" w:hAnsiTheme="minorHAnsi"/>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w:t>
      </w:r>
      <w:r w:rsidR="00E24D21" w:rsidRPr="00DD003B">
        <w:rPr>
          <w:rFonts w:asciiTheme="minorHAnsi" w:hAnsiTheme="minorHAnsi"/>
        </w:rPr>
        <w:t xml:space="preserve">σχετικά με </w:t>
      </w:r>
      <w:r w:rsidRPr="00DD003B">
        <w:rPr>
          <w:rFonts w:asciiTheme="minorHAnsi" w:hAnsiTheme="minorHAnsi"/>
        </w:rPr>
        <w:t>την καταβολή φόρων ή εισφορών κοινωνικής ασφάλισης.</w:t>
      </w:r>
    </w:p>
    <w:p w14:paraId="49F2DB2C" w14:textId="77777777" w:rsidR="00116CBA" w:rsidRPr="00DD003B" w:rsidRDefault="00D41FD6" w:rsidP="00C20F46">
      <w:pPr>
        <w:rPr>
          <w:rFonts w:asciiTheme="minorHAnsi" w:hAnsiTheme="minorHAnsi"/>
        </w:rPr>
      </w:pPr>
      <w:r w:rsidRPr="00DD003B">
        <w:rPr>
          <w:rFonts w:asciiTheme="minorHAnsi" w:hAnsiTheme="minorHAnsi"/>
          <w:b/>
          <w:bCs/>
        </w:rPr>
        <w:t>γ)</w:t>
      </w:r>
      <w:r w:rsidR="00D51083" w:rsidRPr="00DD003B">
        <w:rPr>
          <w:rFonts w:asciiTheme="minorHAnsi" w:hAnsiTheme="minorHAnsi"/>
          <w:b/>
          <w:bCs/>
        </w:rPr>
        <w:t xml:space="preserve"> </w:t>
      </w:r>
      <w:r w:rsidR="00116CBA" w:rsidRPr="00DD003B">
        <w:rPr>
          <w:rFonts w:asciiTheme="minorHAnsi" w:hAnsiTheme="minorHAnsi"/>
        </w:rPr>
        <w:t>για την παράγραφο 2.2.3.4</w:t>
      </w:r>
      <w:r w:rsidR="00116CBA" w:rsidRPr="00DD003B">
        <w:rPr>
          <w:rStyle w:val="WW-FootnoteReference17"/>
          <w:rFonts w:asciiTheme="minorHAnsi" w:hAnsiTheme="minorHAnsi"/>
          <w:color w:val="000000"/>
        </w:rPr>
        <w:footnoteReference w:id="63"/>
      </w:r>
      <w:r w:rsidR="00116CBA" w:rsidRPr="00DD003B">
        <w:rPr>
          <w:rFonts w:asciiTheme="minorHAnsi" w:hAnsiTheme="minorHAnsi"/>
        </w:rPr>
        <w:t xml:space="preserve"> περίπτωση β΄ πιστοποιητικό που εκδίδεται από την αρμόδια αρχή του οικείου κράτους - μέλους ή χώρας, </w:t>
      </w:r>
      <w:r w:rsidR="006C2871" w:rsidRPr="00DD003B">
        <w:rPr>
          <w:rFonts w:asciiTheme="minorHAnsi" w:hAnsiTheme="minorHAnsi"/>
        </w:rPr>
        <w:t xml:space="preserve">το οποίο </w:t>
      </w:r>
      <w:r w:rsidR="00116CBA" w:rsidRPr="00DD003B">
        <w:rPr>
          <w:rFonts w:asciiTheme="minorHAnsi" w:hAnsiTheme="minorHAnsi"/>
        </w:rPr>
        <w:t xml:space="preserve">έχει εκδοθεί έως τρεις (3) μήνες πριν από την υποβολή του. </w:t>
      </w:r>
    </w:p>
    <w:p w14:paraId="04CEF3A4" w14:textId="77777777" w:rsidR="00116CBA" w:rsidRPr="00DD003B" w:rsidRDefault="00116CBA" w:rsidP="00C20F46">
      <w:pPr>
        <w:rPr>
          <w:rFonts w:asciiTheme="minorHAnsi" w:hAnsiTheme="minorHAnsi"/>
          <w:b/>
          <w:bCs/>
        </w:rPr>
      </w:pPr>
      <w:r w:rsidRPr="00DD003B">
        <w:rPr>
          <w:rFonts w:asciiTheme="minorHAnsi" w:hAnsiTheme="minorHAnsi"/>
        </w:rPr>
        <w:t>Ιδίως οι οικονομικοί φορείς που είναι εγκατεστημένοι στην Ελλάδα προσκομίζουν:</w:t>
      </w:r>
    </w:p>
    <w:p w14:paraId="12658717" w14:textId="2075BEAC" w:rsidR="00116CBA" w:rsidRPr="00DD003B" w:rsidRDefault="00116CBA" w:rsidP="00C20F46">
      <w:pPr>
        <w:rPr>
          <w:rFonts w:asciiTheme="minorHAnsi" w:hAnsiTheme="minorHAnsi"/>
          <w:b/>
        </w:rPr>
      </w:pPr>
      <w:bookmarkStart w:id="31" w:name="_Hlk69240569"/>
      <w:r w:rsidRPr="00DD003B">
        <w:rPr>
          <w:rFonts w:asciiTheme="minorHAnsi" w:hAnsiTheme="minorHAnsi"/>
          <w:b/>
          <w:lang w:val="en-US"/>
        </w:rPr>
        <w:t>i</w:t>
      </w:r>
      <w:r w:rsidRPr="00DD003B">
        <w:rPr>
          <w:rFonts w:asciiTheme="minorHAnsi" w:hAnsiTheme="minorHAnsi"/>
          <w:b/>
        </w:rPr>
        <w:t>)</w:t>
      </w:r>
      <w:r w:rsidRPr="00DD003B">
        <w:rPr>
          <w:rFonts w:asciiTheme="minorHAnsi" w:hAnsiTheme="minorHAnsi"/>
        </w:rPr>
        <w:t xml:space="preserve"> Ενιαίο Πιστοποιητικό Δικαστικής Φερεγγυότητας</w:t>
      </w:r>
      <w:bookmarkEnd w:id="31"/>
      <w:r w:rsidRPr="00DD003B">
        <w:rPr>
          <w:rFonts w:asciiTheme="minorHAnsi" w:hAnsiTheme="minorHAnsi"/>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sidR="00320271">
        <w:rPr>
          <w:rFonts w:asciiTheme="minorHAnsi" w:hAnsiTheme="minorHAnsi"/>
        </w:rPr>
        <w:t xml:space="preserve"> </w:t>
      </w:r>
      <w:r w:rsidR="002C2498" w:rsidRPr="00DD003B">
        <w:rPr>
          <w:rFonts w:asciiTheme="minorHAnsi" w:hAnsiTheme="minorHAnsi"/>
        </w:rPr>
        <w:t xml:space="preserve">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w:t>
      </w:r>
      <w:r w:rsidRPr="00DD003B">
        <w:rPr>
          <w:rFonts w:asciiTheme="minorHAnsi" w:hAnsiTheme="minorHAnsi"/>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5BFC2CC9" w14:textId="77777777" w:rsidR="00116CBA" w:rsidRPr="00DD003B" w:rsidRDefault="00116CBA" w:rsidP="00C20F46">
      <w:pPr>
        <w:rPr>
          <w:rFonts w:asciiTheme="minorHAnsi" w:hAnsiTheme="minorHAnsi"/>
          <w:b/>
          <w:bCs/>
          <w:color w:val="000000"/>
        </w:rPr>
      </w:pPr>
      <w:r w:rsidRPr="00DD003B">
        <w:rPr>
          <w:rFonts w:asciiTheme="minorHAnsi" w:hAnsiTheme="minorHAnsi"/>
          <w:b/>
          <w:lang w:val="en-US"/>
        </w:rPr>
        <w:t>ii</w:t>
      </w:r>
      <w:r w:rsidRPr="00DD003B">
        <w:rPr>
          <w:rFonts w:asciiTheme="minorHAnsi" w:hAnsiTheme="minorHAnsi"/>
          <w:b/>
        </w:rPr>
        <w:t xml:space="preserve">) </w:t>
      </w:r>
      <w:r w:rsidRPr="00DD003B">
        <w:rPr>
          <w:rFonts w:asciiTheme="minorHAnsi" w:hAnsiTheme="minorHAnsi"/>
          <w:bCs/>
        </w:rPr>
        <w:t>Π</w:t>
      </w:r>
      <w:r w:rsidRPr="00DD003B">
        <w:rPr>
          <w:rFonts w:asciiTheme="minorHAnsi" w:hAnsiTheme="minorHAnsi"/>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744EF408" w14:textId="77777777" w:rsidR="00116CBA" w:rsidRPr="00DD003B" w:rsidRDefault="00116CBA" w:rsidP="00C20F46">
      <w:pPr>
        <w:rPr>
          <w:rFonts w:asciiTheme="minorHAnsi" w:hAnsiTheme="minorHAnsi"/>
        </w:rPr>
      </w:pPr>
      <w:r w:rsidRPr="00DD003B">
        <w:rPr>
          <w:rFonts w:asciiTheme="minorHAnsi" w:hAnsiTheme="minorHAnsi"/>
          <w:b/>
          <w:lang w:val="en-US"/>
        </w:rPr>
        <w:t>iii</w:t>
      </w:r>
      <w:r w:rsidRPr="00DD003B">
        <w:rPr>
          <w:rFonts w:asciiTheme="minorHAnsi" w:hAnsiTheme="minorHAnsi"/>
          <w:b/>
        </w:rPr>
        <w:t xml:space="preserve">) </w:t>
      </w:r>
      <w:r w:rsidRPr="00DD003B">
        <w:rPr>
          <w:rFonts w:asciiTheme="minorHAnsi" w:hAnsiTheme="minorHAnsi"/>
        </w:rPr>
        <w:t>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14:paraId="13F4CF05" w14:textId="4103EA16" w:rsidR="00116CBA" w:rsidRPr="00DD003B" w:rsidRDefault="00E24D21" w:rsidP="00C20F46">
      <w:pPr>
        <w:rPr>
          <w:rFonts w:asciiTheme="minorHAnsi" w:hAnsiTheme="minorHAnsi"/>
          <w:b/>
        </w:rPr>
      </w:pPr>
      <w:r w:rsidRPr="00DD003B">
        <w:rPr>
          <w:rFonts w:asciiTheme="minorHAnsi" w:hAnsiTheme="minorHAnsi"/>
        </w:rPr>
        <w:t>Γι</w:t>
      </w:r>
      <w:r w:rsidR="00116CBA" w:rsidRPr="00DD003B">
        <w:rPr>
          <w:rFonts w:asciiTheme="minorHAnsi" w:hAnsiTheme="minorHAnsi"/>
        </w:rPr>
        <w:t xml:space="preserve">α τα σωματεία το Ενιαίο Πιστοποιητικό Δικαστικής Φερεγγυότητας εκδίδεται από το αρμόδιο Πρωτοδικείο, </w:t>
      </w:r>
      <w:r w:rsidRPr="00DD003B">
        <w:rPr>
          <w:rFonts w:asciiTheme="minorHAnsi" w:hAnsiTheme="minorHAnsi"/>
        </w:rPr>
        <w:t>ενώ</w:t>
      </w:r>
      <w:r w:rsidR="00116CBA" w:rsidRPr="00DD003B">
        <w:rPr>
          <w:rFonts w:asciiTheme="minorHAnsi" w:hAnsiTheme="minorHAnsi"/>
        </w:rPr>
        <w:t xml:space="preserve"> για τους συνεταιρισμούς για το χρονικό διάστημα έως τις 31.12.2019 από το Ειρηνοδικείο και μετά την παραπάνω ημερομηνία από το Γ.Ε.Μ.Η.</w:t>
      </w:r>
    </w:p>
    <w:p w14:paraId="31B6ACE3" w14:textId="77777777" w:rsidR="00976238" w:rsidRPr="00DD003B" w:rsidRDefault="008D0CB6" w:rsidP="00C20F46">
      <w:pPr>
        <w:rPr>
          <w:rFonts w:asciiTheme="minorHAnsi" w:hAnsiTheme="minorHAnsi"/>
        </w:rPr>
      </w:pPr>
      <w:r w:rsidRPr="00DD003B">
        <w:rPr>
          <w:rFonts w:asciiTheme="minorHAnsi" w:hAnsiTheme="minorHAnsi"/>
          <w:b/>
        </w:rPr>
        <w:t>δ)</w:t>
      </w:r>
      <w:r w:rsidRPr="00DD003B">
        <w:rPr>
          <w:rFonts w:asciiTheme="minorHAnsi" w:hAnsiTheme="minorHAnsi"/>
        </w:rPr>
        <w:t xml:space="preserve"> </w:t>
      </w:r>
      <w:r w:rsidR="002C2498" w:rsidRPr="00DD003B">
        <w:rPr>
          <w:rFonts w:asciiTheme="minorHAnsi" w:hAnsiTheme="minorHAnsi"/>
        </w:rPr>
        <w:t>γ</w:t>
      </w:r>
      <w:r w:rsidR="00976238" w:rsidRPr="00DD003B">
        <w:rPr>
          <w:rFonts w:asciiTheme="minorHAnsi" w:hAnsiTheme="minorHAnsi"/>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C76262" w:rsidRPr="00DD003B">
        <w:rPr>
          <w:rFonts w:asciiTheme="minorHAnsi" w:hAnsiTheme="minorHAnsi"/>
        </w:rPr>
        <w:t>.</w:t>
      </w:r>
    </w:p>
    <w:p w14:paraId="48135189" w14:textId="77777777" w:rsidR="00116CBA" w:rsidRPr="00DD003B" w:rsidRDefault="008D0CB6" w:rsidP="00C20F46">
      <w:pPr>
        <w:rPr>
          <w:rFonts w:asciiTheme="minorHAnsi" w:hAnsiTheme="minorHAnsi"/>
          <w:color w:val="000000"/>
        </w:rPr>
      </w:pPr>
      <w:r w:rsidRPr="00DD003B">
        <w:rPr>
          <w:rFonts w:asciiTheme="minorHAnsi" w:hAnsiTheme="minorHAnsi"/>
          <w:b/>
          <w:bCs/>
          <w:color w:val="000000"/>
        </w:rPr>
        <w:t>ε</w:t>
      </w:r>
      <w:r w:rsidR="00D41FD6" w:rsidRPr="00DD003B">
        <w:rPr>
          <w:rFonts w:asciiTheme="minorHAnsi" w:hAnsiTheme="minorHAnsi"/>
          <w:b/>
          <w:bCs/>
          <w:color w:val="000000"/>
        </w:rPr>
        <w:t>)</w:t>
      </w:r>
      <w:r w:rsidR="00D41FD6" w:rsidRPr="00DD003B">
        <w:rPr>
          <w:rFonts w:asciiTheme="minorHAnsi" w:hAnsiTheme="minorHAnsi"/>
          <w:color w:val="000000"/>
        </w:rPr>
        <w:t xml:space="preserve"> </w:t>
      </w:r>
      <w:r w:rsidR="00116CBA" w:rsidRPr="00DD003B">
        <w:rPr>
          <w:rFonts w:asciiTheme="minorHAnsi" w:hAnsiTheme="minorHAnsi"/>
        </w:rPr>
        <w:t xml:space="preserve">για την παράγραφο 2.2.3.9. υπεύθυνη δήλωση του προσφέροντος οικονομικού φορέα περί μη επιβολής </w:t>
      </w:r>
      <w:r w:rsidR="00E24D21" w:rsidRPr="00DD003B">
        <w:rPr>
          <w:rFonts w:asciiTheme="minorHAnsi" w:hAnsiTheme="minorHAnsi"/>
        </w:rPr>
        <w:t>εις</w:t>
      </w:r>
      <w:r w:rsidR="00116CBA" w:rsidRPr="00DD003B">
        <w:rPr>
          <w:rFonts w:asciiTheme="minorHAnsi" w:hAnsiTheme="minorHAnsi"/>
        </w:rPr>
        <w:t xml:space="preserve"> βάρος του της κύρωσης του οριζόντιου αποκλεισμού, σύμφωνα τις διατάξεις της κείμενης νομοθεσίας</w:t>
      </w:r>
      <w:r w:rsidR="00B76605" w:rsidRPr="00DD003B">
        <w:rPr>
          <w:rStyle w:val="00"/>
          <w:rFonts w:asciiTheme="minorHAnsi" w:hAnsiTheme="minorHAnsi"/>
          <w:color w:val="000000"/>
        </w:rPr>
        <w:footnoteReference w:id="64"/>
      </w:r>
      <w:r w:rsidR="00B76605" w:rsidRPr="00DD003B">
        <w:rPr>
          <w:rFonts w:asciiTheme="minorHAnsi" w:hAnsiTheme="minorHAnsi"/>
          <w:color w:val="000000"/>
        </w:rPr>
        <w:t>.</w:t>
      </w:r>
    </w:p>
    <w:p w14:paraId="29E4D2E5" w14:textId="170092C5" w:rsidR="000A6CDD" w:rsidRPr="00DD003B" w:rsidRDefault="000A6CDD" w:rsidP="00C20F46">
      <w:pPr>
        <w:rPr>
          <w:rFonts w:asciiTheme="minorHAnsi" w:hAnsiTheme="minorHAnsi"/>
        </w:rPr>
      </w:pPr>
      <w:r w:rsidRPr="00BD5534">
        <w:rPr>
          <w:rFonts w:asciiTheme="minorHAnsi" w:hAnsiTheme="minorHAnsi"/>
          <w:b/>
          <w:bCs/>
        </w:rPr>
        <w:t>στ)</w:t>
      </w:r>
      <w:r w:rsidRPr="00DD003B">
        <w:rPr>
          <w:rFonts w:asciiTheme="minorHAnsi" w:hAnsiTheme="minorHAnsi"/>
        </w:rPr>
        <w:t xml:space="preserve"> δεν αφορά</w:t>
      </w:r>
    </w:p>
    <w:p w14:paraId="2E830F05" w14:textId="3FE3562F" w:rsidR="000A6CDD" w:rsidRPr="00DD003B" w:rsidRDefault="000A6CDD" w:rsidP="00C20F46">
      <w:pPr>
        <w:rPr>
          <w:rFonts w:asciiTheme="minorHAnsi" w:hAnsiTheme="minorHAnsi"/>
        </w:rPr>
      </w:pPr>
      <w:r w:rsidRPr="00BD5534">
        <w:rPr>
          <w:rFonts w:asciiTheme="minorHAnsi" w:hAnsiTheme="minorHAnsi"/>
          <w:b/>
          <w:bCs/>
        </w:rPr>
        <w:t>ζ)</w:t>
      </w:r>
      <w:r w:rsidRPr="00DD003B">
        <w:rPr>
          <w:rFonts w:asciiTheme="minorHAnsi" w:hAnsiTheme="minorHAnsi"/>
        </w:rPr>
        <w:t xml:space="preserve"> για την παράγραφο 2.2.3.5α, 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 (υπόδειγμα του περιεχομένου της υπεύθυνης δήλωσης περιλαμβάνεται στο Παράρτημα ΧΙΙ της παρούσας Διακήρυξης). Η υπεύθυνη δήλωση υπογράφεται από τον νόμιμο εκπρόσωπο του οικονομικού φορέα, σύμφωνα με τα προβλεπόμενα στο άρθρο 79Α του ν. 4412/2016.</w:t>
      </w:r>
    </w:p>
    <w:p w14:paraId="36B5A4E9" w14:textId="12034F24" w:rsidR="00FC51E4" w:rsidRPr="00DD003B" w:rsidRDefault="00D41FD6" w:rsidP="00BD5534">
      <w:pPr>
        <w:rPr>
          <w:rFonts w:asciiTheme="minorHAnsi" w:hAnsiTheme="minorHAnsi" w:cs="Segoe UI"/>
          <w:sz w:val="18"/>
          <w:szCs w:val="18"/>
        </w:rPr>
      </w:pPr>
      <w:r w:rsidRPr="00DD003B">
        <w:rPr>
          <w:rFonts w:asciiTheme="minorHAnsi" w:hAnsiTheme="minorHAnsi"/>
          <w:b/>
          <w:bCs/>
          <w:color w:val="000000"/>
        </w:rPr>
        <w:t>B.2.</w:t>
      </w:r>
      <w:r w:rsidRPr="00DD003B">
        <w:rPr>
          <w:rFonts w:asciiTheme="minorHAnsi" w:hAnsiTheme="minorHAnsi"/>
        </w:rPr>
        <w:t xml:space="preserve"> </w:t>
      </w:r>
      <w:r w:rsidR="00FC51E4" w:rsidRPr="00DD003B">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1844766" w14:textId="7BEE7C4B" w:rsidR="00FC51E4" w:rsidRPr="00DD003B" w:rsidRDefault="00FC51E4" w:rsidP="00DD003B">
      <w:pPr>
        <w:rPr>
          <w:rStyle w:val="normaltextrun"/>
          <w:rFonts w:asciiTheme="minorHAnsi" w:hAnsiTheme="minorHAnsi" w:cs="Calibri"/>
        </w:rPr>
      </w:pPr>
      <w:r w:rsidRPr="00DD003B">
        <w:rPr>
          <w:rStyle w:val="normaltextrun"/>
          <w:rFonts w:asciiTheme="minorHAnsi" w:hAnsiTheme="minorHAnsi" w:cs="Calibri"/>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7AB3FC34" w14:textId="5C77D66D" w:rsidR="00FC51E4" w:rsidRPr="007B0450" w:rsidRDefault="00FC51E4" w:rsidP="00DD003B">
      <w:pPr>
        <w:rPr>
          <w:rFonts w:cs="Segoe UI"/>
          <w:b/>
          <w:bCs/>
          <w:sz w:val="18"/>
          <w:szCs w:val="18"/>
        </w:rPr>
      </w:pPr>
      <w:r w:rsidRPr="007B0450">
        <w:rPr>
          <w:rStyle w:val="normaltextrun"/>
          <w:rFonts w:asciiTheme="minorHAnsi" w:hAnsiTheme="minorHAnsi" w:cs="Calibri"/>
          <w:b/>
          <w:bCs/>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B0450">
        <w:rPr>
          <w:rStyle w:val="normaltextrun"/>
          <w:rFonts w:asciiTheme="minorHAnsi" w:hAnsiTheme="minorHAnsi" w:cs="Segoe UI"/>
          <w:b/>
          <w:bCs/>
        </w:rPr>
        <w:t xml:space="preserve"> </w:t>
      </w:r>
      <w:r w:rsidRPr="007B0450">
        <w:rPr>
          <w:rStyle w:val="normaltextrun"/>
          <w:rFonts w:asciiTheme="minorHAnsi" w:hAnsiTheme="minorHAnsi" w:cs="Calibri"/>
          <w:b/>
          <w:bCs/>
        </w:rPr>
        <w:t>εκτός εάν, σύμφωνα με τις ειδικότερες διατάξεις αυτών, φέρουν συγκεκριμένο χρόνο ισχύος.</w:t>
      </w:r>
      <w:r w:rsidR="00320271" w:rsidRPr="007B0450">
        <w:rPr>
          <w:rStyle w:val="eop"/>
          <w:rFonts w:asciiTheme="minorHAnsi" w:hAnsiTheme="minorHAnsi" w:cs="Calibri"/>
          <w:b/>
          <w:bCs/>
        </w:rPr>
        <w:t xml:space="preserve"> </w:t>
      </w:r>
    </w:p>
    <w:p w14:paraId="3B0CD7A8" w14:textId="77777777" w:rsidR="00700263" w:rsidRPr="00636FBC" w:rsidRDefault="00BF71A6" w:rsidP="001A6FCE">
      <w:pPr>
        <w:rPr>
          <w:rFonts w:asciiTheme="minorHAnsi" w:hAnsiTheme="minorHAnsi"/>
          <w:lang w:eastAsia="ar-SA"/>
        </w:rPr>
      </w:pPr>
      <w:r w:rsidRPr="00DD003B">
        <w:rPr>
          <w:rFonts w:asciiTheme="minorHAnsi" w:hAnsiTheme="minorHAnsi"/>
          <w:b/>
          <w:bCs/>
          <w:lang w:eastAsia="ar-SA"/>
        </w:rPr>
        <w:t>Β.3.</w:t>
      </w:r>
      <w:r w:rsidRPr="00DD003B">
        <w:rPr>
          <w:rFonts w:asciiTheme="minorHAnsi" w:hAnsiTheme="minorHAnsi"/>
          <w:lang w:eastAsia="ar-SA"/>
        </w:rPr>
        <w:t xml:space="preserve"> </w:t>
      </w:r>
      <w:r w:rsidR="001A7F1C" w:rsidRPr="001A7F1C">
        <w:rPr>
          <w:rFonts w:asciiTheme="minorHAnsi" w:hAnsiTheme="minorHAnsi"/>
          <w:lang w:eastAsia="ar-SA"/>
        </w:rPr>
        <w:t xml:space="preserve">Για την απόδειξη της οικονομικής και χρηματοοικονομικής επάρκειας της παραγράφου 2.2.5 οι </w:t>
      </w:r>
      <w:r w:rsidR="00700263" w:rsidRPr="00700263">
        <w:rPr>
          <w:rFonts w:asciiTheme="minorHAnsi" w:hAnsiTheme="minorHAnsi"/>
          <w:lang w:eastAsia="ar-SA"/>
        </w:rPr>
        <w:t xml:space="preserve"> </w:t>
      </w:r>
      <w:r w:rsidR="001A7F1C" w:rsidRPr="001A7F1C">
        <w:rPr>
          <w:rFonts w:asciiTheme="minorHAnsi" w:hAnsiTheme="minorHAnsi"/>
          <w:lang w:eastAsia="ar-SA"/>
        </w:rPr>
        <w:t xml:space="preserve">οικονομικοί φορείς προσκομίζουν αποδεικτικά μέσα (ισολογισμούς, εκκαθαριστικά κτλ.). Εάν ο </w:t>
      </w:r>
      <w:r w:rsidR="00700263" w:rsidRPr="00700263">
        <w:rPr>
          <w:rFonts w:asciiTheme="minorHAnsi" w:hAnsiTheme="minorHAnsi"/>
          <w:lang w:eastAsia="ar-SA"/>
        </w:rPr>
        <w:t xml:space="preserve"> </w:t>
      </w:r>
      <w:r w:rsidR="001A7F1C" w:rsidRPr="001A7F1C">
        <w:rPr>
          <w:rFonts w:asciiTheme="minorHAnsi" w:hAnsiTheme="minorHAnsi"/>
          <w:lang w:eastAsia="ar-SA"/>
        </w:rPr>
        <w:t xml:space="preserve">οικονομικός φορέας, για βάσιμο λόγο, δεν είναι σε θέση να προσκομίσει τα ανωτέρω δικαιολογητικά, </w:t>
      </w:r>
      <w:r w:rsidR="00700263" w:rsidRPr="00700263">
        <w:rPr>
          <w:rFonts w:asciiTheme="minorHAnsi" w:hAnsiTheme="minorHAnsi"/>
          <w:lang w:eastAsia="ar-SA"/>
        </w:rPr>
        <w:t xml:space="preserve"> </w:t>
      </w:r>
      <w:r w:rsidR="001A7F1C" w:rsidRPr="001A7F1C">
        <w:rPr>
          <w:rFonts w:asciiTheme="minorHAnsi" w:hAnsiTheme="minorHAnsi"/>
          <w:lang w:eastAsia="ar-SA"/>
        </w:rPr>
        <w:t>μπορεί να αποδεικνύει την οικονομική και χρηματοοικονομική του επάρκεια με οποιοδήποτε άλλο</w:t>
      </w:r>
      <w:r w:rsidR="00700263" w:rsidRPr="00700263">
        <w:rPr>
          <w:rFonts w:asciiTheme="minorHAnsi" w:hAnsiTheme="minorHAnsi"/>
          <w:lang w:eastAsia="ar-SA"/>
        </w:rPr>
        <w:t xml:space="preserve"> </w:t>
      </w:r>
      <w:r w:rsidR="001A7F1C" w:rsidRPr="001A7F1C">
        <w:rPr>
          <w:rFonts w:asciiTheme="minorHAnsi" w:hAnsiTheme="minorHAnsi"/>
          <w:lang w:eastAsia="ar-SA"/>
        </w:rPr>
        <w:t>κατάλληλο έγγραφο</w:t>
      </w:r>
    </w:p>
    <w:p w14:paraId="1B597709" w14:textId="245A6621" w:rsidR="001B5F4C" w:rsidRPr="00700263" w:rsidRDefault="00BF71A6" w:rsidP="001A6FCE">
      <w:pPr>
        <w:rPr>
          <w:rFonts w:asciiTheme="minorHAnsi" w:hAnsiTheme="minorHAnsi"/>
          <w:lang w:eastAsia="ar-SA"/>
        </w:rPr>
      </w:pPr>
      <w:r w:rsidRPr="00DD003B">
        <w:rPr>
          <w:b/>
          <w:bCs/>
        </w:rPr>
        <w:t xml:space="preserve">Β.4. </w:t>
      </w:r>
      <w:r w:rsidR="001B5F4C" w:rsidRPr="00DD003B">
        <w:t>Για την απόδειξη της τεχνικής και επαγγελματικής ικανότητας της παραγράφου 2.2.6 οι οικονομικοί φορείς προσκομίζουν</w:t>
      </w:r>
      <w:r w:rsidR="001B5F4C" w:rsidRPr="00DD003B">
        <w:rPr>
          <w:b/>
          <w:bCs/>
        </w:rPr>
        <w:t>:</w:t>
      </w:r>
      <w:r w:rsidR="00320271">
        <w:t xml:space="preserve"> </w:t>
      </w:r>
    </w:p>
    <w:p w14:paraId="47AD6623" w14:textId="77777777" w:rsidR="001A7F1C" w:rsidRPr="00700263" w:rsidRDefault="001A7F1C" w:rsidP="00C20F46">
      <w:pPr>
        <w:rPr>
          <w:rFonts w:asciiTheme="minorHAnsi" w:hAnsiTheme="minorHAnsi"/>
          <w:lang w:eastAsia="el-GR"/>
        </w:rPr>
      </w:pPr>
      <w:r w:rsidRPr="00700263">
        <w:rPr>
          <w:rFonts w:asciiTheme="minorHAnsi" w:hAnsiTheme="minorHAnsi"/>
          <w:lang w:eastAsia="el-GR"/>
        </w:rPr>
        <w:t xml:space="preserve">α) τις σχετικές συμβάσεις Υπηρεσιών, τα αντίστοιχα πρωτόκολλα-βεβαιώσεις παραλαβής και καλής εκτέλεσης, </w:t>
      </w:r>
    </w:p>
    <w:p w14:paraId="4AC8E41D" w14:textId="70919A7C" w:rsidR="001A7F1C" w:rsidRPr="00700263" w:rsidRDefault="001A7F1C" w:rsidP="00C20F46">
      <w:pPr>
        <w:rPr>
          <w:rFonts w:asciiTheme="minorHAnsi" w:hAnsiTheme="minorHAnsi"/>
          <w:lang w:eastAsia="el-GR"/>
        </w:rPr>
      </w:pPr>
      <w:r w:rsidRPr="00700263">
        <w:rPr>
          <w:rFonts w:asciiTheme="minorHAnsi" w:hAnsiTheme="minorHAnsi"/>
          <w:lang w:eastAsia="el-GR"/>
        </w:rPr>
        <w:t xml:space="preserve">β) υπεύθυνη δήλωση ότι διαθέτει τον απαραίτητο εξοπλισμό όπως αυτός αναφέρεται αναλυτικά στις τεχνικές προδιαγραφές της μελέτης </w:t>
      </w:r>
      <w:r w:rsidR="003B0646" w:rsidRPr="003B0646">
        <w:rPr>
          <w:rFonts w:asciiTheme="minorHAnsi" w:hAnsiTheme="minorHAnsi"/>
          <w:lang w:eastAsia="el-GR"/>
        </w:rPr>
        <w:t>5</w:t>
      </w:r>
      <w:r w:rsidRPr="00700263">
        <w:rPr>
          <w:rFonts w:asciiTheme="minorHAnsi" w:hAnsiTheme="minorHAnsi"/>
          <w:lang w:eastAsia="el-GR"/>
        </w:rPr>
        <w:t>/202</w:t>
      </w:r>
      <w:r w:rsidR="003B0646" w:rsidRPr="003B0646">
        <w:rPr>
          <w:rFonts w:asciiTheme="minorHAnsi" w:hAnsiTheme="minorHAnsi"/>
          <w:lang w:eastAsia="el-GR"/>
        </w:rPr>
        <w:t>6</w:t>
      </w:r>
      <w:r w:rsidRPr="00700263">
        <w:rPr>
          <w:rFonts w:asciiTheme="minorHAnsi" w:hAnsiTheme="minorHAnsi"/>
          <w:lang w:eastAsia="el-GR"/>
        </w:rPr>
        <w:t xml:space="preserve"> </w:t>
      </w:r>
    </w:p>
    <w:p w14:paraId="4A46CA17" w14:textId="77777777" w:rsidR="001A7F1C" w:rsidRPr="00700263" w:rsidRDefault="001A7F1C" w:rsidP="00C20F46">
      <w:pPr>
        <w:rPr>
          <w:rFonts w:asciiTheme="minorHAnsi" w:hAnsiTheme="minorHAnsi"/>
          <w:lang w:eastAsia="el-GR"/>
        </w:rPr>
      </w:pPr>
      <w:r w:rsidRPr="00700263">
        <w:rPr>
          <w:rFonts w:asciiTheme="minorHAnsi" w:hAnsiTheme="minorHAnsi"/>
          <w:lang w:eastAsia="el-GR"/>
        </w:rPr>
        <w:t xml:space="preserve">γ) άδεια ναυαγοσωστικής σχολής σε ισχύ κατά την ημερομηνία υποβολής της προσφοράς </w:t>
      </w:r>
    </w:p>
    <w:p w14:paraId="1938182A" w14:textId="77777777" w:rsidR="001A7F1C" w:rsidRPr="00700263" w:rsidRDefault="001A7F1C" w:rsidP="00C20F46">
      <w:pPr>
        <w:rPr>
          <w:rFonts w:asciiTheme="minorHAnsi" w:hAnsiTheme="minorHAnsi"/>
          <w:lang w:eastAsia="el-GR"/>
        </w:rPr>
      </w:pPr>
      <w:r w:rsidRPr="00700263">
        <w:rPr>
          <w:rFonts w:asciiTheme="minorHAnsi" w:hAnsiTheme="minorHAnsi"/>
          <w:lang w:eastAsia="el-GR"/>
        </w:rPr>
        <w:t xml:space="preserve">δ) για τον συντονιστή – επόπτη ναυαγοσωστών, άδεια ναυαγοσώστη από Λιμενική Αρχή η οποία θα είναι σε ισχύ επί τρία (3) τουλάχιστον έτη και ανάλογη άδεια χειριστή ατομικού σκάφους – θαλάσσιου μοτοποδήλατου για το ίδιο πρόσωπο. Για τον χειριστή ταχύπλοου σκάφους, αντίστοιχες άδειες χειριστή ταχύπλοου σκάφους. Για τους ναυαγοσώστες, αντίστοιχες άδειες ναυαγοσώστη από Λιμενική Αρχή. </w:t>
      </w:r>
    </w:p>
    <w:p w14:paraId="5AEF197F" w14:textId="77777777" w:rsidR="00700263" w:rsidRPr="00636FBC" w:rsidRDefault="001A7F1C" w:rsidP="00C20F46">
      <w:pPr>
        <w:rPr>
          <w:rFonts w:asciiTheme="minorHAnsi" w:hAnsiTheme="minorHAnsi"/>
          <w:lang w:eastAsia="el-GR"/>
        </w:rPr>
      </w:pPr>
      <w:r w:rsidRPr="00700263">
        <w:rPr>
          <w:rFonts w:asciiTheme="minorHAnsi" w:hAnsiTheme="minorHAnsi"/>
          <w:lang w:eastAsia="el-GR"/>
        </w:rPr>
        <w:t>Όλες οι παραπάνω άδειες θα πρέπει να είναι σε ισχύ κατά την υποβολή τους και άμα δε φέρουν ρητά χρόνο ισχύος, υποβάλλεται υπεύθυνη δήλωση πως είναι σε ισχύ</w:t>
      </w:r>
    </w:p>
    <w:p w14:paraId="34E0F30E" w14:textId="76BA0F6F" w:rsidR="001B5F4C" w:rsidRPr="00DD003B" w:rsidRDefault="006345B4" w:rsidP="00C20F46">
      <w:pPr>
        <w:rPr>
          <w:rFonts w:asciiTheme="minorHAnsi" w:hAnsiTheme="minorHAnsi"/>
        </w:rPr>
      </w:pPr>
      <w:r w:rsidRPr="00DD003B">
        <w:rPr>
          <w:rFonts w:asciiTheme="minorHAnsi" w:hAnsiTheme="minorHAnsi"/>
          <w:b/>
          <w:bCs/>
        </w:rPr>
        <w:t xml:space="preserve">Β.5. </w:t>
      </w:r>
      <w:r w:rsidR="001B5F4C" w:rsidRPr="00DD003B">
        <w:rPr>
          <w:rFonts w:asciiTheme="minorHAnsi" w:hAnsiTheme="minorHAnsi"/>
        </w:rPr>
        <w:t>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σχετικά πιστοποιητικά.</w:t>
      </w:r>
    </w:p>
    <w:p w14:paraId="0C9B8A41" w14:textId="2AAC3AA2" w:rsidR="003F5A23" w:rsidRPr="00DD003B" w:rsidRDefault="00D41FD6" w:rsidP="00C20F46">
      <w:pPr>
        <w:rPr>
          <w:rFonts w:asciiTheme="minorHAnsi" w:hAnsiTheme="minorHAnsi"/>
        </w:rPr>
      </w:pPr>
      <w:r w:rsidRPr="00DD003B">
        <w:rPr>
          <w:rFonts w:asciiTheme="minorHAnsi" w:hAnsiTheme="minorHAnsi"/>
          <w:b/>
          <w:bCs/>
        </w:rPr>
        <w:t>Β.6.</w:t>
      </w:r>
      <w:r w:rsidRPr="00DD003B">
        <w:rPr>
          <w:rFonts w:asciiTheme="minorHAnsi" w:hAnsiTheme="minorHAnsi"/>
        </w:rPr>
        <w:t xml:space="preserve"> Για την απόδειξη της νόμιμης εκπροσώπησης, στις περιπτώσεις που ο οικονομικός φορέας είναι νομικό πρόσωπο</w:t>
      </w:r>
      <w:r w:rsidR="00DE13D1" w:rsidRPr="00DD003B">
        <w:rPr>
          <w:rFonts w:asciiTheme="minorHAnsi" w:hAnsiTheme="minorHAnsi"/>
        </w:rPr>
        <w:t xml:space="preserve"> </w:t>
      </w:r>
      <w:r w:rsidR="003F5A23" w:rsidRPr="00DD003B">
        <w:rPr>
          <w:rFonts w:asciiTheme="minorHAnsi" w:hAnsiTheme="minorHAnsi"/>
        </w:rPr>
        <w:t>και εγγράφεται υποχρεωτικά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3F5A23" w:rsidRPr="00DD003B">
        <w:rPr>
          <w:rStyle w:val="WW-"/>
          <w:rFonts w:asciiTheme="minorHAnsi" w:hAnsiTheme="minorHAnsi"/>
        </w:rPr>
        <w:t xml:space="preserve"> </w:t>
      </w:r>
      <w:r w:rsidR="003F5A23" w:rsidRPr="00DD003B">
        <w:rPr>
          <w:rStyle w:val="WW-"/>
          <w:rFonts w:asciiTheme="minorHAnsi" w:hAnsiTheme="minorHAnsi"/>
        </w:rPr>
        <w:footnoteReference w:id="65"/>
      </w:r>
      <w:r w:rsidR="003F5A23" w:rsidRPr="00DD003B">
        <w:rPr>
          <w:rFonts w:asciiTheme="minorHAnsi" w:hAnsiTheme="minorHAnsi"/>
        </w:rPr>
        <w:t>, εκτός αν αυτό φέρει συγκεκριμένο χρόνο ισχύος.</w:t>
      </w:r>
    </w:p>
    <w:p w14:paraId="4613A885" w14:textId="77777777" w:rsidR="003F5A23" w:rsidRPr="00DD003B" w:rsidRDefault="003F5A23" w:rsidP="00C20F46">
      <w:pPr>
        <w:rPr>
          <w:rFonts w:asciiTheme="minorHAnsi" w:hAnsiTheme="minorHAnsi"/>
        </w:rPr>
      </w:pPr>
      <w:r w:rsidRPr="00DD003B">
        <w:rPr>
          <w:rFonts w:asciiTheme="minorHAnsi" w:hAnsiTheme="minorHAnsi"/>
        </w:rPr>
        <w:t>Ειδικότερα για τους ημεδαπούς οικονομικούς φορείς προσκομίζονται:</w:t>
      </w:r>
    </w:p>
    <w:p w14:paraId="7B34C609" w14:textId="5D9FA696" w:rsidR="003F5A23" w:rsidRPr="00DD003B" w:rsidRDefault="003F5A23" w:rsidP="00C20F46">
      <w:pPr>
        <w:rPr>
          <w:rFonts w:asciiTheme="minorHAnsi" w:hAnsiTheme="minorHAnsi"/>
        </w:rPr>
      </w:pPr>
      <w:r w:rsidRPr="003F3D9E">
        <w:rPr>
          <w:rFonts w:asciiTheme="minorHAnsi" w:hAnsiTheme="minorHAnsi"/>
          <w:b/>
          <w:bCs/>
        </w:rPr>
        <w:t>i)</w:t>
      </w:r>
      <w:r w:rsidRPr="00DD003B">
        <w:rPr>
          <w:rFonts w:asciiTheme="minorHAnsi" w:hAnsiTheme="minorHAnsi"/>
        </w:rPr>
        <w:t xml:space="preserve"> </w:t>
      </w:r>
      <w:r w:rsidRPr="00DD003B">
        <w:rPr>
          <w:rFonts w:asciiTheme="minorHAnsi" w:hAnsiTheme="minorHAnsi"/>
          <w:b/>
        </w:rPr>
        <w:t>για την απόδειξη της νόμιμης εκπροσώπησης</w:t>
      </w:r>
      <w:r w:rsidRPr="00DD003B">
        <w:rPr>
          <w:rFonts w:asciiTheme="minorHAnsi" w:hAnsiTheme="minorHAnsi"/>
        </w:rPr>
        <w:t>, στις περιπτώσεις που ο οικονομικός φορέας είναι νομικό πρόσωπο και υποχρεούται</w:t>
      </w:r>
      <w:r w:rsidR="007A5875" w:rsidRPr="00DD003B">
        <w:rPr>
          <w:rFonts w:asciiTheme="minorHAnsi" w:hAnsiTheme="minorHAnsi"/>
        </w:rPr>
        <w:t xml:space="preserve"> </w:t>
      </w:r>
      <w:r w:rsidRPr="00DD003B">
        <w:rPr>
          <w:rFonts w:asciiTheme="minorHAnsi" w:hAnsiTheme="minorHAnsi"/>
        </w:rPr>
        <w:t>κατά την κείμενη νομοθεσία</w:t>
      </w:r>
      <w:r w:rsidR="007A5875" w:rsidRPr="00DD003B">
        <w:rPr>
          <w:rFonts w:asciiTheme="minorHAnsi" w:hAnsiTheme="minorHAnsi"/>
        </w:rPr>
        <w:t xml:space="preserve"> </w:t>
      </w:r>
      <w:r w:rsidRPr="00DD003B">
        <w:rPr>
          <w:rFonts w:asciiTheme="minorHAnsi" w:hAnsiTheme="minorHAnsi"/>
        </w:rPr>
        <w:t>να δηλώνει την εκπροσώπηση και τις μεταβολές της στο ΓΕΜΗ</w:t>
      </w:r>
      <w:r w:rsidR="00360052" w:rsidRPr="00DD003B">
        <w:rPr>
          <w:rStyle w:val="ad"/>
          <w:rFonts w:asciiTheme="minorHAnsi" w:hAnsiTheme="minorHAnsi"/>
        </w:rPr>
        <w:footnoteReference w:id="66"/>
      </w:r>
      <w:r w:rsidRPr="00DD003B">
        <w:rPr>
          <w:rFonts w:asciiTheme="minorHAnsi" w:hAnsiTheme="minorHAnsi"/>
        </w:rPr>
        <w:t>,προσκομίζει σχετικό πιστοποιητικό ισχύουσας εκπροσώπησης</w:t>
      </w:r>
      <w:r w:rsidRPr="00DD003B">
        <w:rPr>
          <w:rStyle w:val="00"/>
          <w:rFonts w:asciiTheme="minorHAnsi" w:hAnsiTheme="minorHAnsi"/>
        </w:rPr>
        <w:footnoteReference w:id="67"/>
      </w:r>
      <w:r w:rsidRPr="00DD003B">
        <w:rPr>
          <w:rFonts w:asciiTheme="minorHAnsi" w:hAnsiTheme="minorHAnsi"/>
        </w:rPr>
        <w:t>, το οποίο πρέπει να έχει εκδοθεί έως τριάντα (30) εργάσιμες ημέρες πριν από την υποβολή του.</w:t>
      </w:r>
      <w:r w:rsidR="00320271">
        <w:rPr>
          <w:rFonts w:asciiTheme="minorHAnsi" w:hAnsiTheme="minorHAnsi"/>
        </w:rPr>
        <w:t xml:space="preserve"> </w:t>
      </w:r>
    </w:p>
    <w:p w14:paraId="329E51AA" w14:textId="6EB32F88" w:rsidR="003F5A23" w:rsidRPr="00DD003B" w:rsidRDefault="003F5A23" w:rsidP="00C20F46">
      <w:pPr>
        <w:rPr>
          <w:rFonts w:asciiTheme="minorHAnsi" w:hAnsiTheme="minorHAnsi"/>
          <w:color w:val="000000"/>
        </w:rPr>
      </w:pPr>
      <w:r w:rsidRPr="003F3D9E">
        <w:rPr>
          <w:rFonts w:asciiTheme="minorHAnsi" w:hAnsiTheme="minorHAnsi"/>
          <w:b/>
          <w:bCs/>
        </w:rPr>
        <w:t xml:space="preserve">ii) </w:t>
      </w:r>
      <w:r w:rsidR="003F3D9E">
        <w:rPr>
          <w:rFonts w:asciiTheme="minorHAnsi" w:hAnsiTheme="minorHAnsi"/>
          <w:b/>
          <w:bCs/>
        </w:rPr>
        <w:t>γ</w:t>
      </w:r>
      <w:r w:rsidRPr="003F3D9E">
        <w:rPr>
          <w:rFonts w:asciiTheme="minorHAnsi" w:hAnsiTheme="minorHAnsi"/>
          <w:b/>
          <w:bCs/>
        </w:rPr>
        <w:t>ια την</w:t>
      </w:r>
      <w:r w:rsidRPr="00DD003B">
        <w:rPr>
          <w:rFonts w:asciiTheme="minorHAnsi" w:hAnsiTheme="minorHAnsi"/>
        </w:rPr>
        <w:t xml:space="preserve"> </w:t>
      </w:r>
      <w:r w:rsidRPr="00DD003B">
        <w:rPr>
          <w:rFonts w:asciiTheme="minorHAnsi" w:hAnsiTheme="minorHAnsi"/>
          <w:b/>
          <w:bCs/>
        </w:rPr>
        <w:t>απόδειξη της νόμιμης σύστασης και των μεταβολών</w:t>
      </w:r>
      <w:r w:rsidRPr="00DD003B">
        <w:rPr>
          <w:rFonts w:asciiTheme="minorHAnsi" w:hAnsiTheme="minorHAnsi"/>
        </w:rPr>
        <w:t xml:space="preserve"> του νομικού προσώπου γενικό πιστοποιητικό μεταβολών του ΓΕΜΗ, εφόσον έχει εκδοθεί έως τρεις (3) μήνες πριν από την υποβολή του.</w:t>
      </w:r>
      <w:r w:rsidR="00320271">
        <w:rPr>
          <w:rFonts w:asciiTheme="minorHAnsi" w:hAnsiTheme="minorHAnsi"/>
          <w:color w:val="000000"/>
        </w:rPr>
        <w:t xml:space="preserve"> </w:t>
      </w:r>
    </w:p>
    <w:p w14:paraId="7EAFAD1D" w14:textId="77777777" w:rsidR="00142140" w:rsidRPr="00DD003B" w:rsidRDefault="00C25ABC" w:rsidP="00C20F46">
      <w:pPr>
        <w:rPr>
          <w:rFonts w:asciiTheme="minorHAnsi" w:hAnsiTheme="minorHAnsi"/>
        </w:rPr>
      </w:pPr>
      <w:r w:rsidRPr="00DD003B">
        <w:rPr>
          <w:rFonts w:asciiTheme="minorHAnsi" w:hAnsiTheme="minorHAnsi"/>
        </w:rPr>
        <w:t>Στις λοιπές περιπτώσεις</w:t>
      </w:r>
      <w:r w:rsidR="00DE13D1" w:rsidRPr="00DD003B">
        <w:rPr>
          <w:rFonts w:asciiTheme="minorHAnsi" w:hAnsiTheme="minorHAnsi"/>
        </w:rPr>
        <w:t xml:space="preserve"> </w:t>
      </w:r>
      <w:r w:rsidR="00D41FD6" w:rsidRPr="00DD003B">
        <w:rPr>
          <w:rFonts w:asciiTheme="minorHAnsi" w:hAnsiTheme="minorHAnsi"/>
        </w:rPr>
        <w:t xml:space="preserve">τα κατά περίπτωση νομιμοποιητικά έγγραφα </w:t>
      </w:r>
      <w:r w:rsidR="003F5A23" w:rsidRPr="00DD003B">
        <w:rPr>
          <w:rFonts w:asciiTheme="minorHAnsi" w:hAnsiTheme="minorHAnsi"/>
        </w:rPr>
        <w:t xml:space="preserve">σύστασης και </w:t>
      </w:r>
      <w:r w:rsidR="00D41FD6" w:rsidRPr="00DD003B">
        <w:rPr>
          <w:rFonts w:asciiTheme="minorHAnsi" w:hAnsiTheme="minorHAnsi"/>
        </w:rPr>
        <w:t xml:space="preserve">νόμιμης εκπροσώπησης (όπως καταστατικά, </w:t>
      </w:r>
      <w:r w:rsidR="003F5A23" w:rsidRPr="00DD003B">
        <w:rPr>
          <w:rFonts w:asciiTheme="minorHAnsi" w:hAnsiTheme="minorHAnsi"/>
        </w:rPr>
        <w:t>πιστοποιητικά μεταβολών, αντίστοιχα ΦΕΚ, αποφάσεις συγκρότησης οργάνων διοίκησης σε σώμα, κ</w:t>
      </w:r>
      <w:r w:rsidR="00A37DBB" w:rsidRPr="00DD003B">
        <w:rPr>
          <w:rFonts w:asciiTheme="minorHAnsi" w:hAnsiTheme="minorHAnsi"/>
        </w:rPr>
        <w:t>.</w:t>
      </w:r>
      <w:r w:rsidR="003F5A23" w:rsidRPr="00DD003B">
        <w:rPr>
          <w:rFonts w:asciiTheme="minorHAnsi" w:hAnsiTheme="minorHAnsi"/>
        </w:rPr>
        <w:t xml:space="preserve">λπ., </w:t>
      </w:r>
      <w:r w:rsidR="00D41FD6" w:rsidRPr="00DD003B">
        <w:rPr>
          <w:rFonts w:asciiTheme="minorHAnsi" w:hAnsiTheme="minorHAnsi"/>
        </w:rPr>
        <w:t xml:space="preserve">ανάλογα με τη νομική μορφή του </w:t>
      </w:r>
      <w:r w:rsidR="00B13013" w:rsidRPr="00DD003B">
        <w:rPr>
          <w:rFonts w:asciiTheme="minorHAnsi" w:hAnsiTheme="minorHAnsi"/>
        </w:rPr>
        <w:t>οικονομικού φορέα</w:t>
      </w:r>
      <w:r w:rsidR="00D41FD6" w:rsidRPr="00DD003B">
        <w:rPr>
          <w:rFonts w:asciiTheme="minorHAnsi" w:hAnsiTheme="minorHAnsi"/>
        </w:rPr>
        <w:t>)</w:t>
      </w:r>
      <w:r w:rsidR="00934E24" w:rsidRPr="00DD003B">
        <w:rPr>
          <w:rFonts w:asciiTheme="minorHAnsi" w:hAnsiTheme="minorHAnsi"/>
        </w:rPr>
        <w:t>,</w:t>
      </w:r>
      <w:r w:rsidR="00B13013" w:rsidRPr="00DD003B">
        <w:rPr>
          <w:rFonts w:asciiTheme="minorHAnsi" w:hAnsiTheme="minorHAnsi"/>
        </w:rPr>
        <w:t xml:space="preserve"> συνοδευόμενα από υπεύθυνη δήλωση του νόμιμου εκπροσώπου ότι εξακολουθούν να ισχύουν κατά την υποβολή τους</w:t>
      </w:r>
      <w:r w:rsidR="00345B8C" w:rsidRPr="00DD003B">
        <w:rPr>
          <w:rStyle w:val="ad"/>
          <w:rFonts w:asciiTheme="minorHAnsi" w:hAnsiTheme="minorHAnsi"/>
          <w:color w:val="000000"/>
        </w:rPr>
        <w:footnoteReference w:id="68"/>
      </w:r>
      <w:r w:rsidR="00B13013" w:rsidRPr="00DD003B">
        <w:rPr>
          <w:rFonts w:asciiTheme="minorHAnsi" w:hAnsiTheme="minorHAnsi"/>
        </w:rPr>
        <w:t>.</w:t>
      </w:r>
    </w:p>
    <w:p w14:paraId="349120E1" w14:textId="77777777" w:rsidR="00B13013" w:rsidRPr="00DD003B" w:rsidRDefault="00220F27" w:rsidP="00C20F46">
      <w:pPr>
        <w:rPr>
          <w:rFonts w:asciiTheme="minorHAnsi" w:hAnsiTheme="minorHAnsi"/>
        </w:rPr>
      </w:pPr>
      <w:r w:rsidRPr="00DD003B">
        <w:rPr>
          <w:rFonts w:asciiTheme="minorHAnsi" w:hAnsiTheme="minorHAnsi"/>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960E1D" w:rsidRPr="00DD003B">
        <w:rPr>
          <w:rFonts w:asciiTheme="minorHAnsi" w:hAnsiTheme="minorHAnsi"/>
        </w:rPr>
        <w:t>όδιου</w:t>
      </w:r>
      <w:r w:rsidRPr="00DD003B">
        <w:rPr>
          <w:rFonts w:asciiTheme="minorHAnsi" w:hAnsiTheme="minorHAnsi"/>
        </w:rPr>
        <w:t xml:space="preserve"> καταστατικού οργάνου διοίκησης του νομικού προσώπου </w:t>
      </w:r>
      <w:r w:rsidR="00637698" w:rsidRPr="00DD003B">
        <w:rPr>
          <w:rFonts w:asciiTheme="minorHAnsi" w:hAnsiTheme="minorHAnsi"/>
        </w:rPr>
        <w:t xml:space="preserve">με </w:t>
      </w:r>
      <w:r w:rsidR="005C6C78" w:rsidRPr="00DD003B">
        <w:rPr>
          <w:rFonts w:asciiTheme="minorHAnsi" w:hAnsiTheme="minorHAnsi"/>
        </w:rPr>
        <w:t>την οποία</w:t>
      </w:r>
      <w:r w:rsidR="00637698" w:rsidRPr="00DD003B">
        <w:rPr>
          <w:rFonts w:asciiTheme="minorHAnsi" w:hAnsiTheme="minorHAnsi"/>
        </w:rPr>
        <w:t xml:space="preserve"> </w:t>
      </w:r>
      <w:r w:rsidRPr="00DD003B">
        <w:rPr>
          <w:rFonts w:asciiTheme="minorHAnsi" w:hAnsiTheme="minorHAnsi"/>
        </w:rPr>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EA72E95" w14:textId="2ED6E463" w:rsidR="00B13013" w:rsidRPr="00DD003B" w:rsidRDefault="00B13013" w:rsidP="00C20F46">
      <w:pPr>
        <w:rPr>
          <w:rFonts w:asciiTheme="minorHAnsi" w:hAnsiTheme="minorHAnsi"/>
        </w:rPr>
      </w:pPr>
      <w:r w:rsidRPr="00DD003B">
        <w:rPr>
          <w:rFonts w:asciiTheme="minorHAnsi" w:hAnsiTheme="minorHAnsi"/>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w:t>
      </w:r>
      <w:r w:rsidR="00320271">
        <w:rPr>
          <w:rFonts w:asciiTheme="minorHAnsi" w:hAnsiTheme="minorHAnsi"/>
        </w:rPr>
        <w:t xml:space="preserve"> </w:t>
      </w:r>
      <w:r w:rsidRPr="00DD003B">
        <w:rPr>
          <w:rFonts w:asciiTheme="minorHAnsi" w:hAnsiTheme="minorHAnsi"/>
        </w:rPr>
        <w:t>του νόμιμου εκπροσώπου, από την οποία αποδεικνύονται τα ανωτέρω ως προς τη νόμιμη σύσταση, μεταβολές και εκπροσώπηση του οικονομικού φορέα.</w:t>
      </w:r>
    </w:p>
    <w:p w14:paraId="2EB2D19D" w14:textId="77777777" w:rsidR="00B13013" w:rsidRPr="00DD003B" w:rsidRDefault="00B13013" w:rsidP="00C20F46">
      <w:pPr>
        <w:rPr>
          <w:rFonts w:asciiTheme="minorHAnsi" w:hAnsiTheme="minorHAnsi"/>
        </w:rPr>
      </w:pPr>
      <w:r w:rsidRPr="00DD003B">
        <w:rPr>
          <w:rFonts w:asciiTheme="minorHAnsi" w:hAnsiTheme="minorHAnsi"/>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D203274" w14:textId="77777777" w:rsidR="00D41FD6" w:rsidRPr="00DD003B" w:rsidRDefault="00D41FD6" w:rsidP="00C20F46">
      <w:pPr>
        <w:rPr>
          <w:rFonts w:asciiTheme="minorHAnsi" w:hAnsiTheme="minorHAnsi"/>
        </w:rPr>
      </w:pPr>
      <w:r w:rsidRPr="00DD003B">
        <w:rPr>
          <w:rFonts w:asciiTheme="minorHAnsi" w:hAnsiTheme="minorHAnsi"/>
        </w:rPr>
        <w:t>Από τα ανωτέρω έγγραφα πρέπει να προκύπτουν η νόμιμη σύστασ</w:t>
      </w:r>
      <w:r w:rsidR="00B13013" w:rsidRPr="00DD003B">
        <w:rPr>
          <w:rFonts w:asciiTheme="minorHAnsi" w:hAnsiTheme="minorHAnsi"/>
        </w:rPr>
        <w:t>η του οικονομικού φορέα</w:t>
      </w:r>
      <w:r w:rsidRPr="00DD003B">
        <w:rPr>
          <w:rFonts w:asciiTheme="minorHAnsi" w:hAnsiTheme="minorHAnsi"/>
        </w:rPr>
        <w:t>, όλες οι σχετικές τροποποιήσεις των καταστατικών, το/τα πρόσωπο/α που δεσμεύει/ουν νόμιμα την εταιρ</w:t>
      </w:r>
      <w:r w:rsidR="00960E1D" w:rsidRPr="00DD003B">
        <w:rPr>
          <w:rFonts w:asciiTheme="minorHAnsi" w:hAnsiTheme="minorHAnsi"/>
        </w:rPr>
        <w:t>ε</w:t>
      </w:r>
      <w:r w:rsidRPr="00DD003B">
        <w:rPr>
          <w:rFonts w:asciiTheme="minorHAnsi" w:hAnsiTheme="minorHAnsi"/>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73C4B61" w14:textId="77777777" w:rsidR="00D41FD6" w:rsidRPr="00DD003B" w:rsidRDefault="00D41FD6" w:rsidP="00C20F46">
      <w:pPr>
        <w:rPr>
          <w:rFonts w:asciiTheme="minorHAnsi" w:hAnsiTheme="minorHAnsi"/>
        </w:rPr>
      </w:pPr>
      <w:r w:rsidRPr="00DD003B">
        <w:rPr>
          <w:rFonts w:asciiTheme="minorHAnsi" w:hAnsiTheme="minorHAnsi"/>
          <w:b/>
          <w:bCs/>
        </w:rPr>
        <w:t>Β.7.</w:t>
      </w:r>
      <w:r w:rsidRPr="00DD003B">
        <w:rPr>
          <w:rFonts w:asciiTheme="minorHAnsi" w:hAnsiTheme="minorHAnsi"/>
        </w:rPr>
        <w:t xml:space="preserve"> Οι οικονομικοί φορείς που είναι εγγεγραμμένοι σε επίσημους καταλόγους</w:t>
      </w:r>
      <w:r w:rsidRPr="0000712C">
        <w:rPr>
          <w:rStyle w:val="ad"/>
        </w:rPr>
        <w:footnoteReference w:id="69"/>
      </w:r>
      <w:r w:rsidRPr="00DD003B">
        <w:rPr>
          <w:rFonts w:asciiTheme="minorHAnsi" w:hAnsiTheme="minorHAnsi"/>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5F24ADC4" w14:textId="77777777" w:rsidR="00D41FD6" w:rsidRPr="00DD003B" w:rsidRDefault="00D41FD6" w:rsidP="00C20F46">
      <w:pPr>
        <w:rPr>
          <w:rFonts w:asciiTheme="minorHAnsi" w:hAnsiTheme="minorHAnsi"/>
        </w:rPr>
      </w:pPr>
      <w:r w:rsidRPr="00DD003B">
        <w:rPr>
          <w:rFonts w:asciiTheme="minorHAnsi" w:hAnsiTheme="minorHAnsi"/>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1D2B16D7" w14:textId="77777777" w:rsidR="00D41FD6" w:rsidRPr="00DD003B" w:rsidRDefault="00D41FD6" w:rsidP="00C20F46">
      <w:pPr>
        <w:rPr>
          <w:rFonts w:asciiTheme="minorHAnsi" w:hAnsiTheme="minorHAnsi"/>
        </w:rPr>
      </w:pPr>
      <w:r w:rsidRPr="00DD003B">
        <w:rPr>
          <w:rFonts w:asciiTheme="minorHAnsi" w:hAnsiTheme="minorHAnsi"/>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1917F965" w14:textId="77777777" w:rsidR="00D41FD6" w:rsidRPr="00DD003B" w:rsidRDefault="00D41FD6" w:rsidP="00C20F46">
      <w:pPr>
        <w:rPr>
          <w:rFonts w:asciiTheme="minorHAnsi" w:hAnsiTheme="minorHAnsi"/>
        </w:rPr>
      </w:pPr>
      <w:r w:rsidRPr="00DD003B">
        <w:rPr>
          <w:rFonts w:asciiTheme="minorHAnsi" w:hAnsiTheme="minorHAnsi"/>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2C1B44" w:rsidRPr="00DD003B">
        <w:rPr>
          <w:rFonts w:asciiTheme="minorHAnsi" w:hAnsiTheme="minorHAnsi"/>
        </w:rPr>
        <w:t>Ειδικώς</w:t>
      </w:r>
      <w:r w:rsidR="00A37DBB" w:rsidRPr="00DD003B">
        <w:rPr>
          <w:rFonts w:asciiTheme="minorHAnsi" w:hAnsiTheme="minorHAnsi"/>
        </w:rPr>
        <w:t>,</w:t>
      </w:r>
      <w:r w:rsidR="002C1B44" w:rsidRPr="00DD003B">
        <w:rPr>
          <w:rFonts w:asciiTheme="minorHAnsi" w:hAnsiTheme="minorHAnsi"/>
        </w:rPr>
        <w:t xml:space="preserve"> όσον αφορά την καταβολή των εισφορών κοινωνικής ασφάλισης και των φόρων και τελών, προσκομίζονται </w:t>
      </w:r>
      <w:r w:rsidR="00EB1F7E" w:rsidRPr="00DD003B">
        <w:rPr>
          <w:rFonts w:asciiTheme="minorHAnsi" w:hAnsiTheme="minorHAnsi"/>
        </w:rPr>
        <w:t xml:space="preserve">πέραν </w:t>
      </w:r>
      <w:r w:rsidR="002C1B44" w:rsidRPr="00DD003B">
        <w:rPr>
          <w:rFonts w:asciiTheme="minorHAnsi" w:hAnsiTheme="minorHAnsi"/>
        </w:rPr>
        <w:t xml:space="preserve">της βεβαίωσης εγγραφής στον επίσημο κατάλογο και πιστοποιητικά, κατά τα οριζόμενα ανωτέρω στην περίπτωση Β.1, υποπερ. </w:t>
      </w:r>
      <w:r w:rsidR="002C1B44" w:rsidRPr="00DD003B">
        <w:rPr>
          <w:rFonts w:asciiTheme="minorHAnsi" w:hAnsiTheme="minorHAnsi"/>
          <w:lang w:val="en-US"/>
        </w:rPr>
        <w:t>i</w:t>
      </w:r>
      <w:r w:rsidR="002C1B44" w:rsidRPr="00DD003B">
        <w:rPr>
          <w:rFonts w:asciiTheme="minorHAnsi" w:hAnsiTheme="minorHAnsi"/>
        </w:rPr>
        <w:t xml:space="preserve">, </w:t>
      </w:r>
      <w:r w:rsidR="002C1B44" w:rsidRPr="00DD003B">
        <w:rPr>
          <w:rFonts w:asciiTheme="minorHAnsi" w:hAnsiTheme="minorHAnsi"/>
          <w:lang w:val="en-US"/>
        </w:rPr>
        <w:t>ii</w:t>
      </w:r>
      <w:r w:rsidR="002C1B44" w:rsidRPr="00DD003B">
        <w:rPr>
          <w:rFonts w:asciiTheme="minorHAnsi" w:hAnsiTheme="minorHAnsi"/>
        </w:rPr>
        <w:t xml:space="preserve"> και </w:t>
      </w:r>
      <w:r w:rsidR="002C1B44" w:rsidRPr="00DD003B">
        <w:rPr>
          <w:rFonts w:asciiTheme="minorHAnsi" w:hAnsiTheme="minorHAnsi"/>
          <w:lang w:val="en-US"/>
        </w:rPr>
        <w:t>iii</w:t>
      </w:r>
      <w:r w:rsidR="002C1B44" w:rsidRPr="00DD003B">
        <w:rPr>
          <w:rFonts w:asciiTheme="minorHAnsi" w:hAnsiTheme="minorHAnsi"/>
        </w:rPr>
        <w:t xml:space="preserve"> της περ. β.</w:t>
      </w:r>
    </w:p>
    <w:p w14:paraId="47C74F83" w14:textId="77777777" w:rsidR="00D41FD6" w:rsidRPr="00DD003B" w:rsidRDefault="00D41FD6" w:rsidP="00C20F46">
      <w:pPr>
        <w:rPr>
          <w:rFonts w:asciiTheme="minorHAnsi" w:hAnsiTheme="minorHAnsi"/>
        </w:rPr>
      </w:pPr>
      <w:r w:rsidRPr="00DD003B">
        <w:rPr>
          <w:rFonts w:asciiTheme="minorHAnsi" w:hAnsiTheme="minorHAnsi"/>
          <w:b/>
          <w:bCs/>
        </w:rPr>
        <w:t>Β.8.</w:t>
      </w:r>
      <w:r w:rsidRPr="00DD003B">
        <w:rPr>
          <w:rFonts w:asciiTheme="minorHAnsi" w:hAnsiTheme="minorHAnsi"/>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00037A81" w:rsidRPr="00DD003B">
        <w:rPr>
          <w:rFonts w:asciiTheme="minorHAnsi" w:hAnsiTheme="minorHAnsi"/>
        </w:rPr>
        <w:t xml:space="preserve"> </w:t>
      </w:r>
    </w:p>
    <w:p w14:paraId="44423ACB" w14:textId="17F3D683" w:rsidR="00637698" w:rsidRPr="00DD003B" w:rsidRDefault="00D41FD6" w:rsidP="00C20F46">
      <w:pPr>
        <w:rPr>
          <w:rFonts w:asciiTheme="minorHAnsi" w:hAnsiTheme="minorHAnsi"/>
        </w:rPr>
      </w:pPr>
      <w:r w:rsidRPr="00DD003B">
        <w:rPr>
          <w:rFonts w:asciiTheme="minorHAnsi" w:hAnsiTheme="minorHAnsi"/>
          <w:b/>
          <w:bCs/>
        </w:rPr>
        <w:t>Β.9.</w:t>
      </w:r>
      <w:r w:rsidRPr="00DD003B">
        <w:rPr>
          <w:rFonts w:asciiTheme="minorHAnsi" w:hAnsiTheme="minorHAnsi"/>
        </w:rPr>
        <w:t xml:space="preserve"> Στην περίπτωση που οικονομικός φορέας επιθυμεί να στηριχθεί στις ικανότητες άλλων φορέων, σύμφωνα με την παράγραφο 2.2.8</w:t>
      </w:r>
      <w:r w:rsidR="00A37DBB" w:rsidRPr="00DD003B">
        <w:rPr>
          <w:rFonts w:asciiTheme="minorHAnsi" w:hAnsiTheme="minorHAnsi"/>
        </w:rPr>
        <w:t>,</w:t>
      </w:r>
      <w:r w:rsidRPr="00DD003B">
        <w:rPr>
          <w:rFonts w:asciiTheme="minorHAnsi" w:hAnsiTheme="minorHAnsi"/>
        </w:rPr>
        <w:t xml:space="preserve"> για την απόδειξη ότι θα έχει στη διάθεσή του τους αναγκαίους πόρους, προσκομίζει, ιδίως, σχετική έγγραφη δέσμευση των φορέων αυτών.</w:t>
      </w:r>
      <w:r w:rsidR="00037A81" w:rsidRPr="00DD003B">
        <w:rPr>
          <w:rFonts w:asciiTheme="minorHAnsi" w:hAnsiTheme="minorHAnsi"/>
        </w:rPr>
        <w:t xml:space="preserve"> Ειδικότερα, προσκομίζεται έγγραφο (συμφωνητικό ή σε περίπτωση νομικού προσώπου απόφαση του αρμ</w:t>
      </w:r>
      <w:r w:rsidR="00EB1F7E" w:rsidRPr="00DD003B">
        <w:rPr>
          <w:rFonts w:asciiTheme="minorHAnsi" w:hAnsiTheme="minorHAnsi"/>
        </w:rPr>
        <w:t>όδιου</w:t>
      </w:r>
      <w:r w:rsidR="00037A81" w:rsidRPr="00DD003B">
        <w:rPr>
          <w:rFonts w:asciiTheme="minorHAnsi" w:hAnsiTheme="minorHAnsi"/>
        </w:rPr>
        <w:t xml:space="preserve">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EB1F7E" w:rsidRPr="00DD003B">
        <w:rPr>
          <w:rFonts w:asciiTheme="minorHAnsi" w:hAnsiTheme="minorHAnsi"/>
        </w:rPr>
        <w:t>ομένου</w:t>
      </w:r>
      <w:r w:rsidR="00037A81" w:rsidRPr="00DD003B">
        <w:rPr>
          <w:rFonts w:asciiTheme="minorHAnsi" w:hAnsiTheme="minorHAnsi"/>
        </w:rPr>
        <w:t xml:space="preserve"> για την εκτέλεση της </w:t>
      </w:r>
      <w:r w:rsidR="00A37DBB" w:rsidRPr="00DD003B">
        <w:rPr>
          <w:rFonts w:asciiTheme="minorHAnsi" w:hAnsiTheme="minorHAnsi"/>
        </w:rPr>
        <w:t>σ</w:t>
      </w:r>
      <w:r w:rsidR="00037A81" w:rsidRPr="00DD003B">
        <w:rPr>
          <w:rFonts w:asciiTheme="minorHAnsi" w:hAnsiTheme="minorHAnsi"/>
        </w:rPr>
        <w:t xml:space="preserve">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w:t>
      </w:r>
      <w:r w:rsidR="00EB1F7E" w:rsidRPr="00DD003B">
        <w:rPr>
          <w:rFonts w:asciiTheme="minorHAnsi" w:hAnsiTheme="minorHAnsi"/>
        </w:rPr>
        <w:t xml:space="preserve">με τον </w:t>
      </w:r>
      <w:r w:rsidR="00037A81" w:rsidRPr="00DD003B">
        <w:rPr>
          <w:rFonts w:asciiTheme="minorHAnsi" w:hAnsiTheme="minorHAnsi"/>
        </w:rPr>
        <w:t>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w:t>
      </w:r>
      <w:r w:rsidR="00320271">
        <w:rPr>
          <w:rFonts w:asciiTheme="minorHAnsi" w:hAnsiTheme="minorHAnsi"/>
        </w:rPr>
        <w:t xml:space="preserve"> </w:t>
      </w:r>
      <w:r w:rsidR="00037A81" w:rsidRPr="00DD003B">
        <w:rPr>
          <w:rFonts w:asciiTheme="minorHAnsi" w:hAnsiTheme="minorHAnsi"/>
        </w:rPr>
        <w:t>ότι θα κάνει χρήση αυτών σε περίπτωση που του ανατεθεί η σύμβαση.</w:t>
      </w:r>
    </w:p>
    <w:p w14:paraId="3BD64E4B" w14:textId="77777777" w:rsidR="006345B4" w:rsidRPr="00DD003B" w:rsidRDefault="00037A81" w:rsidP="00C20F46">
      <w:pPr>
        <w:rPr>
          <w:rFonts w:asciiTheme="minorHAnsi" w:hAnsiTheme="minorHAnsi"/>
        </w:rPr>
      </w:pPr>
      <w:r w:rsidRPr="00DD003B">
        <w:rPr>
          <w:rFonts w:asciiTheme="minorHAnsi" w:hAnsiTheme="minorHAnsi"/>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7867734" w14:textId="77777777" w:rsidR="00037A81" w:rsidRPr="00DD003B" w:rsidRDefault="00037A81" w:rsidP="00C20F46">
      <w:pPr>
        <w:rPr>
          <w:rFonts w:asciiTheme="minorHAnsi" w:hAnsiTheme="minorHAnsi"/>
        </w:rPr>
      </w:pPr>
      <w:r w:rsidRPr="00DD003B">
        <w:rPr>
          <w:rFonts w:asciiTheme="minorHAnsi" w:hAnsiTheme="minorHAnsi"/>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 </w:t>
      </w:r>
    </w:p>
    <w:p w14:paraId="6C97C534" w14:textId="77777777" w:rsidR="00037A81" w:rsidRPr="00DD003B" w:rsidRDefault="00037A81" w:rsidP="00C20F46">
      <w:pPr>
        <w:rPr>
          <w:rFonts w:asciiTheme="minorHAnsi" w:hAnsiTheme="minorHAnsi"/>
        </w:rPr>
      </w:pPr>
      <w:r w:rsidRPr="00DD003B">
        <w:rPr>
          <w:rFonts w:asciiTheme="minorHAnsi" w:hAnsiTheme="minorHAnsi"/>
          <w:b/>
          <w:bCs/>
        </w:rPr>
        <w:t xml:space="preserve">Β.10. </w:t>
      </w:r>
      <w:r w:rsidRPr="00DD003B">
        <w:rPr>
          <w:rFonts w:asciiTheme="minorHAnsi" w:hAnsiTheme="minorHAnsi"/>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15754864" w14:textId="77777777" w:rsidR="00037A81" w:rsidRPr="00DD003B" w:rsidRDefault="00037A81" w:rsidP="00C20F46">
      <w:pPr>
        <w:rPr>
          <w:rFonts w:asciiTheme="minorHAnsi" w:hAnsiTheme="minorHAnsi"/>
        </w:rPr>
      </w:pPr>
      <w:r w:rsidRPr="003F3D9E">
        <w:rPr>
          <w:rFonts w:asciiTheme="minorHAnsi" w:hAnsiTheme="minorHAnsi"/>
          <w:b/>
          <w:bCs/>
        </w:rPr>
        <w:t>Β.11.</w:t>
      </w:r>
      <w:r w:rsidRPr="00DD003B">
        <w:rPr>
          <w:rFonts w:asciiTheme="minorHAnsi" w:hAnsiTheme="minorHAnsi"/>
        </w:rPr>
        <w:t xml:space="preserve"> Επισημαίνεται ότι γίνονται αποδεκτές:</w:t>
      </w:r>
    </w:p>
    <w:p w14:paraId="4F66D867" w14:textId="77777777" w:rsidR="00037A81" w:rsidRPr="00DD003B" w:rsidRDefault="00037A81" w:rsidP="00AB1311">
      <w:pPr>
        <w:pStyle w:val="afb"/>
        <w:numPr>
          <w:ilvl w:val="0"/>
          <w:numId w:val="4"/>
        </w:numPr>
        <w:rPr>
          <w:rFonts w:asciiTheme="minorHAnsi" w:hAnsiTheme="minorHAnsi"/>
        </w:rPr>
      </w:pPr>
      <w:r w:rsidRPr="00DD003B">
        <w:rPr>
          <w:rFonts w:asciiTheme="minorHAnsi" w:hAnsiTheme="minorHAnsi"/>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788CA79" w14:textId="77777777" w:rsidR="004622E3" w:rsidRPr="00DD003B" w:rsidRDefault="00037A81" w:rsidP="00AB1311">
      <w:pPr>
        <w:pStyle w:val="afb"/>
        <w:numPr>
          <w:ilvl w:val="0"/>
          <w:numId w:val="4"/>
        </w:numPr>
        <w:rPr>
          <w:rFonts w:asciiTheme="minorHAnsi" w:hAnsiTheme="minorHAnsi"/>
        </w:rPr>
      </w:pPr>
      <w:r w:rsidRPr="00DD003B">
        <w:rPr>
          <w:rFonts w:asciiTheme="minorHAnsi" w:hAnsiTheme="minorHAnsi"/>
        </w:rPr>
        <w:t>οι υπεύθυνες δηλώσεις, εφόσον έχουν συνταχθεί μετά την κοινοποίηση της πρόσκλησης για την υποβολή των δικαιολογητικών</w:t>
      </w:r>
      <w:r w:rsidRPr="00DD003B">
        <w:rPr>
          <w:rFonts w:asciiTheme="minorHAnsi" w:hAnsiTheme="minorHAnsi"/>
          <w:vertAlign w:val="superscript"/>
        </w:rPr>
        <w:footnoteReference w:id="70"/>
      </w:r>
      <w:r w:rsidRPr="00DD003B">
        <w:rPr>
          <w:rFonts w:asciiTheme="minorHAnsi" w:hAnsiTheme="minorHAnsi"/>
        </w:rPr>
        <w:t>. Σημειώνεται ότι δεν απαιτείται θεώρηση του γνησίου της υπογραφής τους.</w:t>
      </w:r>
    </w:p>
    <w:p w14:paraId="15CC62BF" w14:textId="4272671A" w:rsidR="00D41FD6" w:rsidRPr="005D119E" w:rsidRDefault="00D41FD6" w:rsidP="008A1CC2">
      <w:pPr>
        <w:pStyle w:val="20"/>
        <w:rPr>
          <w:rFonts w:asciiTheme="minorHAnsi" w:hAnsiTheme="minorHAnsi"/>
          <w:lang w:val="el-GR"/>
        </w:rPr>
      </w:pPr>
      <w:bookmarkStart w:id="32" w:name="_Toc229410885"/>
      <w:r w:rsidRPr="005D119E">
        <w:rPr>
          <w:rFonts w:asciiTheme="minorHAnsi" w:hAnsiTheme="minorHAnsi"/>
          <w:lang w:val="el-GR"/>
        </w:rPr>
        <w:t>Κριτήρια Ανάθεσης</w:t>
      </w:r>
      <w:bookmarkEnd w:id="32"/>
      <w:r w:rsidR="00320271" w:rsidRPr="005D119E">
        <w:rPr>
          <w:rFonts w:asciiTheme="minorHAnsi" w:hAnsiTheme="minorHAnsi"/>
          <w:lang w:val="el-GR"/>
        </w:rPr>
        <w:t xml:space="preserve"> </w:t>
      </w:r>
    </w:p>
    <w:p w14:paraId="5CF4E43F" w14:textId="61A3F1E6" w:rsidR="00D41FD6" w:rsidRPr="00DD003B" w:rsidRDefault="00D41FD6" w:rsidP="007B5D78">
      <w:pPr>
        <w:pStyle w:val="3"/>
        <w:rPr>
          <w:rFonts w:asciiTheme="minorHAnsi" w:hAnsiTheme="minorHAnsi"/>
        </w:rPr>
      </w:pPr>
      <w:bookmarkStart w:id="33" w:name="_Toc229410886"/>
      <w:r w:rsidRPr="00DD003B">
        <w:rPr>
          <w:rFonts w:asciiTheme="minorHAnsi" w:hAnsiTheme="minorHAnsi"/>
        </w:rPr>
        <w:t>Κριτήριο ανάθεσης</w:t>
      </w:r>
      <w:r w:rsidRPr="00DD003B">
        <w:rPr>
          <w:rStyle w:val="WW-FootnoteReference7"/>
          <w:rFonts w:asciiTheme="minorHAnsi" w:hAnsiTheme="minorHAnsi"/>
        </w:rPr>
        <w:footnoteReference w:id="71"/>
      </w:r>
      <w:bookmarkEnd w:id="33"/>
      <w:r w:rsidRPr="00DD003B">
        <w:rPr>
          <w:rFonts w:asciiTheme="minorHAnsi" w:hAnsiTheme="minorHAnsi"/>
        </w:rPr>
        <w:t xml:space="preserve"> </w:t>
      </w:r>
    </w:p>
    <w:p w14:paraId="39E51AD5" w14:textId="06F25826" w:rsidR="00FC51E4" w:rsidRPr="003B0646" w:rsidRDefault="00427478" w:rsidP="00427478">
      <w:pPr>
        <w:rPr>
          <w:rFonts w:asciiTheme="minorHAnsi" w:hAnsiTheme="minorHAnsi"/>
          <w:lang w:eastAsia="el-GR"/>
        </w:rPr>
      </w:pPr>
      <w:r w:rsidRPr="00427478">
        <w:rPr>
          <w:rFonts w:asciiTheme="minorHAnsi" w:hAnsiTheme="minorHAnsi"/>
          <w:lang w:eastAsia="el-GR"/>
        </w:rPr>
        <w:t>Κριτήριο ανάθεσης της Σύμβασης είναι η πλέον συμφέρουσα από οικονομική άποψη προσφορά βάσει τιμής.</w:t>
      </w:r>
    </w:p>
    <w:p w14:paraId="0F5684C4" w14:textId="3DAE6D79" w:rsidR="00D41FD6" w:rsidRPr="005D119E" w:rsidRDefault="00D41FD6" w:rsidP="008A1CC2">
      <w:pPr>
        <w:pStyle w:val="20"/>
        <w:rPr>
          <w:rFonts w:asciiTheme="minorHAnsi" w:hAnsiTheme="minorHAnsi"/>
          <w:lang w:val="el-GR"/>
        </w:rPr>
      </w:pPr>
      <w:bookmarkStart w:id="34" w:name="_Toc229410887"/>
      <w:r w:rsidRPr="005D119E">
        <w:rPr>
          <w:rFonts w:asciiTheme="minorHAnsi" w:hAnsiTheme="minorHAnsi"/>
          <w:lang w:val="el-GR"/>
        </w:rPr>
        <w:t>Κατάρτιση - Περιεχόμενο Προσφορών</w:t>
      </w:r>
      <w:bookmarkEnd w:id="34"/>
    </w:p>
    <w:p w14:paraId="052FF96C" w14:textId="33DB101A" w:rsidR="00D41FD6" w:rsidRPr="00DD003B" w:rsidRDefault="00D41FD6" w:rsidP="007B5D78">
      <w:pPr>
        <w:pStyle w:val="3"/>
        <w:rPr>
          <w:rFonts w:asciiTheme="minorHAnsi" w:hAnsiTheme="minorHAnsi"/>
        </w:rPr>
      </w:pPr>
      <w:bookmarkStart w:id="35" w:name="_Toc229410888"/>
      <w:r w:rsidRPr="00DD003B">
        <w:rPr>
          <w:rFonts w:asciiTheme="minorHAnsi" w:hAnsiTheme="minorHAnsi"/>
        </w:rPr>
        <w:t>Γενικοί όροι υποβολής προσφορών</w:t>
      </w:r>
      <w:bookmarkEnd w:id="35"/>
    </w:p>
    <w:p w14:paraId="1C8049C7" w14:textId="717CEF8B" w:rsidR="004919C5" w:rsidRPr="00DD003B" w:rsidRDefault="004919C5" w:rsidP="00C20F46">
      <w:pPr>
        <w:rPr>
          <w:rFonts w:asciiTheme="minorHAnsi" w:hAnsiTheme="minorHAnsi"/>
        </w:rPr>
      </w:pPr>
      <w:r w:rsidRPr="00DD003B">
        <w:rPr>
          <w:rFonts w:asciiTheme="minorHAnsi" w:hAnsiTheme="minorHAnsi"/>
        </w:rPr>
        <w:t>Οι προσφορές υποβάλλονται με βάση τις απαιτήσεις που ορίζονται στο Παράρτημα Ι της Διακήρυξης, για το σύνολο της προκηρυχθείσας υπηρεσίας.</w:t>
      </w:r>
    </w:p>
    <w:p w14:paraId="009B0AD9" w14:textId="1CA6C608" w:rsidR="004919C5" w:rsidRPr="00DD003B" w:rsidRDefault="004919C5" w:rsidP="00C20F46">
      <w:pPr>
        <w:rPr>
          <w:rFonts w:asciiTheme="minorHAnsi" w:hAnsiTheme="minorHAnsi"/>
        </w:rPr>
      </w:pPr>
      <w:r w:rsidRPr="00DD003B">
        <w:rPr>
          <w:rFonts w:asciiTheme="minorHAnsi" w:hAnsiTheme="minorHAnsi"/>
        </w:rPr>
        <w:t>Δεν επιτρέπονται εναλλακτικές προσφορές.</w:t>
      </w:r>
      <w:r w:rsidR="00320271">
        <w:rPr>
          <w:rFonts w:asciiTheme="minorHAnsi" w:hAnsiTheme="minorHAnsi"/>
        </w:rPr>
        <w:t xml:space="preserve"> </w:t>
      </w:r>
    </w:p>
    <w:p w14:paraId="7F8DD4E8" w14:textId="60FE9C4F" w:rsidR="00C03BB0" w:rsidRPr="00DD003B" w:rsidRDefault="004919C5" w:rsidP="00C20F46">
      <w:pPr>
        <w:rPr>
          <w:rFonts w:asciiTheme="minorHAnsi" w:hAnsiTheme="minorHAnsi"/>
        </w:rPr>
      </w:pPr>
      <w:r w:rsidRPr="00DD003B">
        <w:rPr>
          <w:rFonts w:asciiTheme="minorHAnsi" w:hAnsiTheme="minorHAnsi"/>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p>
    <w:p w14:paraId="64E1E9FB" w14:textId="6902FD08" w:rsidR="00C03BB0" w:rsidRPr="00DD003B" w:rsidRDefault="00C03BB0" w:rsidP="00C20F46">
      <w:pPr>
        <w:rPr>
          <w:rFonts w:asciiTheme="minorHAnsi" w:hAnsiTheme="minorHAnsi"/>
        </w:rPr>
      </w:pPr>
      <w:r w:rsidRPr="00DD003B">
        <w:rPr>
          <w:rFonts w:asciiTheme="minorHAnsi" w:hAnsiTheme="minorHAnsi"/>
        </w:rPr>
        <w:t>Στην προσφορά απαραιτήτως πρέπει να προσδιορίζεται η έκταση και το είδος της συμμετοχής</w:t>
      </w:r>
      <w:r w:rsidR="00320271">
        <w:rPr>
          <w:rFonts w:asciiTheme="minorHAnsi" w:hAnsiTheme="minorHAnsi"/>
        </w:rPr>
        <w:t xml:space="preserve"> </w:t>
      </w:r>
      <w:r w:rsidRPr="00DD003B">
        <w:rPr>
          <w:rFonts w:asciiTheme="minorHAnsi" w:hAnsiTheme="minorHAnsi"/>
        </w:rPr>
        <w:t>κάθε μέλους της ένωσης, συμπεριλαμβανομένης της κατανομής αμοιβής μεταξύ τους, καθώς και ο εκπρόσωπος/συντονιστής αυτής</w:t>
      </w:r>
      <w:r w:rsidRPr="00DD003B">
        <w:rPr>
          <w:rFonts w:asciiTheme="minorHAnsi" w:hAnsiTheme="minorHAnsi"/>
          <w:vertAlign w:val="superscript"/>
        </w:rPr>
        <w:footnoteReference w:id="72"/>
      </w:r>
      <w:r w:rsidRPr="00DD003B">
        <w:rPr>
          <w:rFonts w:asciiTheme="minorHAnsi" w:hAnsiTheme="minorHAnsi"/>
        </w:rPr>
        <w:t>.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r w:rsidRPr="00DD003B">
        <w:rPr>
          <w:rFonts w:asciiTheme="minorHAnsi" w:hAnsiTheme="minorHAnsi"/>
          <w:vertAlign w:val="superscript"/>
        </w:rPr>
        <w:footnoteReference w:id="73"/>
      </w:r>
      <w:r w:rsidRPr="00DD003B">
        <w:rPr>
          <w:rFonts w:asciiTheme="minorHAnsi" w:hAnsiTheme="minorHAnsi"/>
        </w:rPr>
        <w:t>.</w:t>
      </w:r>
    </w:p>
    <w:p w14:paraId="49DA320D" w14:textId="6A981C43" w:rsidR="00C03BB0" w:rsidRPr="00DD003B" w:rsidRDefault="00C03BB0" w:rsidP="00C20F46">
      <w:pPr>
        <w:rPr>
          <w:rFonts w:asciiTheme="minorHAnsi" w:hAnsiTheme="minorHAnsi"/>
        </w:rPr>
      </w:pPr>
      <w:r w:rsidRPr="00DD003B">
        <w:rPr>
          <w:rFonts w:asciiTheme="minorHAnsi" w:hAnsiTheme="minorHAnsi"/>
        </w:rPr>
        <w:t xml:space="preserve">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 </w:t>
      </w:r>
      <w:r w:rsidRPr="00DD003B">
        <w:rPr>
          <w:rFonts w:asciiTheme="minorHAnsi" w:hAnsiTheme="minorHAnsi"/>
          <w:vertAlign w:val="superscript"/>
        </w:rPr>
        <w:footnoteReference w:id="74"/>
      </w:r>
      <w:r w:rsidRPr="00DD003B">
        <w:rPr>
          <w:rFonts w:asciiTheme="minorHAnsi" w:hAnsiTheme="minorHAnsi"/>
        </w:rPr>
        <w:t>.</w:t>
      </w:r>
      <w:r w:rsidR="00BB169B" w:rsidRPr="00DD003B">
        <w:rPr>
          <w:rFonts w:asciiTheme="minorHAnsi" w:hAnsiTheme="minorHAnsi"/>
        </w:rPr>
        <w:t xml:space="preserve"> </w:t>
      </w:r>
    </w:p>
    <w:p w14:paraId="16C4DC72" w14:textId="1B19F173" w:rsidR="004919C5" w:rsidRPr="00DD003B" w:rsidRDefault="004919C5" w:rsidP="00C20F46">
      <w:pPr>
        <w:rPr>
          <w:rFonts w:asciiTheme="minorHAnsi" w:hAnsiTheme="minorHAnsi"/>
        </w:rPr>
      </w:pPr>
      <w:r w:rsidRPr="00DD003B">
        <w:rPr>
          <w:rFonts w:asciiTheme="minorHAnsi" w:hAnsiTheme="minorHAnsi"/>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3BB6001D" w14:textId="2D277DEB" w:rsidR="00D41FD6" w:rsidRPr="00DD003B" w:rsidRDefault="00D41FD6" w:rsidP="007B5D78">
      <w:pPr>
        <w:pStyle w:val="3"/>
        <w:rPr>
          <w:rFonts w:asciiTheme="minorHAnsi" w:hAnsiTheme="minorHAnsi"/>
        </w:rPr>
      </w:pPr>
      <w:bookmarkStart w:id="36" w:name="_Toc229410889"/>
      <w:r w:rsidRPr="00DD003B">
        <w:rPr>
          <w:rFonts w:asciiTheme="minorHAnsi" w:hAnsiTheme="minorHAnsi"/>
        </w:rPr>
        <w:t>Χρόνος και Τρόπος υποβολής προσφορών</w:t>
      </w:r>
      <w:bookmarkEnd w:id="36"/>
      <w:r w:rsidRPr="00DD003B">
        <w:rPr>
          <w:rFonts w:asciiTheme="minorHAnsi" w:hAnsiTheme="minorHAnsi"/>
        </w:rPr>
        <w:t xml:space="preserve"> </w:t>
      </w:r>
    </w:p>
    <w:p w14:paraId="502F2590" w14:textId="1CB7FFFC" w:rsidR="004919C5" w:rsidRPr="00DD003B" w:rsidRDefault="004C570B" w:rsidP="00AA020C">
      <w:pPr>
        <w:rPr>
          <w:rFonts w:asciiTheme="minorHAnsi" w:hAnsiTheme="minorHAnsi" w:cs="Segoe UI"/>
          <w:sz w:val="18"/>
          <w:szCs w:val="18"/>
        </w:rPr>
      </w:pPr>
      <w:r w:rsidRPr="00DD003B">
        <w:rPr>
          <w:rFonts w:asciiTheme="minorHAnsi" w:hAnsiTheme="minorHAnsi"/>
          <w:b/>
          <w:bCs/>
          <w:szCs w:val="26"/>
        </w:rPr>
        <w:t>2.4.2.1.</w:t>
      </w:r>
      <w:r w:rsidRPr="00DD003B">
        <w:rPr>
          <w:rFonts w:asciiTheme="minorHAnsi" w:hAnsiTheme="minorHAnsi"/>
        </w:rPr>
        <w:t xml:space="preserve"> </w:t>
      </w:r>
      <w:r w:rsidR="004919C5" w:rsidRPr="00DD003B">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 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001344EF" w:rsidRPr="00DD003B">
        <w:t>,</w:t>
      </w:r>
      <w:r w:rsidR="001344EF" w:rsidRPr="00DD003B">
        <w:rPr>
          <w:rFonts w:asciiTheme="minorHAnsi" w:hAnsiTheme="minorHAnsi"/>
        </w:rPr>
        <w:t xml:space="preserve"> </w:t>
      </w:r>
      <w:r w:rsidR="001344EF" w:rsidRPr="00DD003B">
        <w:t>όπως τροποποιήθηκε με την υπ.αριθμ. 78072 (ΦΕΚ 5645/Β΄/22.10.2025) ΚΥΑ."</w:t>
      </w:r>
    </w:p>
    <w:p w14:paraId="3BC0D4AA" w14:textId="22BF636F" w:rsidR="004919C5" w:rsidRPr="00DD003B" w:rsidRDefault="004919C5" w:rsidP="00DD003B">
      <w:pPr>
        <w:rPr>
          <w:rFonts w:cs="Segoe UI"/>
          <w:sz w:val="18"/>
          <w:szCs w:val="18"/>
        </w:rPr>
      </w:pPr>
      <w:r w:rsidRPr="00DD003B">
        <w:rPr>
          <w:rStyle w:val="normaltextrun"/>
          <w:rFonts w:asciiTheme="minorHAnsi" w:hAnsiTheme="minorHAnsi" w:cs="Calibri"/>
          <w:color w:val="000000"/>
        </w:rPr>
        <w:t>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στον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p>
    <w:p w14:paraId="6FAB3EF1" w14:textId="77777777" w:rsidR="006345B4" w:rsidRPr="00DD003B" w:rsidRDefault="00D41FD6" w:rsidP="00C20F46">
      <w:pPr>
        <w:rPr>
          <w:rFonts w:asciiTheme="minorHAnsi" w:hAnsiTheme="minorHAnsi"/>
        </w:rPr>
      </w:pPr>
      <w:r w:rsidRPr="00DD003B">
        <w:rPr>
          <w:rFonts w:asciiTheme="minorHAnsi" w:hAnsiTheme="minorHAnsi"/>
          <w:b/>
          <w:bCs/>
        </w:rPr>
        <w:t>2.4.2.2.</w:t>
      </w:r>
      <w:r w:rsidRPr="00DD003B">
        <w:rPr>
          <w:rFonts w:asciiTheme="minorHAnsi" w:hAnsiTheme="minorHAnsi"/>
        </w:rPr>
        <w:t xml:space="preserve"> </w:t>
      </w:r>
      <w:r w:rsidR="006345B4" w:rsidRPr="00DD003B">
        <w:rPr>
          <w:rFonts w:asciiTheme="minorHAnsi" w:hAnsiTheme="minorHAnsi"/>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179AA4CE" w14:textId="77777777" w:rsidR="006345B4" w:rsidRPr="00DD003B" w:rsidRDefault="006345B4" w:rsidP="00C20F46">
      <w:pPr>
        <w:rPr>
          <w:rFonts w:asciiTheme="minorHAnsi" w:hAnsiTheme="minorHAnsi"/>
        </w:rPr>
      </w:pPr>
      <w:r w:rsidRPr="00DD003B">
        <w:rPr>
          <w:rFonts w:asciiTheme="minorHAnsi" w:hAnsiTheme="minorHAnsi"/>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DD003B">
        <w:rPr>
          <w:rStyle w:val="WW-FootnoteReference7"/>
          <w:rFonts w:asciiTheme="minorHAnsi" w:hAnsiTheme="minorHAnsi" w:cs="Helvetica"/>
          <w:color w:val="000000"/>
        </w:rPr>
        <w:footnoteReference w:id="75"/>
      </w:r>
    </w:p>
    <w:p w14:paraId="030046C1" w14:textId="77777777" w:rsidR="00976FE3" w:rsidRPr="00DD003B" w:rsidRDefault="00976FE3" w:rsidP="00C20F46">
      <w:pPr>
        <w:rPr>
          <w:rFonts w:asciiTheme="minorHAnsi" w:hAnsiTheme="minorHAnsi"/>
        </w:rPr>
      </w:pPr>
      <w:r w:rsidRPr="00DD003B">
        <w:rPr>
          <w:rFonts w:asciiTheme="minorHAnsi" w:hAnsiTheme="minorHAnsi"/>
          <w:b/>
          <w:bCs/>
        </w:rPr>
        <w:t>2.4.2.3.</w:t>
      </w:r>
      <w:r w:rsidRPr="00DD003B">
        <w:rPr>
          <w:rFonts w:asciiTheme="minorHAnsi" w:hAnsiTheme="minorHAnsi"/>
        </w:rPr>
        <w:t xml:space="preserve"> Οι οικονομικοί φορείς υποβάλλουν με την προσφορά τους τα ακόλουθα</w:t>
      </w:r>
      <w:r w:rsidR="006857F3" w:rsidRPr="00DD003B">
        <w:rPr>
          <w:rFonts w:asciiTheme="minorHAnsi" w:hAnsiTheme="minorHAnsi"/>
        </w:rPr>
        <w:t>,</w:t>
      </w:r>
      <w:r w:rsidRPr="00DD003B">
        <w:rPr>
          <w:rFonts w:asciiTheme="minorHAnsi" w:hAnsiTheme="minorHAnsi"/>
        </w:rPr>
        <w:t xml:space="preserve"> σύμφωνα με τις διατάξεις του άρθρου 13 της Κ.Υ.Α. ΕΣΗΔΗΣ Προμήθειες και Υπηρεσίες: </w:t>
      </w:r>
    </w:p>
    <w:p w14:paraId="3CA70319" w14:textId="71F67D7E" w:rsidR="00976FE3" w:rsidRPr="00DD003B" w:rsidRDefault="00976FE3" w:rsidP="00C20F46">
      <w:pPr>
        <w:rPr>
          <w:rFonts w:asciiTheme="minorHAnsi" w:hAnsiTheme="minorHAnsi"/>
        </w:rPr>
      </w:pPr>
      <w:r w:rsidRPr="00DD003B">
        <w:rPr>
          <w:rFonts w:asciiTheme="minorHAnsi" w:hAnsiTheme="minorHAnsi"/>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w:t>
      </w:r>
      <w:r w:rsidR="00320271">
        <w:rPr>
          <w:rFonts w:asciiTheme="minorHAnsi" w:hAnsiTheme="minorHAnsi"/>
        </w:rPr>
        <w:t xml:space="preserve"> </w:t>
      </w:r>
      <w:r w:rsidRPr="00DD003B">
        <w:rPr>
          <w:rFonts w:asciiTheme="minorHAnsi" w:hAnsiTheme="minorHAnsi"/>
        </w:rPr>
        <w:t>σύμφωνα με τις διατάξεις της κείμενης νομοθεσίας και την παρούσα.</w:t>
      </w:r>
    </w:p>
    <w:p w14:paraId="6E2EBDA2" w14:textId="77777777" w:rsidR="00976FE3" w:rsidRPr="00DD003B" w:rsidRDefault="00976FE3" w:rsidP="00C20F46">
      <w:pPr>
        <w:rPr>
          <w:rFonts w:asciiTheme="minorHAnsi" w:hAnsiTheme="minorHAnsi"/>
        </w:rPr>
      </w:pPr>
      <w:r w:rsidRPr="00DD003B">
        <w:rPr>
          <w:rFonts w:asciiTheme="minorHAnsi" w:hAnsiTheme="minorHAnsi"/>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122DE1BF" w14:textId="68771091" w:rsidR="00976FE3" w:rsidRPr="00DD003B" w:rsidRDefault="00976FE3" w:rsidP="00C20F46">
      <w:pPr>
        <w:rPr>
          <w:rFonts w:asciiTheme="minorHAnsi" w:hAnsiTheme="minorHAnsi"/>
        </w:rPr>
      </w:pPr>
      <w:r w:rsidRPr="00DD003B">
        <w:rPr>
          <w:rFonts w:asciiTheme="minorHAnsi" w:hAnsiTheme="minorHAnsi"/>
        </w:rPr>
        <w:t>Από τον Οικονομικό Φορέα σημαίνονται, με χρήση της</w:t>
      </w:r>
      <w:r w:rsidR="00320271">
        <w:rPr>
          <w:rFonts w:asciiTheme="minorHAnsi" w:hAnsiTheme="minorHAnsi"/>
        </w:rPr>
        <w:t xml:space="preserve"> </w:t>
      </w:r>
      <w:r w:rsidRPr="00DD003B">
        <w:rPr>
          <w:rFonts w:asciiTheme="minorHAnsi" w:hAnsiTheme="minorHAnsi"/>
        </w:rPr>
        <w:t>σχετικής λειτουργικότητας του ΕΣΗΔΗΣ, τα στοιχεία εκείνα της προσφοράς του που έχουν εμπιστευτικό χαρακτήρα</w:t>
      </w:r>
      <w:r w:rsidR="00EB1F7E" w:rsidRPr="00DD003B">
        <w:rPr>
          <w:rFonts w:asciiTheme="minorHAnsi" w:hAnsiTheme="minorHAnsi"/>
        </w:rPr>
        <w:t>,</w:t>
      </w:r>
      <w:r w:rsidRPr="00DD003B">
        <w:rPr>
          <w:rFonts w:asciiTheme="minorHAnsi" w:hAnsiTheme="minorHAnsi"/>
        </w:rPr>
        <w:t xml:space="preserve">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53A1377" w14:textId="77777777" w:rsidR="00976FE3" w:rsidRPr="00DD003B" w:rsidRDefault="00976FE3" w:rsidP="00C20F46">
      <w:pPr>
        <w:rPr>
          <w:rFonts w:asciiTheme="minorHAnsi" w:hAnsiTheme="minorHAnsi"/>
          <w:b/>
          <w:bCs/>
        </w:rPr>
      </w:pPr>
      <w:r w:rsidRPr="00DD003B">
        <w:rPr>
          <w:rFonts w:asciiTheme="minorHAnsi" w:hAnsiTheme="minorHAnsi"/>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0095CC0" w14:textId="029BADDA" w:rsidR="004C570B" w:rsidRPr="00DD003B" w:rsidRDefault="004C570B" w:rsidP="00C20F46">
      <w:pPr>
        <w:rPr>
          <w:rFonts w:asciiTheme="minorHAnsi" w:hAnsiTheme="minorHAnsi"/>
          <w:strike/>
        </w:rPr>
      </w:pPr>
      <w:r w:rsidRPr="00DD003B">
        <w:rPr>
          <w:rFonts w:asciiTheme="minorHAnsi" w:hAnsiTheme="minorHAnsi"/>
          <w:b/>
          <w:bCs/>
        </w:rPr>
        <w:t>2.4.2.4.</w:t>
      </w:r>
      <w:r w:rsidRPr="00DD003B">
        <w:rPr>
          <w:rFonts w:asciiTheme="minorHAnsi" w:hAnsiTheme="minorHAnsi"/>
        </w:rPr>
        <w:t xml:space="preserve"> Εφόσον οι Οικονομικοί Φορείς καταχωρ</w:t>
      </w:r>
      <w:r w:rsidR="006857F3" w:rsidRPr="00DD003B">
        <w:rPr>
          <w:rFonts w:asciiTheme="minorHAnsi" w:hAnsiTheme="minorHAnsi"/>
        </w:rPr>
        <w:t>ί</w:t>
      </w:r>
      <w:r w:rsidRPr="00DD003B">
        <w:rPr>
          <w:rFonts w:asciiTheme="minorHAnsi" w:hAnsiTheme="minorHAnsi"/>
        </w:rPr>
        <w:t>σουν τα στοιχεία, με</w:t>
      </w:r>
      <w:r w:rsidR="00305C49" w:rsidRPr="00DD003B">
        <w:rPr>
          <w:rFonts w:asciiTheme="minorHAnsi" w:hAnsiTheme="minorHAnsi"/>
        </w:rPr>
        <w:t xml:space="preserve"> </w:t>
      </w:r>
      <w:r w:rsidRPr="00DD003B">
        <w:rPr>
          <w:rFonts w:asciiTheme="minorHAnsi" w:hAnsiTheme="minorHAnsi"/>
        </w:rPr>
        <w:t>τα</w:t>
      </w:r>
      <w:r w:rsidR="00305C49" w:rsidRPr="00DD003B">
        <w:rPr>
          <w:rFonts w:asciiTheme="minorHAnsi" w:hAnsiTheme="minorHAnsi"/>
        </w:rPr>
        <w:t xml:space="preserve"> </w:t>
      </w:r>
      <w:r w:rsidRPr="00DD003B">
        <w:rPr>
          <w:rFonts w:asciiTheme="minorHAnsi" w:hAnsiTheme="minorHAnsi"/>
        </w:rPr>
        <w:t>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w:t>
      </w:r>
      <w:r w:rsidR="00A55F73" w:rsidRPr="00DD003B">
        <w:rPr>
          <w:rFonts w:asciiTheme="minorHAnsi" w:hAnsiTheme="minorHAnsi"/>
        </w:rPr>
        <w:t>εισώ</w:t>
      </w:r>
      <w:r w:rsidRPr="00DD003B">
        <w:rPr>
          <w:rFonts w:asciiTheme="minorHAnsi" w:hAnsiTheme="minorHAnsi"/>
        </w:rPr>
        <w:t>ν αναφορών (εκτυπώσεων) δύναται να πραγματοποιείται για κάθε υποφακέλο</w:t>
      </w:r>
      <w:r w:rsidR="00320271">
        <w:rPr>
          <w:rFonts w:asciiTheme="minorHAnsi" w:hAnsiTheme="minorHAnsi"/>
        </w:rPr>
        <w:t xml:space="preserve"> </w:t>
      </w:r>
      <w:r w:rsidRPr="00DD003B">
        <w:rPr>
          <w:rFonts w:asciiTheme="minorHAnsi" w:hAnsiTheme="minorHAnsi"/>
        </w:rPr>
        <w:t>ξεχωριστά, από τη στιγμή που έχει ολοκληρωθεί η καταχώριση των στοιχείων σε αυτόν</w:t>
      </w:r>
      <w:r w:rsidRPr="00DD003B">
        <w:rPr>
          <w:rStyle w:val="ad"/>
          <w:rFonts w:asciiTheme="minorHAnsi" w:hAnsiTheme="minorHAnsi"/>
        </w:rPr>
        <w:footnoteReference w:id="76"/>
      </w:r>
      <w:r w:rsidRPr="00DD003B">
        <w:rPr>
          <w:rFonts w:asciiTheme="minorHAnsi" w:hAnsiTheme="minorHAnsi"/>
        </w:rPr>
        <w:t>.</w:t>
      </w:r>
      <w:r w:rsidR="00320271">
        <w:rPr>
          <w:rFonts w:asciiTheme="minorHAnsi" w:hAnsiTheme="minorHAnsi"/>
        </w:rPr>
        <w:t xml:space="preserve"> </w:t>
      </w:r>
    </w:p>
    <w:p w14:paraId="5A2A3CA6" w14:textId="77777777" w:rsidR="00976FE3" w:rsidRPr="00DD003B" w:rsidRDefault="00976FE3" w:rsidP="00C20F46">
      <w:pPr>
        <w:rPr>
          <w:rFonts w:asciiTheme="minorHAnsi" w:hAnsiTheme="minorHAnsi"/>
          <w:color w:val="000000"/>
        </w:rPr>
      </w:pPr>
      <w:r w:rsidRPr="00DD003B">
        <w:rPr>
          <w:rFonts w:asciiTheme="minorHAnsi" w:hAnsiTheme="minorHAnsi"/>
          <w:b/>
        </w:rPr>
        <w:t>2.4.2.5.</w:t>
      </w:r>
      <w:r w:rsidRPr="00DD003B">
        <w:rPr>
          <w:rFonts w:asciiTheme="minorHAnsi" w:hAnsiTheme="minorHAnsi"/>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21658ED6" w14:textId="77777777" w:rsidR="00976FE3" w:rsidRPr="00DD003B" w:rsidRDefault="00976FE3" w:rsidP="00C20F46">
      <w:pPr>
        <w:rPr>
          <w:rFonts w:asciiTheme="minorHAnsi" w:hAnsiTheme="minorHAnsi"/>
        </w:rPr>
      </w:pPr>
      <w:bookmarkStart w:id="37" w:name="_Hlk71366084"/>
      <w:r w:rsidRPr="00DD003B">
        <w:rPr>
          <w:rFonts w:asciiTheme="minorHAnsi" w:hAnsiTheme="minorHAnsi"/>
        </w:rPr>
        <w:t>Τα έγγραφα που καταχωρίζονται στην ηλεκτρονική προσφορά και δεν απαιτείται να προσκομισ</w:t>
      </w:r>
      <w:r w:rsidR="008B1A24" w:rsidRPr="00DD003B">
        <w:rPr>
          <w:rFonts w:asciiTheme="minorHAnsi" w:hAnsiTheme="minorHAnsi"/>
        </w:rPr>
        <w:t>τ</w:t>
      </w:r>
      <w:r w:rsidRPr="00DD003B">
        <w:rPr>
          <w:rFonts w:asciiTheme="minorHAnsi" w:hAnsiTheme="minorHAnsi"/>
        </w:rPr>
        <w:t xml:space="preserve">ούν και σε έντυπη μορφή, γίνονται αποδεκτά κατά περίπτωση, σύμφωνα με τα προβλεπόμενα στις διατάξεις: </w:t>
      </w:r>
    </w:p>
    <w:p w14:paraId="50257C1C" w14:textId="77777777" w:rsidR="00976FE3" w:rsidRPr="00DD003B" w:rsidRDefault="00976FE3" w:rsidP="00C20F46">
      <w:pPr>
        <w:rPr>
          <w:rFonts w:asciiTheme="minorHAnsi" w:hAnsiTheme="minorHAnsi"/>
        </w:rPr>
      </w:pPr>
      <w:r w:rsidRPr="00DD003B">
        <w:rPr>
          <w:rFonts w:asciiTheme="minorHAnsi" w:hAnsiTheme="minorHAnsi"/>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DD003B">
        <w:rPr>
          <w:rFonts w:asciiTheme="minorHAnsi" w:hAnsiTheme="minorHAnsi"/>
          <w:lang w:val="en-US"/>
        </w:rPr>
        <w:t>e</w:t>
      </w:r>
      <w:r w:rsidRPr="00DD003B">
        <w:rPr>
          <w:rFonts w:asciiTheme="minorHAnsi" w:hAnsiTheme="minorHAnsi"/>
        </w:rPr>
        <w:t>-</w:t>
      </w:r>
      <w:r w:rsidRPr="00DD003B">
        <w:rPr>
          <w:rFonts w:asciiTheme="minorHAnsi" w:hAnsiTheme="minorHAnsi"/>
          <w:lang w:val="en-US"/>
        </w:rPr>
        <w:t>Apostille</w:t>
      </w:r>
      <w:r w:rsidRPr="00DD003B">
        <w:rPr>
          <w:rFonts w:asciiTheme="minorHAnsi" w:hAnsiTheme="minorHAnsi"/>
        </w:rPr>
        <w:t xml:space="preserve"> </w:t>
      </w:r>
    </w:p>
    <w:p w14:paraId="49172C3E" w14:textId="77777777" w:rsidR="00976FE3" w:rsidRPr="00DD003B" w:rsidRDefault="00976FE3" w:rsidP="00C20F46">
      <w:pPr>
        <w:rPr>
          <w:rFonts w:asciiTheme="minorHAnsi" w:hAnsiTheme="minorHAnsi"/>
        </w:rPr>
      </w:pPr>
      <w:r w:rsidRPr="00DD003B">
        <w:rPr>
          <w:rFonts w:asciiTheme="minorHAnsi" w:hAnsiTheme="minorHAnsi"/>
        </w:rPr>
        <w:t>β) είτε των άρθρων 15 και 27</w:t>
      </w:r>
      <w:r w:rsidRPr="00DD003B">
        <w:rPr>
          <w:rStyle w:val="ad"/>
          <w:rFonts w:asciiTheme="minorHAnsi" w:hAnsiTheme="minorHAnsi"/>
          <w:color w:val="000000"/>
        </w:rPr>
        <w:footnoteReference w:id="77"/>
      </w:r>
      <w:r w:rsidRPr="00DD003B">
        <w:rPr>
          <w:rFonts w:asciiTheme="minorHAnsi" w:hAnsiTheme="minorHAnsi"/>
        </w:rPr>
        <w:t xml:space="preserve"> του ν. 4727/2020 (Α΄ 184) περί ηλεκτρονικών ιδιωτικών εγγράφων που φέρουν ηλεκτρονική υπογραφή ή σφραγίδα </w:t>
      </w:r>
    </w:p>
    <w:p w14:paraId="190919D9" w14:textId="29E6AD98" w:rsidR="00976FE3" w:rsidRPr="00DD003B" w:rsidRDefault="00976FE3" w:rsidP="00C20F46">
      <w:pPr>
        <w:rPr>
          <w:rFonts w:asciiTheme="minorHAnsi" w:hAnsiTheme="minorHAnsi"/>
        </w:rPr>
      </w:pPr>
      <w:r w:rsidRPr="00DD003B">
        <w:rPr>
          <w:rFonts w:asciiTheme="minorHAnsi" w:hAnsiTheme="minorHAnsi"/>
        </w:rPr>
        <w:t>γ) είτε του άρθρου 11 του ν. 2690/1999 (Α΄ 45)</w:t>
      </w:r>
      <w:r w:rsidR="009C4526" w:rsidRPr="00DD003B">
        <w:rPr>
          <w:rFonts w:asciiTheme="minorHAnsi" w:hAnsiTheme="minorHAnsi"/>
          <w:vertAlign w:val="superscript"/>
          <w:lang w:eastAsia="ar-SA"/>
        </w:rPr>
        <w:t xml:space="preserve"> </w:t>
      </w:r>
      <w:r w:rsidR="009C4526" w:rsidRPr="00DD003B">
        <w:rPr>
          <w:rFonts w:asciiTheme="minorHAnsi" w:hAnsiTheme="minorHAnsi"/>
          <w:vertAlign w:val="superscript"/>
          <w:lang w:eastAsia="ar-SA"/>
        </w:rPr>
        <w:footnoteReference w:id="78"/>
      </w:r>
      <w:r w:rsidRPr="00DD003B">
        <w:rPr>
          <w:rFonts w:asciiTheme="minorHAnsi" w:hAnsiTheme="minorHAnsi"/>
        </w:rPr>
        <w:t>,</w:t>
      </w:r>
      <w:r w:rsidR="001344EF" w:rsidRPr="00DD003B">
        <w:rPr>
          <w:rFonts w:asciiTheme="minorHAnsi" w:hAnsiTheme="minorHAnsi"/>
        </w:rPr>
        <w:t xml:space="preserve"> περί μείωσης διοικητικών βαρών και απλούστευσης διαδικασιών και, ιδίως, της προσκόμισης δημοσίων εγγράφων με απλή φωτοτυπία</w:t>
      </w:r>
      <w:r w:rsidR="001A51A2" w:rsidRPr="00DD003B">
        <w:rPr>
          <w:rStyle w:val="ad"/>
          <w:rFonts w:asciiTheme="minorHAnsi" w:hAnsiTheme="minorHAnsi"/>
          <w:color w:val="000000"/>
        </w:rPr>
        <w:t xml:space="preserve"> </w:t>
      </w:r>
    </w:p>
    <w:p w14:paraId="0D314CB6" w14:textId="43E5BA88" w:rsidR="00976FE3" w:rsidRPr="00DD003B" w:rsidRDefault="00976FE3" w:rsidP="00C20F46">
      <w:pPr>
        <w:rPr>
          <w:rFonts w:asciiTheme="minorHAnsi" w:hAnsiTheme="minorHAnsi"/>
        </w:rPr>
      </w:pPr>
      <w:r w:rsidRPr="00DD003B">
        <w:rPr>
          <w:rFonts w:asciiTheme="minorHAnsi" w:hAnsiTheme="minorHAnsi"/>
        </w:rPr>
        <w:t>δ) είτε της παρ. 2 του άρθρου 37 του ν. 4412/2016, περί χρήσης ηλεκτρονικών υπογραφών σε ηλεκτρονικές διαδικασίες δημοσίων συμβάσεων,</w:t>
      </w:r>
      <w:r w:rsidR="00320271">
        <w:rPr>
          <w:rFonts w:asciiTheme="minorHAnsi" w:hAnsiTheme="minorHAnsi"/>
        </w:rPr>
        <w:t xml:space="preserve"> </w:t>
      </w:r>
    </w:p>
    <w:p w14:paraId="3758A268" w14:textId="77777777" w:rsidR="00976FE3" w:rsidRPr="00DD003B" w:rsidRDefault="00976FE3" w:rsidP="00C20F46">
      <w:pPr>
        <w:rPr>
          <w:rFonts w:asciiTheme="minorHAnsi" w:hAnsiTheme="minorHAnsi"/>
        </w:rPr>
      </w:pPr>
      <w:r w:rsidRPr="00DD003B">
        <w:rPr>
          <w:rFonts w:asciiTheme="minorHAnsi" w:hAnsiTheme="minorHAnsi"/>
        </w:rPr>
        <w:t xml:space="preserve">ε) είτε της παρ. 8 του άρθρου 92 του ν. 4412/2016, περί συνυποβολής υπεύθυνης δήλωσης στην περίπτωση απλής φωτοτυπίας ιδιωτικών εγγράφων. </w:t>
      </w:r>
      <w:r w:rsidRPr="00DD003B">
        <w:rPr>
          <w:rStyle w:val="ad"/>
          <w:rFonts w:asciiTheme="minorHAnsi" w:hAnsiTheme="minorHAnsi"/>
          <w:color w:val="000000"/>
        </w:rPr>
        <w:footnoteReference w:id="79"/>
      </w:r>
    </w:p>
    <w:p w14:paraId="5E5B43C6" w14:textId="77777777" w:rsidR="00976FE3" w:rsidRPr="00DD003B" w:rsidRDefault="00976FE3" w:rsidP="00C20F46">
      <w:pPr>
        <w:rPr>
          <w:rFonts w:asciiTheme="minorHAnsi" w:hAnsiTheme="minorHAnsi"/>
        </w:rPr>
      </w:pPr>
      <w:r w:rsidRPr="00DD003B">
        <w:rPr>
          <w:rFonts w:asciiTheme="minorHAnsi" w:hAnsiTheme="minorHAnsi"/>
        </w:rPr>
        <w:t>Επιπλέον, δεν προσκομίζονται σε έντυπη μορφή τα ΦΕΚ</w:t>
      </w:r>
      <w:r w:rsidRPr="00DD003B">
        <w:rPr>
          <w:rStyle w:val="ad"/>
          <w:rFonts w:asciiTheme="minorHAnsi" w:hAnsiTheme="minorHAnsi"/>
          <w:color w:val="000000"/>
        </w:rPr>
        <w:footnoteReference w:id="80"/>
      </w:r>
      <w:r w:rsidRPr="00DD003B">
        <w:rPr>
          <w:rFonts w:asciiTheme="minorHAnsi" w:hAnsiTheme="minorHAnsi"/>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6E43F485" w14:textId="77777777" w:rsidR="00976FE3" w:rsidRPr="00DD003B" w:rsidRDefault="00976FE3" w:rsidP="00C20F46">
      <w:pPr>
        <w:rPr>
          <w:rFonts w:asciiTheme="minorHAnsi" w:hAnsiTheme="minorHAnsi"/>
          <w:b/>
          <w:strike/>
        </w:rPr>
      </w:pPr>
      <w:r w:rsidRPr="00DD003B">
        <w:rPr>
          <w:rFonts w:asciiTheme="minorHAnsi" w:hAnsiTheme="minorHAnsi"/>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DD003B">
        <w:rPr>
          <w:rFonts w:asciiTheme="minorHAnsi" w:hAnsiTheme="minorHAnsi"/>
          <w:b/>
        </w:rPr>
        <w:t xml:space="preserve">. </w:t>
      </w:r>
      <w:bookmarkEnd w:id="37"/>
    </w:p>
    <w:p w14:paraId="40087A3E" w14:textId="77777777" w:rsidR="00976FE3" w:rsidRPr="00DD003B" w:rsidRDefault="00976FE3" w:rsidP="00C20F46">
      <w:pPr>
        <w:rPr>
          <w:rFonts w:asciiTheme="minorHAnsi" w:hAnsiTheme="minorHAnsi"/>
        </w:rPr>
      </w:pPr>
      <w:r w:rsidRPr="00DD003B">
        <w:rPr>
          <w:rFonts w:asciiTheme="minorHAnsi" w:hAnsiTheme="minorHAnsi"/>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w:t>
      </w:r>
      <w:r w:rsidR="008B1A24" w:rsidRPr="00DD003B">
        <w:rPr>
          <w:rFonts w:asciiTheme="minorHAnsi" w:hAnsiTheme="minorHAnsi"/>
        </w:rPr>
        <w:t>τ</w:t>
      </w:r>
      <w:r w:rsidRPr="00DD003B">
        <w:rPr>
          <w:rFonts w:asciiTheme="minorHAnsi" w:hAnsiTheme="minorHAnsi"/>
        </w:rPr>
        <w:t>ούν σε πρωτότυπη μορφή.</w:t>
      </w:r>
      <w:r w:rsidRPr="00DD003B">
        <w:rPr>
          <w:rFonts w:asciiTheme="minorHAnsi" w:eastAsia="Calibri" w:hAnsiTheme="minorHAnsi" w:cs="Times New Roman"/>
          <w:lang w:eastAsia="el-GR"/>
        </w:rPr>
        <w:t xml:space="preserve"> </w:t>
      </w:r>
      <w:r w:rsidRPr="00DD003B">
        <w:rPr>
          <w:rFonts w:asciiTheme="minorHAnsi" w:hAnsiTheme="minorHAnsi"/>
        </w:rPr>
        <w:t>Τέτοια στοιχεία και δικαιολογητικά ενδεικτικά είναι :</w:t>
      </w:r>
    </w:p>
    <w:p w14:paraId="204673F8" w14:textId="77777777" w:rsidR="00976FE3" w:rsidRPr="00DD003B" w:rsidRDefault="00976FE3" w:rsidP="00C20F46">
      <w:pPr>
        <w:rPr>
          <w:rFonts w:asciiTheme="minorHAnsi" w:hAnsiTheme="minorHAnsi"/>
        </w:rPr>
      </w:pPr>
      <w:r w:rsidRPr="00DD003B">
        <w:rPr>
          <w:rFonts w:asciiTheme="minorHAnsi" w:hAnsiTheme="minorHAnsi"/>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05232CEF" w14:textId="5E855BDC" w:rsidR="00976FE3" w:rsidRPr="00DD003B" w:rsidRDefault="001344EF" w:rsidP="00C20F46">
      <w:pPr>
        <w:rPr>
          <w:rFonts w:asciiTheme="minorHAnsi" w:hAnsiTheme="minorHAnsi"/>
        </w:rPr>
      </w:pPr>
      <w:r w:rsidRPr="00DD003B">
        <w:rPr>
          <w:rFonts w:asciiTheme="minorHAnsi" w:hAnsiTheme="minorHAnsi"/>
        </w:rPr>
        <w:t>β</w:t>
      </w:r>
      <w:r w:rsidR="00976FE3" w:rsidRPr="00DD003B">
        <w:rPr>
          <w:rFonts w:asciiTheme="minorHAnsi" w:hAnsiTheme="minorHAnsi"/>
        </w:rPr>
        <w:t>) τα αλλοδαπά δημόσια έντυπα έγγραφα που φέρουν την επισημείωση της Χάγης (Apostille), ή προξενική θεώρηση και δεν έχουν επικυρωθεί από δικηγόρο</w:t>
      </w:r>
      <w:r w:rsidR="00976FE3" w:rsidRPr="00DD003B">
        <w:rPr>
          <w:rStyle w:val="ad"/>
          <w:rFonts w:asciiTheme="minorHAnsi" w:hAnsiTheme="minorHAnsi"/>
        </w:rPr>
        <w:footnoteReference w:id="81"/>
      </w:r>
      <w:r w:rsidR="00976FE3" w:rsidRPr="00DD003B">
        <w:rPr>
          <w:rFonts w:asciiTheme="minorHAnsi" w:hAnsiTheme="minorHAnsi"/>
        </w:rPr>
        <w:t xml:space="preserve">. </w:t>
      </w:r>
    </w:p>
    <w:p w14:paraId="317F6FD1" w14:textId="77777777" w:rsidR="00976FE3" w:rsidRPr="00DD003B" w:rsidRDefault="00976FE3" w:rsidP="00C20F46">
      <w:pPr>
        <w:rPr>
          <w:rFonts w:asciiTheme="minorHAnsi" w:hAnsiTheme="minorHAnsi"/>
        </w:rPr>
      </w:pPr>
      <w:r w:rsidRPr="00DD003B">
        <w:rPr>
          <w:rFonts w:asciiTheme="minorHAnsi" w:hAnsiTheme="minorHAnsi"/>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00F1781A" w14:textId="12F24EB4" w:rsidR="00CB7A20" w:rsidRPr="00DD003B" w:rsidRDefault="00CB7A20" w:rsidP="00C20F46">
      <w:pPr>
        <w:rPr>
          <w:rFonts w:asciiTheme="minorHAnsi" w:hAnsiTheme="minorHAnsi"/>
        </w:rPr>
      </w:pPr>
      <w:r w:rsidRPr="00DD003B">
        <w:rPr>
          <w:rFonts w:asciiTheme="minorHAnsi" w:hAnsiTheme="minorHAnsi"/>
        </w:rPr>
        <w:t>Σ</w:t>
      </w:r>
      <w:r w:rsidR="00976FE3" w:rsidRPr="00DD003B">
        <w:rPr>
          <w:rFonts w:asciiTheme="minorHAnsi" w:hAnsiTheme="minorHAnsi"/>
        </w:rPr>
        <w:t>τα αλλοδαπά δημόσια έγγραφα και δικαιολογητικά εφαρμόζεται η Συνθήκη της Χάγης της 5ης.10.1961, που κυρώθηκε με το</w:t>
      </w:r>
      <w:r w:rsidR="00A55F73" w:rsidRPr="00DD003B">
        <w:rPr>
          <w:rFonts w:asciiTheme="minorHAnsi" w:hAnsiTheme="minorHAnsi"/>
        </w:rPr>
        <w:t>ν</w:t>
      </w:r>
      <w:r w:rsidR="00976FE3" w:rsidRPr="00DD003B">
        <w:rPr>
          <w:rFonts w:asciiTheme="minorHAnsi" w:hAnsiTheme="minorHAnsi"/>
        </w:rPr>
        <w:t xml:space="preserve">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sidRPr="00DD003B">
        <w:rPr>
          <w:rFonts w:asciiTheme="minorHAnsi" w:hAnsiTheme="minorHAnsi"/>
        </w:rPr>
        <w:t>,</w:t>
      </w:r>
      <w:r w:rsidR="00976FE3" w:rsidRPr="00DD003B">
        <w:rPr>
          <w:rFonts w:asciiTheme="minorHAnsi" w:hAnsiTheme="minorHAnsi"/>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w:t>
      </w:r>
      <w:r w:rsidR="00320271">
        <w:rPr>
          <w:rFonts w:asciiTheme="minorHAnsi" w:hAnsiTheme="minorHAnsi"/>
        </w:rPr>
        <w:t xml:space="preserve"> </w:t>
      </w:r>
      <w:r w:rsidR="00976FE3" w:rsidRPr="00DD003B">
        <w:rPr>
          <w:rFonts w:asciiTheme="minorHAnsi" w:hAnsiTheme="minorHAnsi"/>
        </w:rPr>
        <w:t xml:space="preserve">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4A992262" w14:textId="77777777" w:rsidR="00976FE3" w:rsidRPr="00DD003B" w:rsidRDefault="00A55F73" w:rsidP="00C20F46">
      <w:pPr>
        <w:rPr>
          <w:rFonts w:asciiTheme="minorHAnsi" w:hAnsiTheme="minorHAnsi"/>
        </w:rPr>
      </w:pPr>
      <w:r w:rsidRPr="00DD003B">
        <w:rPr>
          <w:rFonts w:asciiTheme="minorHAnsi" w:hAnsiTheme="minorHAnsi"/>
        </w:rPr>
        <w:t>Επίσης</w:t>
      </w:r>
      <w:r w:rsidR="00976FE3" w:rsidRPr="00DD003B">
        <w:rPr>
          <w:rFonts w:asciiTheme="minorHAnsi" w:hAnsiTheme="minorHAnsi"/>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FC8F87E" w14:textId="514E17D2" w:rsidR="00976FE3" w:rsidRPr="00DD003B" w:rsidRDefault="00976FE3" w:rsidP="00C20F46">
      <w:pPr>
        <w:rPr>
          <w:rFonts w:asciiTheme="minorHAnsi" w:hAnsiTheme="minorHAnsi"/>
        </w:rPr>
      </w:pPr>
      <w:r w:rsidRPr="00DD003B">
        <w:rPr>
          <w:rFonts w:asciiTheme="minorHAnsi" w:hAnsiTheme="minorHAnsi"/>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00320271">
        <w:rPr>
          <w:rFonts w:asciiTheme="minorHAnsi" w:hAnsiTheme="minorHAnsi"/>
        </w:rPr>
        <w:t xml:space="preserve"> </w:t>
      </w:r>
    </w:p>
    <w:p w14:paraId="0BF1FED9" w14:textId="77777777" w:rsidR="00976FE3" w:rsidRPr="00DD003B" w:rsidRDefault="00976FE3" w:rsidP="00C20F46">
      <w:pPr>
        <w:rPr>
          <w:rFonts w:asciiTheme="minorHAnsi" w:hAnsiTheme="minorHAnsi"/>
          <w:i/>
          <w:iCs/>
          <w:color w:val="5B9BD5"/>
        </w:rPr>
      </w:pPr>
      <w:r w:rsidRPr="00DD003B">
        <w:rPr>
          <w:rFonts w:asciiTheme="minorHAnsi" w:hAnsiTheme="minorHAnsi"/>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w:t>
      </w:r>
      <w:r w:rsidR="00A55F73" w:rsidRPr="00DD003B">
        <w:rPr>
          <w:rFonts w:asciiTheme="minorHAnsi" w:hAnsiTheme="minorHAnsi"/>
        </w:rPr>
        <w:t xml:space="preserve">το </w:t>
      </w:r>
      <w:r w:rsidRPr="00DD003B">
        <w:rPr>
          <w:rFonts w:asciiTheme="minorHAnsi" w:hAnsiTheme="minorHAnsi"/>
        </w:rPr>
        <w:t>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DCA9516" w14:textId="58CC7BF4" w:rsidR="00976FE3" w:rsidRPr="00DD003B" w:rsidRDefault="00976FE3" w:rsidP="00C20F46">
      <w:pPr>
        <w:rPr>
          <w:rFonts w:asciiTheme="minorHAnsi" w:hAnsiTheme="minorHAnsi"/>
          <w:color w:val="00B050"/>
        </w:rPr>
      </w:pPr>
      <w:r w:rsidRPr="00DD003B">
        <w:rPr>
          <w:rFonts w:asciiTheme="minorHAnsi" w:hAnsiTheme="minorHAnsi"/>
        </w:rPr>
        <w:t>Στην περίπτωση που επιλεγεί η αποστολή του φακέλου της εγγύησης συμμετοχής ταχυδρομικώς,</w:t>
      </w:r>
      <w:r w:rsidR="00320271">
        <w:rPr>
          <w:rFonts w:asciiTheme="minorHAnsi" w:hAnsiTheme="minorHAnsi"/>
        </w:rPr>
        <w:t xml:space="preserve"> </w:t>
      </w:r>
      <w:r w:rsidRPr="00DD003B">
        <w:rPr>
          <w:rFonts w:asciiTheme="minorHAnsi" w:hAnsiTheme="minorHAnsi"/>
        </w:rPr>
        <w:t>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w:t>
      </w:r>
      <w:r w:rsidR="00413927" w:rsidRPr="00DD003B">
        <w:rPr>
          <w:rFonts w:asciiTheme="minorHAnsi" w:hAnsiTheme="minorHAnsi"/>
        </w:rPr>
        <w:t>ων προσφορών, μέσω της λειτουργικότητας</w:t>
      </w:r>
      <w:r w:rsidRPr="00DD003B">
        <w:rPr>
          <w:rFonts w:asciiTheme="minorHAnsi" w:hAnsiTheme="minorHAnsi"/>
        </w:rPr>
        <w:t xml:space="preserve"> «</w:t>
      </w:r>
      <w:r w:rsidR="00413927" w:rsidRPr="00DD003B">
        <w:rPr>
          <w:rFonts w:asciiTheme="minorHAnsi" w:hAnsiTheme="minorHAnsi"/>
        </w:rPr>
        <w:t>Ε</w:t>
      </w:r>
      <w:r w:rsidRPr="00DD003B">
        <w:rPr>
          <w:rFonts w:asciiTheme="minorHAnsi" w:hAnsiTheme="minorHAnsi"/>
        </w:rPr>
        <w:t xml:space="preserve">πικοινωνία», </w:t>
      </w:r>
      <w:r w:rsidR="00A55F73" w:rsidRPr="00DD003B">
        <w:rPr>
          <w:rFonts w:asciiTheme="minorHAnsi" w:hAnsiTheme="minorHAnsi"/>
        </w:rPr>
        <w:t xml:space="preserve">το </w:t>
      </w:r>
      <w:r w:rsidRPr="00DD003B">
        <w:rPr>
          <w:rFonts w:asciiTheme="minorHAnsi" w:hAnsiTheme="minorHAnsi"/>
        </w:rPr>
        <w:t>σχετικό αποδεικτικό στοιχείο προσκόμισης (αποδεικτικό κατάθεσης σε υπηρεσίες ταχυδρομείου- ταχυμεταφορών),</w:t>
      </w:r>
      <w:r w:rsidR="00320271">
        <w:rPr>
          <w:rFonts w:asciiTheme="minorHAnsi" w:hAnsiTheme="minorHAnsi"/>
        </w:rPr>
        <w:t xml:space="preserve"> </w:t>
      </w:r>
      <w:r w:rsidRPr="00DD003B">
        <w:rPr>
          <w:rFonts w:asciiTheme="minorHAnsi" w:hAnsiTheme="minorHAnsi"/>
        </w:rPr>
        <w:t>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CB7A20" w:rsidRPr="00DD003B">
        <w:rPr>
          <w:rFonts w:asciiTheme="minorHAnsi" w:hAnsiTheme="minorHAnsi"/>
        </w:rPr>
        <w:t>.</w:t>
      </w:r>
    </w:p>
    <w:p w14:paraId="3FC6470E" w14:textId="75FCFDFC" w:rsidR="00D41FD6" w:rsidRPr="00DD003B" w:rsidRDefault="00D41FD6" w:rsidP="007B5D78">
      <w:pPr>
        <w:pStyle w:val="3"/>
        <w:rPr>
          <w:rFonts w:asciiTheme="minorHAnsi" w:hAnsiTheme="minorHAnsi"/>
        </w:rPr>
      </w:pPr>
      <w:bookmarkStart w:id="38" w:name="_Toc229410890"/>
      <w:r w:rsidRPr="00DD003B">
        <w:rPr>
          <w:rFonts w:asciiTheme="minorHAnsi" w:hAnsiTheme="minorHAnsi"/>
        </w:rPr>
        <w:t>Περιεχόμενα Φακέλου «Δικαιολογητικά Συμμετοχής- Τεχνική Προσφορά»</w:t>
      </w:r>
      <w:bookmarkEnd w:id="38"/>
      <w:r w:rsidRPr="00DD003B">
        <w:rPr>
          <w:rFonts w:asciiTheme="minorHAnsi" w:hAnsiTheme="minorHAnsi"/>
        </w:rPr>
        <w:t xml:space="preserve"> </w:t>
      </w:r>
    </w:p>
    <w:p w14:paraId="34A0CAAA" w14:textId="5E1DC5B0" w:rsidR="00976FE3" w:rsidRPr="00DD003B" w:rsidRDefault="00976FE3" w:rsidP="00AA020C">
      <w:pPr>
        <w:pStyle w:val="4"/>
      </w:pPr>
      <w:bookmarkStart w:id="39" w:name="__RefHeading___Toc13752313"/>
      <w:r w:rsidRPr="00DD003B">
        <w:t>Δικαιολογητικά Συμμετοχής</w:t>
      </w:r>
      <w:bookmarkEnd w:id="39"/>
      <w:r w:rsidRPr="00DD003B">
        <w:t xml:space="preserve"> </w:t>
      </w:r>
    </w:p>
    <w:p w14:paraId="178BA8C9" w14:textId="482FBE14" w:rsidR="00BD7E89" w:rsidRPr="00DD003B" w:rsidRDefault="00BD7E89" w:rsidP="00C20F46">
      <w:pPr>
        <w:rPr>
          <w:rFonts w:asciiTheme="minorHAnsi" w:hAnsiTheme="minorHAnsi"/>
        </w:rPr>
      </w:pPr>
      <w:r w:rsidRPr="00DD003B">
        <w:rPr>
          <w:rFonts w:asciiTheme="minorHAnsi" w:hAnsiTheme="minorHAnsi"/>
        </w:rPr>
        <w:t>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w:t>
      </w:r>
      <w:r w:rsidR="003C3943" w:rsidRPr="00DD003B">
        <w:rPr>
          <w:rFonts w:asciiTheme="minorHAnsi" w:hAnsiTheme="minorHAnsi"/>
        </w:rPr>
        <w:t>,</w:t>
      </w:r>
      <w:r w:rsidRPr="00DD003B">
        <w:rPr>
          <w:rFonts w:asciiTheme="minorHAnsi" w:hAnsiTheme="minorHAnsi"/>
        </w:rPr>
        <w:t xml:space="preserve">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w:t>
      </w:r>
      <w:r w:rsidR="003C3943" w:rsidRPr="00DD003B">
        <w:rPr>
          <w:rFonts w:asciiTheme="minorHAnsi" w:hAnsiTheme="minorHAnsi"/>
        </w:rPr>
        <w:t>ν</w:t>
      </w:r>
      <w:r w:rsidRPr="00DD003B">
        <w:rPr>
          <w:rFonts w:asciiTheme="minorHAnsi" w:hAnsiTheme="minorHAnsi"/>
        </w:rPr>
        <w:t xml:space="preserve">.4412/2016 και τις παραγράφους 2.1.5 και 2.2.2 αντίστοιχα της παρούσας </w:t>
      </w:r>
      <w:r w:rsidR="00735C1D" w:rsidRPr="00DD003B">
        <w:rPr>
          <w:rFonts w:asciiTheme="minorHAnsi" w:hAnsiTheme="minorHAnsi"/>
        </w:rPr>
        <w:t>Διακήρυξης</w:t>
      </w:r>
      <w:r w:rsidRPr="00DD003B">
        <w:rPr>
          <w:rFonts w:asciiTheme="minorHAnsi" w:hAnsiTheme="minorHAnsi"/>
        </w:rPr>
        <w:t>.</w:t>
      </w:r>
      <w:r w:rsidR="00320271">
        <w:rPr>
          <w:rFonts w:asciiTheme="minorHAnsi" w:hAnsiTheme="minorHAnsi"/>
        </w:rPr>
        <w:t xml:space="preserve"> </w:t>
      </w:r>
    </w:p>
    <w:p w14:paraId="63D6F65E" w14:textId="0DB6EB1D" w:rsidR="00976FE3" w:rsidRPr="00DD003B" w:rsidRDefault="00976FE3" w:rsidP="00C20F46">
      <w:pPr>
        <w:rPr>
          <w:rFonts w:asciiTheme="minorHAnsi" w:hAnsiTheme="minorHAnsi"/>
        </w:rPr>
      </w:pPr>
      <w:r w:rsidRPr="00DD003B">
        <w:rPr>
          <w:rFonts w:asciiTheme="minorHAnsi" w:hAnsiTheme="minorHAnsi"/>
        </w:rPr>
        <w:t>Οι προσφέροντες συμπληρώνουν το σχετικό υπόδειγμα ΕΕΕΣ,</w:t>
      </w:r>
      <w:r w:rsidR="00320271">
        <w:rPr>
          <w:rFonts w:asciiTheme="minorHAnsi" w:hAnsiTheme="minorHAnsi"/>
        </w:rPr>
        <w:t xml:space="preserve"> </w:t>
      </w:r>
      <w:r w:rsidRPr="00DD003B">
        <w:rPr>
          <w:rFonts w:asciiTheme="minorHAnsi" w:hAnsiTheme="minorHAnsi"/>
        </w:rPr>
        <w:t xml:space="preserve">το οποίο αποτελεί αναπόσπαστο μέρος της παρούσας </w:t>
      </w:r>
      <w:r w:rsidR="00735C1D" w:rsidRPr="00DD003B">
        <w:rPr>
          <w:rFonts w:asciiTheme="minorHAnsi" w:hAnsiTheme="minorHAnsi"/>
        </w:rPr>
        <w:t>Διακήρυξης</w:t>
      </w:r>
      <w:r w:rsidRPr="00DD003B">
        <w:rPr>
          <w:rFonts w:asciiTheme="minorHAnsi" w:hAnsiTheme="minorHAnsi"/>
        </w:rPr>
        <w:t xml:space="preserve"> ως Παράρτημα</w:t>
      </w:r>
      <w:r w:rsidR="00320271">
        <w:rPr>
          <w:rFonts w:asciiTheme="minorHAnsi" w:hAnsiTheme="minorHAnsi"/>
        </w:rPr>
        <w:t xml:space="preserve"> </w:t>
      </w:r>
      <w:r w:rsidRPr="00DD003B">
        <w:rPr>
          <w:rFonts w:asciiTheme="minorHAnsi" w:hAnsiTheme="minorHAnsi"/>
        </w:rPr>
        <w:t xml:space="preserve">αυτής. </w:t>
      </w:r>
    </w:p>
    <w:p w14:paraId="48B65BB3" w14:textId="77777777" w:rsidR="00976FE3" w:rsidRPr="00DD003B" w:rsidRDefault="00976FE3" w:rsidP="00C20F46">
      <w:pPr>
        <w:rPr>
          <w:rFonts w:asciiTheme="minorHAnsi" w:hAnsiTheme="minorHAnsi"/>
        </w:rPr>
      </w:pPr>
      <w:r w:rsidRPr="00DD003B">
        <w:rPr>
          <w:rFonts w:asciiTheme="minorHAnsi" w:hAnsiTheme="minorHAnsi"/>
        </w:rPr>
        <w:t xml:space="preserve">Η συμπλήρωσή του δύναται να πραγματοποιηθεί με χρήση του υποσυστήματος </w:t>
      </w:r>
      <w:r w:rsidRPr="00DD003B">
        <w:rPr>
          <w:rFonts w:asciiTheme="minorHAnsi" w:hAnsiTheme="minorHAnsi"/>
          <w:lang w:val="en-US"/>
        </w:rPr>
        <w:t>Promitheus</w:t>
      </w:r>
      <w:r w:rsidRPr="00DD003B">
        <w:rPr>
          <w:rFonts w:asciiTheme="minorHAnsi" w:hAnsiTheme="minorHAnsi"/>
        </w:rPr>
        <w:t xml:space="preserve"> </w:t>
      </w:r>
      <w:r w:rsidRPr="00DD003B">
        <w:rPr>
          <w:rFonts w:asciiTheme="minorHAnsi" w:hAnsiTheme="minorHAnsi"/>
          <w:lang w:val="en-US"/>
        </w:rPr>
        <w:t>ESPDint</w:t>
      </w:r>
      <w:r w:rsidRPr="00DD003B">
        <w:rPr>
          <w:rFonts w:asciiTheme="minorHAnsi" w:hAnsiTheme="minorHAnsi"/>
        </w:rPr>
        <w:t xml:space="preserve">, προσβάσιμου μέσω της Διαδικτυακής Πύλης </w:t>
      </w:r>
      <w:r w:rsidR="00EA16D5" w:rsidRPr="00DD003B">
        <w:rPr>
          <w:rFonts w:asciiTheme="minorHAnsi" w:hAnsiTheme="minorHAnsi"/>
          <w:lang w:eastAsia="ar-SA"/>
        </w:rPr>
        <w:t>(</w:t>
      </w:r>
      <w:r w:rsidR="00EA16D5" w:rsidRPr="00DD003B">
        <w:rPr>
          <w:rFonts w:asciiTheme="minorHAnsi" w:hAnsiTheme="minorHAnsi"/>
          <w:color w:val="0000FF"/>
          <w:u w:val="single"/>
          <w:lang w:eastAsia="ar-SA"/>
        </w:rPr>
        <w:t>https://espd.eprocurement.gov.gr/</w:t>
      </w:r>
      <w:r w:rsidR="00EA16D5" w:rsidRPr="00DD003B">
        <w:rPr>
          <w:rFonts w:asciiTheme="minorHAnsi" w:hAnsiTheme="minorHAnsi"/>
          <w:lang w:eastAsia="ar-SA"/>
        </w:rPr>
        <w:t xml:space="preserve">) </w:t>
      </w:r>
      <w:r w:rsidRPr="00DD003B">
        <w:rPr>
          <w:rFonts w:asciiTheme="minorHAnsi" w:hAnsiTheme="minorHAnsi"/>
        </w:rPr>
        <w:t>του ΟΠΣ ΕΣΗΔΗΣ, ή άλλης σχετικής συμβατής πλατφόρμας υπηρεσιών διαχείρισης ηλεκτρονικών ΕΕΕΣ. Οι Οικονομικοί Φορείς δύνανται για το</w:t>
      </w:r>
      <w:r w:rsidR="003C3943" w:rsidRPr="00DD003B">
        <w:rPr>
          <w:rFonts w:asciiTheme="minorHAnsi" w:hAnsiTheme="minorHAnsi"/>
        </w:rPr>
        <w:t>ν</w:t>
      </w:r>
      <w:r w:rsidRPr="00DD003B">
        <w:rPr>
          <w:rFonts w:asciiTheme="minorHAnsi" w:hAnsiTheme="minorHAnsi"/>
        </w:rPr>
        <w:t xml:space="preserve"> σκοπό </w:t>
      </w:r>
      <w:r w:rsidR="003C3943" w:rsidRPr="00DD003B">
        <w:rPr>
          <w:rFonts w:asciiTheme="minorHAnsi" w:hAnsiTheme="minorHAnsi"/>
        </w:rPr>
        <w:t xml:space="preserve">αυτό </w:t>
      </w:r>
      <w:r w:rsidRPr="00DD003B">
        <w:rPr>
          <w:rFonts w:asciiTheme="minorHAnsi" w:hAnsiTheme="minorHAnsi"/>
        </w:rPr>
        <w:t>να αξιοποιήσουν το αντίστοιχο ηλεκτρονικό αρχείο με μορφότυπο XML που αποτελεί επικουρικό στοιχείο των εγγράφων της σύμβασης.</w:t>
      </w:r>
    </w:p>
    <w:p w14:paraId="16E8BCEB" w14:textId="77777777" w:rsidR="00976FE3" w:rsidRPr="00DD003B" w:rsidRDefault="00976FE3" w:rsidP="00C20F46">
      <w:pPr>
        <w:rPr>
          <w:rFonts w:asciiTheme="minorHAnsi" w:hAnsiTheme="minorHAnsi"/>
          <w:i/>
          <w:iCs/>
          <w:color w:val="5B9BD5"/>
        </w:rPr>
      </w:pPr>
      <w:r w:rsidRPr="00DD003B">
        <w:rPr>
          <w:rFonts w:asciiTheme="minorHAnsi" w:hAnsiTheme="minorHAnsi"/>
        </w:rPr>
        <w:t>Το συμπληρωμένο από τον Οικονομικό Φορέα ΕΕΕΣ, καθώς και η τυχόν συνοδευτική αυτού υπεύθυνη δήλωση, υποβάλλονται σύμφωνα με την περίπτωση δ</w:t>
      </w:r>
      <w:r w:rsidR="00BD7E89" w:rsidRPr="00DD003B">
        <w:rPr>
          <w:rFonts w:asciiTheme="minorHAnsi" w:hAnsiTheme="minorHAnsi"/>
        </w:rPr>
        <w:t>΄</w:t>
      </w:r>
      <w:r w:rsidRPr="00DD003B">
        <w:rPr>
          <w:rFonts w:asciiTheme="minorHAnsi" w:hAnsiTheme="minorHAnsi"/>
        </w:rPr>
        <w:t xml:space="preserve"> της παραγράφου 2.4.2.5 της παρούσας, σε ψηφιακά υπογεγραμμένο ηλεκτρονικό αρχείο με μορφότυπο </w:t>
      </w:r>
      <w:r w:rsidRPr="00DD003B">
        <w:rPr>
          <w:rFonts w:asciiTheme="minorHAnsi" w:hAnsiTheme="minorHAnsi"/>
          <w:lang w:val="en-US"/>
        </w:rPr>
        <w:t>PDF</w:t>
      </w:r>
      <w:r w:rsidRPr="00DD003B">
        <w:rPr>
          <w:rFonts w:asciiTheme="minorHAnsi" w:hAnsiTheme="minorHAnsi"/>
        </w:rPr>
        <w:t>.</w:t>
      </w:r>
    </w:p>
    <w:p w14:paraId="79A44382" w14:textId="162CA9A0" w:rsidR="007525C8" w:rsidRPr="00DD003B" w:rsidRDefault="007525C8" w:rsidP="00AA020C">
      <w:pPr>
        <w:pStyle w:val="4"/>
      </w:pPr>
      <w:r w:rsidRPr="00DD003B">
        <w:t>Τεχνική Προσφορά</w:t>
      </w:r>
    </w:p>
    <w:p w14:paraId="2DBEBEA6" w14:textId="172E0378" w:rsidR="00976FE3" w:rsidRPr="00DD003B" w:rsidRDefault="00976FE3" w:rsidP="00C20F46">
      <w:pPr>
        <w:rPr>
          <w:rFonts w:asciiTheme="minorHAnsi" w:hAnsiTheme="minorHAnsi"/>
        </w:rPr>
      </w:pPr>
      <w:r w:rsidRPr="00DD003B">
        <w:rPr>
          <w:rFonts w:asciiTheme="minorHAnsi" w:hAnsiTheme="minorHAnsi"/>
          <w:lang w:val="en-US"/>
        </w:rPr>
        <w:t>H</w:t>
      </w:r>
      <w:r w:rsidRPr="00DD003B">
        <w:rPr>
          <w:rFonts w:asciiTheme="minorHAnsi" w:hAnsiTheme="minorHAnsi"/>
        </w:rPr>
        <w:t xml:space="preserve"> τεχνική προσφορά καλύπτει όλες τις απαιτήσεις και τις προδιαγραφές που έχουν τεθεί από την αναθέτουσα αρχή </w:t>
      </w:r>
      <w:r w:rsidR="005C3672" w:rsidRPr="00DD003B">
        <w:rPr>
          <w:rFonts w:asciiTheme="minorHAnsi" w:hAnsiTheme="minorHAnsi"/>
        </w:rPr>
        <w:t>στο</w:t>
      </w:r>
      <w:r w:rsidRPr="00DD003B">
        <w:rPr>
          <w:rFonts w:asciiTheme="minorHAnsi" w:hAnsiTheme="minorHAnsi"/>
        </w:rPr>
        <w:t xml:space="preserve"> </w:t>
      </w:r>
      <w:r w:rsidR="005C3672" w:rsidRPr="00DD003B">
        <w:rPr>
          <w:rFonts w:asciiTheme="minorHAnsi" w:hAnsiTheme="minorHAnsi"/>
        </w:rPr>
        <w:t>Παράρτημα Ι</w:t>
      </w:r>
      <w:r w:rsidRPr="00DD003B">
        <w:rPr>
          <w:rFonts w:asciiTheme="minorHAnsi" w:hAnsiTheme="minorHAnsi"/>
        </w:rPr>
        <w:t xml:space="preserve"> της </w:t>
      </w:r>
      <w:r w:rsidR="00735C1D" w:rsidRPr="00DD003B">
        <w:rPr>
          <w:rFonts w:asciiTheme="minorHAnsi" w:hAnsiTheme="minorHAnsi"/>
        </w:rPr>
        <w:t>Διακήρυξη</w:t>
      </w:r>
      <w:r w:rsidR="00241E3A" w:rsidRPr="00DD003B">
        <w:rPr>
          <w:rFonts w:asciiTheme="minorHAnsi" w:hAnsiTheme="minorHAnsi"/>
        </w:rPr>
        <w:t>ς</w:t>
      </w:r>
      <w:r w:rsidRPr="00DD003B">
        <w:rPr>
          <w:rFonts w:asciiTheme="minorHAnsi" w:hAnsiTheme="minorHAnsi"/>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Pr="00DD003B">
        <w:rPr>
          <w:rStyle w:val="WW-FootnoteReference9"/>
          <w:rFonts w:asciiTheme="minorHAnsi" w:hAnsiTheme="minorHAnsi"/>
        </w:rPr>
        <w:footnoteReference w:id="82"/>
      </w:r>
      <w:r w:rsidRPr="00DD003B">
        <w:rPr>
          <w:rFonts w:asciiTheme="minorHAnsi" w:hAnsiTheme="minorHAnsi"/>
        </w:rPr>
        <w:t xml:space="preserve"> </w:t>
      </w:r>
      <w:r w:rsidRPr="00DD003B">
        <w:rPr>
          <w:rStyle w:val="WW-FootnoteReference9"/>
          <w:rFonts w:asciiTheme="minorHAnsi" w:hAnsiTheme="minorHAnsi"/>
        </w:rPr>
        <w:footnoteReference w:id="83"/>
      </w:r>
      <w:r w:rsidRPr="00DD003B">
        <w:rPr>
          <w:rStyle w:val="WW-FootnoteReference9"/>
          <w:rFonts w:asciiTheme="minorHAnsi" w:hAnsiTheme="minorHAnsi"/>
        </w:rPr>
        <w:t>.</w:t>
      </w:r>
      <w:r w:rsidRPr="00DD003B">
        <w:rPr>
          <w:rFonts w:asciiTheme="minorHAnsi" w:hAnsiTheme="minorHAnsi"/>
        </w:rPr>
        <w:t xml:space="preserve"> </w:t>
      </w:r>
    </w:p>
    <w:p w14:paraId="0F7AA7FB" w14:textId="77777777" w:rsidR="00D41FD6" w:rsidRPr="00DD003B" w:rsidRDefault="00D41FD6" w:rsidP="00C20F46">
      <w:pPr>
        <w:rPr>
          <w:rFonts w:asciiTheme="minorHAnsi" w:hAnsiTheme="minorHAnsi"/>
        </w:rPr>
      </w:pPr>
      <w:r w:rsidRPr="00DD003B">
        <w:rPr>
          <w:rFonts w:asciiTheme="minorHAnsi" w:hAnsiTheme="minorHAnsi"/>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DD003B">
        <w:rPr>
          <w:rStyle w:val="WW-FootnoteReference9"/>
          <w:rFonts w:asciiTheme="minorHAnsi" w:hAnsiTheme="minorHAnsi"/>
        </w:rPr>
        <w:footnoteReference w:id="84"/>
      </w:r>
      <w:r w:rsidRPr="00DD003B">
        <w:rPr>
          <w:rFonts w:asciiTheme="minorHAnsi" w:hAnsiTheme="minorHAnsi"/>
        </w:rPr>
        <w:t>.</w:t>
      </w:r>
    </w:p>
    <w:p w14:paraId="6F8AFC1B" w14:textId="1E40CAEC" w:rsidR="00D41FD6" w:rsidRPr="00DD003B" w:rsidRDefault="00D41FD6" w:rsidP="007B5D78">
      <w:pPr>
        <w:pStyle w:val="3"/>
        <w:rPr>
          <w:rFonts w:asciiTheme="minorHAnsi" w:hAnsiTheme="minorHAnsi"/>
        </w:rPr>
      </w:pPr>
      <w:bookmarkStart w:id="40" w:name="_Toc229410891"/>
      <w:r w:rsidRPr="00DD003B">
        <w:rPr>
          <w:rFonts w:asciiTheme="minorHAnsi" w:hAnsiTheme="minorHAnsi"/>
        </w:rPr>
        <w:t>Περιεχόμενα Φακέλου «Οικονομική Προσφορά» / Τρόπος σύνταξης και υποβολής οικονομικών προσφορών</w:t>
      </w:r>
      <w:bookmarkEnd w:id="40"/>
    </w:p>
    <w:p w14:paraId="41F6934A" w14:textId="4699B4F5" w:rsidR="004919C5" w:rsidRDefault="004919C5" w:rsidP="00C20F46">
      <w:pPr>
        <w:rPr>
          <w:rFonts w:asciiTheme="minorHAnsi" w:hAnsiTheme="minorHAnsi"/>
        </w:rPr>
      </w:pPr>
      <w:r w:rsidRPr="00DD003B">
        <w:rPr>
          <w:rFonts w:asciiTheme="minorHAnsi" w:hAnsiTheme="minorHAnsi"/>
        </w:rPr>
        <w:t>Η Οικονομική Προσφορά</w:t>
      </w:r>
      <w:r w:rsidRPr="00DD003B">
        <w:rPr>
          <w:rFonts w:asciiTheme="minorHAnsi" w:hAnsiTheme="minorHAnsi"/>
          <w:vertAlign w:val="superscript"/>
        </w:rPr>
        <w:t>73</w:t>
      </w:r>
      <w:r w:rsidRPr="00DD003B">
        <w:rPr>
          <w:rFonts w:asciiTheme="minorHAnsi" w:hAnsiTheme="minorHAnsi"/>
        </w:rPr>
        <w:t xml:space="preserve"> συντάσσεται με βάση το αναγραφόμενο στην παρούσα κριτήριο ανάθεσης και σύμφωνα με τα οριζόμενα στο </w:t>
      </w:r>
      <w:r w:rsidRPr="003B0646">
        <w:rPr>
          <w:rFonts w:asciiTheme="minorHAnsi" w:hAnsiTheme="minorHAnsi"/>
        </w:rPr>
        <w:t xml:space="preserve">Παράρτημα </w:t>
      </w:r>
      <w:r w:rsidR="002147C5" w:rsidRPr="003B0646">
        <w:rPr>
          <w:rFonts w:asciiTheme="minorHAnsi" w:hAnsiTheme="minorHAnsi"/>
          <w:lang w:val="en-US"/>
        </w:rPr>
        <w:t>II</w:t>
      </w:r>
      <w:r w:rsidRPr="003B0646">
        <w:rPr>
          <w:rFonts w:asciiTheme="minorHAnsi" w:hAnsiTheme="minorHAnsi"/>
          <w:lang w:val="en-US"/>
        </w:rPr>
        <w:t>I</w:t>
      </w:r>
      <w:r w:rsidRPr="003B0646">
        <w:rPr>
          <w:rFonts w:asciiTheme="minorHAnsi" w:hAnsiTheme="minorHAnsi"/>
        </w:rPr>
        <w:t xml:space="preserve"> της δ</w:t>
      </w:r>
      <w:r w:rsidRPr="00DD003B">
        <w:rPr>
          <w:rFonts w:asciiTheme="minorHAnsi" w:hAnsiTheme="minorHAnsi"/>
        </w:rPr>
        <w:t>ιακήρυξης.</w:t>
      </w:r>
      <w:r w:rsidR="00320271">
        <w:rPr>
          <w:rFonts w:asciiTheme="minorHAnsi" w:hAnsiTheme="minorHAnsi"/>
        </w:rPr>
        <w:t xml:space="preserve"> </w:t>
      </w:r>
    </w:p>
    <w:p w14:paraId="6F7522AD" w14:textId="1062DEB6" w:rsidR="009B3137" w:rsidRPr="009B3137" w:rsidRDefault="009B3137" w:rsidP="009B3137">
      <w:pPr>
        <w:rPr>
          <w:rFonts w:asciiTheme="minorHAnsi" w:hAnsiTheme="minorHAnsi"/>
        </w:rPr>
      </w:pPr>
      <w:r w:rsidRPr="009B3137">
        <w:rPr>
          <w:rFonts w:asciiTheme="minorHAnsi" w:hAnsiTheme="minorHAnsi"/>
        </w:rPr>
        <w:t>Τιμές</w:t>
      </w:r>
    </w:p>
    <w:p w14:paraId="21DA83D2" w14:textId="759D5FE8" w:rsidR="009B3137" w:rsidRPr="00DD003B" w:rsidRDefault="009B3137" w:rsidP="009B3137">
      <w:pPr>
        <w:rPr>
          <w:rFonts w:asciiTheme="minorHAnsi" w:hAnsiTheme="minorHAnsi"/>
        </w:rPr>
      </w:pPr>
      <w:r w:rsidRPr="009B3137">
        <w:rPr>
          <w:rFonts w:asciiTheme="minorHAnsi" w:hAnsiTheme="minorHAnsi"/>
        </w:rPr>
        <w:t>Η τιμή της παρεχόμενης υπηρεσίας δίνεται σε ευρώ ανά μονάδα</w:t>
      </w:r>
      <w:r>
        <w:rPr>
          <w:rFonts w:asciiTheme="minorHAnsi" w:hAnsiTheme="minorHAnsi"/>
        </w:rPr>
        <w:t>.</w:t>
      </w:r>
    </w:p>
    <w:p w14:paraId="2B7D64E9" w14:textId="73E7993C" w:rsidR="004919C5" w:rsidRPr="00DD003B" w:rsidRDefault="004919C5" w:rsidP="00C20F46">
      <w:pPr>
        <w:rPr>
          <w:rFonts w:asciiTheme="minorHAnsi" w:hAnsiTheme="minorHAnsi"/>
        </w:rPr>
      </w:pPr>
      <w:r w:rsidRPr="00DD003B">
        <w:rPr>
          <w:rFonts w:asciiTheme="minorHAnsi" w:hAnsiTheme="minorHAnsi"/>
        </w:rPr>
        <w:t>Εφόσον δεν προκύπτει με σαφήνεια η προσφερόμενη τιμή, η προσφορά θα απορρίπτεται ως απαράδεκτη.</w:t>
      </w:r>
      <w:r w:rsidR="00320271">
        <w:rPr>
          <w:rFonts w:asciiTheme="minorHAnsi" w:hAnsiTheme="minorHAnsi"/>
        </w:rPr>
        <w:t xml:space="preserve"> </w:t>
      </w:r>
    </w:p>
    <w:p w14:paraId="04950F1F" w14:textId="58EC1FC9" w:rsidR="004919C5" w:rsidRPr="00DD003B" w:rsidRDefault="004919C5" w:rsidP="00C20F46">
      <w:pPr>
        <w:rPr>
          <w:rFonts w:asciiTheme="minorHAnsi" w:hAnsiTheme="minorHAnsi"/>
        </w:rPr>
      </w:pPr>
      <w:r w:rsidRPr="00DD003B">
        <w:rPr>
          <w:rFonts w:asciiTheme="minorHAnsi" w:hAnsiTheme="minorHAnsi"/>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είδους και με τον τρόπο που προβλέπεται στα έγγραφα της σύμβασης.</w:t>
      </w:r>
      <w:r w:rsidR="00320271">
        <w:rPr>
          <w:rFonts w:asciiTheme="minorHAnsi" w:hAnsiTheme="minorHAnsi"/>
        </w:rPr>
        <w:t xml:space="preserve"> </w:t>
      </w:r>
    </w:p>
    <w:p w14:paraId="5A1A9DE6" w14:textId="1F48DF73" w:rsidR="004919C5" w:rsidRPr="00DD003B" w:rsidRDefault="004919C5" w:rsidP="00C20F46">
      <w:pPr>
        <w:rPr>
          <w:rFonts w:asciiTheme="minorHAnsi" w:hAnsiTheme="minorHAnsi"/>
        </w:rPr>
      </w:pPr>
      <w:r w:rsidRPr="00DD003B">
        <w:rPr>
          <w:rFonts w:asciiTheme="minorHAnsi" w:hAnsiTheme="minorHAnsi"/>
        </w:rPr>
        <w:t>Οι προσφερόμενες τιμές είναι σταθερές καθ’ όλη τη διάρκεια της σύμβασης και δεν αναπροσαρμόζονται.</w:t>
      </w:r>
      <w:r w:rsidR="00320271">
        <w:rPr>
          <w:rFonts w:asciiTheme="minorHAnsi" w:hAnsiTheme="minorHAnsi"/>
        </w:rPr>
        <w:t xml:space="preserve"> </w:t>
      </w:r>
    </w:p>
    <w:p w14:paraId="02C308EF" w14:textId="77777777" w:rsidR="003B0646" w:rsidRPr="00636FBC" w:rsidRDefault="004919C5" w:rsidP="00CA194C">
      <w:pPr>
        <w:rPr>
          <w:rFonts w:asciiTheme="minorHAnsi" w:hAnsiTheme="minorHAnsi"/>
        </w:rPr>
      </w:pPr>
      <w:r w:rsidRPr="00DD003B">
        <w:rPr>
          <w:rFonts w:asciiTheme="minorHAnsi" w:hAnsiTheme="minorHAnsi"/>
        </w:rPr>
        <w:t>Ως απαράδεκτες θα απορρίπτονται προσφορές στις οποίες: α) δεν δίνεται τιμή σε ΕΥΡΩ ή καθορίζεται</w:t>
      </w:r>
      <w:r w:rsidR="00BB169B" w:rsidRPr="00BB169B">
        <w:rPr>
          <w:rFonts w:asciiTheme="minorHAnsi" w:hAnsiTheme="minorHAnsi"/>
        </w:rPr>
        <w:t xml:space="preserve"> </w:t>
      </w:r>
      <w:r w:rsidRPr="00DD003B">
        <w:rPr>
          <w:rFonts w:asciiTheme="minorHAnsi" w:hAnsiTheme="minorHAnsi"/>
        </w:rPr>
        <w:t xml:space="preserve">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w:t>
      </w:r>
      <w:r w:rsidR="00487BBE" w:rsidRPr="00DD003B">
        <w:rPr>
          <w:rFonts w:asciiTheme="minorHAnsi" w:hAnsiTheme="minorHAnsi"/>
        </w:rPr>
        <w:t xml:space="preserve">Παράρτημα </w:t>
      </w:r>
      <w:r w:rsidR="00487BBE" w:rsidRPr="002208B4">
        <w:rPr>
          <w:rFonts w:asciiTheme="minorHAnsi" w:hAnsiTheme="minorHAnsi"/>
        </w:rPr>
        <w:t>Ι</w:t>
      </w:r>
      <w:r w:rsidR="001E3651" w:rsidRPr="002208B4">
        <w:rPr>
          <w:rFonts w:asciiTheme="minorHAnsi" w:hAnsiTheme="minorHAnsi"/>
        </w:rPr>
        <w:t>.</w:t>
      </w:r>
    </w:p>
    <w:p w14:paraId="5FB8047F" w14:textId="661212B9" w:rsidR="00D41FD6" w:rsidRPr="00DD003B" w:rsidRDefault="00585001" w:rsidP="00CA194C">
      <w:pPr>
        <w:rPr>
          <w:rFonts w:asciiTheme="minorHAnsi" w:hAnsiTheme="minorHAnsi"/>
        </w:rPr>
      </w:pPr>
      <w:r>
        <w:rPr>
          <w:rFonts w:asciiTheme="minorHAnsi" w:hAnsiTheme="minorHAnsi"/>
          <w:b/>
          <w:bCs/>
        </w:rPr>
        <w:t xml:space="preserve">2.4.5 </w:t>
      </w:r>
      <w:r w:rsidR="00D41FD6" w:rsidRPr="003B0646">
        <w:rPr>
          <w:rFonts w:asciiTheme="minorHAnsi" w:hAnsiTheme="minorHAnsi"/>
          <w:b/>
          <w:bCs/>
        </w:rPr>
        <w:t>Χρόνος ισχύος των προσφορών</w:t>
      </w:r>
      <w:r w:rsidR="00D41FD6" w:rsidRPr="00DD003B">
        <w:rPr>
          <w:rStyle w:val="WW-FootnoteReference9"/>
          <w:rFonts w:asciiTheme="minorHAnsi" w:hAnsiTheme="minorHAnsi"/>
        </w:rPr>
        <w:footnoteReference w:id="85"/>
      </w:r>
      <w:r w:rsidR="00320271">
        <w:rPr>
          <w:rFonts w:asciiTheme="minorHAnsi" w:hAnsiTheme="minorHAnsi"/>
        </w:rPr>
        <w:t xml:space="preserve"> </w:t>
      </w:r>
    </w:p>
    <w:p w14:paraId="3191590D" w14:textId="28388C06" w:rsidR="004919C5" w:rsidRPr="00DD003B" w:rsidRDefault="004919C5" w:rsidP="00C20F46">
      <w:pPr>
        <w:rPr>
          <w:rFonts w:asciiTheme="minorHAnsi" w:hAnsiTheme="minorHAnsi"/>
        </w:rPr>
      </w:pPr>
      <w:r w:rsidRPr="00DD003B">
        <w:rPr>
          <w:rFonts w:asciiTheme="minorHAnsi" w:hAnsiTheme="minorHAnsi"/>
        </w:rPr>
        <w:t xml:space="preserve">Οι υποβαλλόμενες προσφορές ισχύουν και δεσμεύουν τους οικονομικούς φορείς για διάστημα </w:t>
      </w:r>
      <w:r w:rsidRPr="00DD003B">
        <w:rPr>
          <w:rFonts w:asciiTheme="minorHAnsi" w:hAnsiTheme="minorHAnsi"/>
          <w:b/>
          <w:bCs/>
        </w:rPr>
        <w:t>ΔΩΔΕΚΑ (12) ΜΗΝΩΝ</w:t>
      </w:r>
      <w:r w:rsidRPr="00DD003B">
        <w:rPr>
          <w:rFonts w:asciiTheme="minorHAnsi" w:hAnsiTheme="minorHAnsi"/>
        </w:rPr>
        <w:t xml:space="preserve"> από την επόμενη της καταληκτικής ημερομηνίας υποβολής προσφορών.</w:t>
      </w:r>
      <w:r w:rsidR="00320271">
        <w:rPr>
          <w:rFonts w:asciiTheme="minorHAnsi" w:hAnsiTheme="minorHAnsi"/>
        </w:rPr>
        <w:t xml:space="preserve"> </w:t>
      </w:r>
    </w:p>
    <w:p w14:paraId="30120431" w14:textId="3DCD65D7" w:rsidR="004919C5" w:rsidRPr="00DD003B" w:rsidRDefault="004919C5" w:rsidP="00C20F46">
      <w:pPr>
        <w:rPr>
          <w:rFonts w:asciiTheme="minorHAnsi" w:hAnsiTheme="minorHAnsi"/>
        </w:rPr>
      </w:pPr>
      <w:r w:rsidRPr="00DD003B">
        <w:rPr>
          <w:rFonts w:asciiTheme="minorHAnsi" w:hAnsiTheme="minorHAnsi"/>
        </w:rPr>
        <w:t>Προσφορά η οποία ορίζει χρόνο ισχύος μικρότερο από τον ανωτέρω προβλεπόμενο απορρίπτεται ως μη κανονική.</w:t>
      </w:r>
      <w:r w:rsidR="00320271">
        <w:rPr>
          <w:rFonts w:asciiTheme="minorHAnsi" w:hAnsiTheme="minorHAnsi"/>
        </w:rPr>
        <w:t xml:space="preserve"> </w:t>
      </w:r>
    </w:p>
    <w:p w14:paraId="3E3795AE" w14:textId="30DE2AC9" w:rsidR="004919C5" w:rsidRPr="00DD003B" w:rsidRDefault="004919C5" w:rsidP="00C20F46">
      <w:pPr>
        <w:rPr>
          <w:rFonts w:asciiTheme="minorHAnsi" w:hAnsiTheme="minorHAnsi"/>
        </w:rPr>
      </w:pPr>
      <w:r w:rsidRPr="00DD003B">
        <w:rPr>
          <w:rFonts w:asciiTheme="minorHAnsi" w:hAnsiTheme="minorHAnsi"/>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οι προσφορές των οικονομικών φορέων</w:t>
      </w:r>
      <w:r w:rsidR="00BB169B" w:rsidRPr="00BB169B">
        <w:rPr>
          <w:rFonts w:asciiTheme="minorHAnsi" w:hAnsiTheme="minorHAnsi"/>
        </w:rPr>
        <w:t xml:space="preserve"> </w:t>
      </w:r>
      <w:r w:rsidRPr="00DD003B">
        <w:rPr>
          <w:rFonts w:asciiTheme="minorHAnsi" w:hAnsiTheme="minorHAnsi"/>
        </w:rPr>
        <w:t>που αποδέχτηκαν την παράταση, πριν τη λήξη ισχύος των προσφορών τους,</w:t>
      </w:r>
      <w:r w:rsidR="00BB169B" w:rsidRPr="00BB169B">
        <w:rPr>
          <w:rFonts w:asciiTheme="minorHAnsi" w:hAnsiTheme="minorHAnsi"/>
        </w:rPr>
        <w:t xml:space="preserve"> </w:t>
      </w:r>
      <w:r w:rsidRPr="00DD003B">
        <w:rPr>
          <w:rFonts w:asciiTheme="minorHAnsi" w:hAnsiTheme="minorHAnsi"/>
        </w:rPr>
        <w:t>ισχύουν και τους δεσμεύουν</w:t>
      </w:r>
      <w:r w:rsidR="00BB169B" w:rsidRPr="00BB169B">
        <w:rPr>
          <w:rFonts w:asciiTheme="minorHAnsi" w:hAnsiTheme="minorHAnsi"/>
        </w:rPr>
        <w:t xml:space="preserve"> </w:t>
      </w:r>
      <w:r w:rsidRPr="00DD003B">
        <w:rPr>
          <w:rFonts w:asciiTheme="minorHAnsi" w:hAnsiTheme="minorHAnsi"/>
        </w:rPr>
        <w:t>για το επιπλέον αυτό χρονικό διάστημα.</w:t>
      </w:r>
      <w:r w:rsidR="00320271">
        <w:rPr>
          <w:rFonts w:asciiTheme="minorHAnsi" w:hAnsiTheme="minorHAnsi"/>
        </w:rPr>
        <w:t xml:space="preserve"> </w:t>
      </w:r>
    </w:p>
    <w:p w14:paraId="757611CB" w14:textId="292486D3" w:rsidR="004919C5" w:rsidRPr="00DD003B" w:rsidRDefault="004919C5" w:rsidP="00C20F46">
      <w:pPr>
        <w:rPr>
          <w:rFonts w:asciiTheme="minorHAnsi" w:hAnsiTheme="minorHAnsi"/>
        </w:rPr>
      </w:pPr>
      <w:r w:rsidRPr="00DD003B">
        <w:rPr>
          <w:rFonts w:asciiTheme="minorHAnsi" w:hAnsiTheme="minorHAnsi"/>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r w:rsidR="00320271">
        <w:rPr>
          <w:rFonts w:asciiTheme="minorHAnsi" w:hAnsiTheme="minorHAnsi"/>
        </w:rPr>
        <w:t xml:space="preserve"> </w:t>
      </w:r>
    </w:p>
    <w:p w14:paraId="4D9593ED" w14:textId="5267C4CF" w:rsidR="004919C5" w:rsidRPr="00DD003B" w:rsidRDefault="004919C5" w:rsidP="00C20F46">
      <w:pPr>
        <w:rPr>
          <w:rFonts w:asciiTheme="minorHAnsi" w:hAnsiTheme="minorHAnsi"/>
        </w:rPr>
      </w:pPr>
      <w:r w:rsidRPr="00DD003B">
        <w:rPr>
          <w:rFonts w:asciiTheme="minorHAnsi" w:hAnsiTheme="minorHAnsi"/>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00320271">
        <w:rPr>
          <w:rFonts w:asciiTheme="minorHAnsi" w:hAnsiTheme="minorHAnsi"/>
        </w:rPr>
        <w:t xml:space="preserve"> </w:t>
      </w:r>
    </w:p>
    <w:p w14:paraId="321453FE" w14:textId="6EDEC03B" w:rsidR="00CE73AA" w:rsidRPr="00DD003B" w:rsidRDefault="007875C7" w:rsidP="007875C7">
      <w:pPr>
        <w:pStyle w:val="3"/>
        <w:numPr>
          <w:ilvl w:val="0"/>
          <w:numId w:val="0"/>
        </w:numPr>
        <w:ind w:left="720" w:hanging="720"/>
        <w:rPr>
          <w:rFonts w:asciiTheme="minorHAnsi" w:hAnsiTheme="minorHAnsi"/>
          <w:vertAlign w:val="superscript"/>
        </w:rPr>
      </w:pPr>
      <w:bookmarkStart w:id="41" w:name="_Toc229410892"/>
      <w:r>
        <w:rPr>
          <w:rFonts w:asciiTheme="minorHAnsi" w:hAnsiTheme="minorHAnsi"/>
        </w:rPr>
        <w:t xml:space="preserve">2.4.6 </w:t>
      </w:r>
      <w:r w:rsidR="00CE73AA" w:rsidRPr="00DD003B">
        <w:rPr>
          <w:rFonts w:asciiTheme="minorHAnsi" w:hAnsiTheme="minorHAnsi"/>
        </w:rPr>
        <w:t>Λόγοι απόρριψης προσφορών</w:t>
      </w:r>
      <w:r w:rsidR="00CE73AA" w:rsidRPr="00DD003B">
        <w:rPr>
          <w:rFonts w:asciiTheme="minorHAnsi" w:hAnsiTheme="minorHAnsi"/>
          <w:vertAlign w:val="superscript"/>
        </w:rPr>
        <w:footnoteReference w:id="86"/>
      </w:r>
      <w:bookmarkEnd w:id="41"/>
    </w:p>
    <w:p w14:paraId="50E712E9" w14:textId="2472CF96" w:rsidR="00CE73AA" w:rsidRPr="00DD003B" w:rsidRDefault="00CE73AA" w:rsidP="00C20F46">
      <w:pPr>
        <w:rPr>
          <w:rFonts w:asciiTheme="minorHAnsi" w:hAnsiTheme="minorHAnsi"/>
        </w:rPr>
      </w:pPr>
      <w:r w:rsidRPr="00DD003B">
        <w:rPr>
          <w:rFonts w:asciiTheme="minorHAnsi" w:hAnsiTheme="minorHAnsi"/>
          <w:lang w:val="en-US"/>
        </w:rPr>
        <w:t>H</w:t>
      </w:r>
      <w:r w:rsidRPr="00DD003B">
        <w:rPr>
          <w:rFonts w:asciiTheme="minorHAnsi" w:hAnsiTheme="minorHAnsi"/>
        </w:rPr>
        <w:t xml:space="preserve"> αναθέτουσα αρχή με βάση τα αποτελέσματα του ελέγχου και της αξιολόγησης των προσφορών, απορρίπτει προσφορά:</w:t>
      </w:r>
    </w:p>
    <w:p w14:paraId="61B091F5" w14:textId="77777777" w:rsidR="00323C32" w:rsidRDefault="00CE73AA" w:rsidP="00C20F46">
      <w:pPr>
        <w:rPr>
          <w:rFonts w:asciiTheme="minorHAnsi" w:hAnsiTheme="minorHAnsi"/>
        </w:rPr>
      </w:pPr>
      <w:r w:rsidRPr="00AA020C">
        <w:rPr>
          <w:rFonts w:asciiTheme="minorHAnsi" w:hAnsiTheme="minorHAnsi"/>
          <w:b/>
          <w:bCs/>
        </w:rPr>
        <w:t>α)</w:t>
      </w:r>
      <w:r w:rsidRPr="00DD003B">
        <w:rPr>
          <w:rFonts w:asciiTheme="minorHAnsi" w:hAnsiTheme="minorHAnsi"/>
        </w:rPr>
        <w:t xml:space="preserve"> η οποία</w:t>
      </w:r>
      <w:r w:rsidR="0081559A" w:rsidRPr="00DD003B">
        <w:rPr>
          <w:rFonts w:asciiTheme="minorHAnsi" w:hAnsiTheme="minorHAnsi"/>
        </w:rPr>
        <w:t xml:space="preserve">,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w:t>
      </w:r>
      <w:r w:rsidR="00B10029" w:rsidRPr="00DD003B">
        <w:rPr>
          <w:rFonts w:asciiTheme="minorHAnsi" w:hAnsiTheme="minorHAnsi"/>
        </w:rPr>
        <w:t>δ</w:t>
      </w:r>
      <w:r w:rsidR="0081559A" w:rsidRPr="00DD003B">
        <w:rPr>
          <w:rFonts w:asciiTheme="minorHAnsi" w:hAnsiTheme="minorHAnsi"/>
        </w:rPr>
        <w:t xml:space="preserve">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w:t>
      </w:r>
      <w:r w:rsidR="00B10029" w:rsidRPr="00DD003B">
        <w:rPr>
          <w:rFonts w:asciiTheme="minorHAnsi" w:hAnsiTheme="minorHAnsi"/>
        </w:rPr>
        <w:t>δ</w:t>
      </w:r>
      <w:r w:rsidR="0081559A" w:rsidRPr="00DD003B">
        <w:rPr>
          <w:rFonts w:asciiTheme="minorHAnsi" w:hAnsiTheme="minorHAnsi"/>
        </w:rPr>
        <w:t>ιακήρυξη), 2.4.5. (Χρόνος ισχύος προσφορών), 3.1. (Αποσφράγιση και αξιολόγηση προσφορών), 3.2 (Πρόσκληση υποβολής δικαιολογητικών προσωρινού αναδόχου) της παρούσας,</w:t>
      </w:r>
      <w:r w:rsidR="0081559A" w:rsidRPr="00DD003B">
        <w:rPr>
          <w:rStyle w:val="WW-FootnoteReference7"/>
          <w:rFonts w:asciiTheme="minorHAnsi" w:hAnsiTheme="minorHAnsi"/>
        </w:rPr>
        <w:footnoteReference w:id="87"/>
      </w:r>
      <w:r w:rsidR="0081559A" w:rsidRPr="00DD003B">
        <w:rPr>
          <w:rFonts w:asciiTheme="minorHAnsi" w:hAnsiTheme="minorHAnsi"/>
        </w:rPr>
        <w:t xml:space="preserve"> </w:t>
      </w:r>
    </w:p>
    <w:p w14:paraId="4BCD541A" w14:textId="0110198B" w:rsidR="00654ED3" w:rsidRPr="00DD003B" w:rsidRDefault="00654ED3" w:rsidP="00C20F46">
      <w:pPr>
        <w:rPr>
          <w:rFonts w:asciiTheme="minorHAnsi" w:hAnsiTheme="minorHAnsi"/>
        </w:rPr>
      </w:pPr>
      <w:r w:rsidRPr="00323C32">
        <w:rPr>
          <w:rFonts w:asciiTheme="minorHAnsi" w:hAnsiTheme="minorHAnsi"/>
          <w:b/>
          <w:bCs/>
        </w:rPr>
        <w:t>β)</w:t>
      </w:r>
      <w:r w:rsidRPr="00DD003B">
        <w:rPr>
          <w:rFonts w:asciiTheme="minorHAnsi" w:hAnsiTheme="minorHAnsi"/>
        </w:rPr>
        <w:t xml:space="preserve">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w:t>
      </w:r>
      <w:r w:rsidR="00735C1D" w:rsidRPr="00DD003B">
        <w:rPr>
          <w:rFonts w:asciiTheme="minorHAnsi" w:hAnsiTheme="minorHAnsi"/>
        </w:rPr>
        <w:t>Διακήρυξης</w:t>
      </w:r>
      <w:r w:rsidRPr="00DD003B">
        <w:rPr>
          <w:rFonts w:asciiTheme="minorHAnsi" w:hAnsiTheme="minorHAnsi"/>
        </w:rPr>
        <w:t>,</w:t>
      </w:r>
    </w:p>
    <w:p w14:paraId="1F205306" w14:textId="77777777" w:rsidR="00CE73AA" w:rsidRPr="00DD003B" w:rsidRDefault="00654ED3" w:rsidP="00C20F46">
      <w:pPr>
        <w:rPr>
          <w:rFonts w:asciiTheme="minorHAnsi" w:hAnsiTheme="minorHAnsi"/>
        </w:rPr>
      </w:pPr>
      <w:r w:rsidRPr="00323C32">
        <w:rPr>
          <w:rFonts w:asciiTheme="minorHAnsi" w:hAnsiTheme="minorHAnsi"/>
          <w:b/>
          <w:bCs/>
        </w:rPr>
        <w:t xml:space="preserve">γ) </w:t>
      </w:r>
      <w:r w:rsidRPr="00DD003B">
        <w:rPr>
          <w:rFonts w:asciiTheme="minorHAnsi" w:hAnsiTheme="minorHAnsi"/>
        </w:rPr>
        <w:t>για την οποία ο προσφέρων δεν παρ</w:t>
      </w:r>
      <w:r w:rsidR="00B10029" w:rsidRPr="00DD003B">
        <w:rPr>
          <w:rFonts w:asciiTheme="minorHAnsi" w:hAnsiTheme="minorHAnsi"/>
        </w:rPr>
        <w:t>έ</w:t>
      </w:r>
      <w:r w:rsidRPr="00DD003B">
        <w:rPr>
          <w:rFonts w:asciiTheme="minorHAnsi" w:hAnsiTheme="minorHAnsi"/>
        </w:rPr>
        <w:t>σχε τις απαιτούμενες εξηγήσεις, εντός της προκαθορισμένης προθεσμίας ή η εξήγηση δεν είναι αποδεκτή από την αναθέτουσα αρχή</w:t>
      </w:r>
      <w:r w:rsidR="0081559A" w:rsidRPr="00DD003B">
        <w:rPr>
          <w:rFonts w:asciiTheme="minorHAnsi" w:hAnsiTheme="minorHAnsi"/>
        </w:rPr>
        <w:t>,</w:t>
      </w:r>
      <w:r w:rsidRPr="00DD003B">
        <w:rPr>
          <w:rFonts w:asciiTheme="minorHAnsi" w:hAnsiTheme="minorHAnsi"/>
        </w:rPr>
        <w:t xml:space="preserve"> σύμφωνα με την παρ. 3.1.2.1 της παρούσας και τα άρθρα 102 και 103 του ν. 4412/2016,</w:t>
      </w:r>
    </w:p>
    <w:p w14:paraId="361DBE09" w14:textId="070346CB" w:rsidR="00CE73AA" w:rsidRPr="00DD003B" w:rsidRDefault="00CE73AA" w:rsidP="00C20F46">
      <w:pPr>
        <w:rPr>
          <w:rFonts w:asciiTheme="minorHAnsi" w:hAnsiTheme="minorHAnsi"/>
        </w:rPr>
      </w:pPr>
      <w:r w:rsidRPr="00323C32">
        <w:rPr>
          <w:rFonts w:asciiTheme="minorHAnsi" w:hAnsiTheme="minorHAnsi"/>
          <w:b/>
          <w:bCs/>
        </w:rPr>
        <w:t>δ)</w:t>
      </w:r>
      <w:r w:rsidRPr="00DD003B">
        <w:rPr>
          <w:rFonts w:asciiTheme="minorHAnsi" w:hAnsiTheme="minorHAnsi"/>
        </w:rPr>
        <w:t xml:space="preserve"> </w:t>
      </w:r>
      <w:r w:rsidR="004919C5" w:rsidRPr="00DD003B">
        <w:t>η οποία είναι εναλλακτική προσφορά,</w:t>
      </w:r>
      <w:r w:rsidR="00320271">
        <w:t xml:space="preserve"> </w:t>
      </w:r>
    </w:p>
    <w:p w14:paraId="2E10233B" w14:textId="77777777" w:rsidR="00CE73AA" w:rsidRPr="00DD003B" w:rsidRDefault="00CE73AA" w:rsidP="00C20F46">
      <w:pPr>
        <w:rPr>
          <w:rFonts w:asciiTheme="minorHAnsi" w:hAnsiTheme="minorHAnsi"/>
          <w:iCs/>
          <w:color w:val="5B9BD5"/>
        </w:rPr>
      </w:pPr>
      <w:r w:rsidRPr="00323C32">
        <w:rPr>
          <w:rFonts w:asciiTheme="minorHAnsi" w:hAnsiTheme="minorHAnsi"/>
          <w:b/>
          <w:bCs/>
        </w:rPr>
        <w:t>ε)</w:t>
      </w:r>
      <w:r w:rsidRPr="00DD003B">
        <w:rPr>
          <w:rFonts w:asciiTheme="minorHAnsi" w:hAnsiTheme="minorHAnsi"/>
        </w:rPr>
        <w:t xml:space="preserve"> </w:t>
      </w:r>
      <w:r w:rsidR="004919C5" w:rsidRPr="00DD003B">
        <w:t>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3C245E9C" w14:textId="77777777" w:rsidR="00CE73AA" w:rsidRPr="00DD003B" w:rsidRDefault="00984B3A" w:rsidP="00C20F46">
      <w:pPr>
        <w:rPr>
          <w:rFonts w:asciiTheme="minorHAnsi" w:hAnsiTheme="minorHAnsi"/>
        </w:rPr>
      </w:pPr>
      <w:r w:rsidRPr="00323C32">
        <w:rPr>
          <w:rFonts w:asciiTheme="minorHAnsi" w:hAnsiTheme="minorHAnsi"/>
          <w:b/>
          <w:bCs/>
        </w:rPr>
        <w:t>στ</w:t>
      </w:r>
      <w:r w:rsidR="00CE73AA" w:rsidRPr="00323C32">
        <w:rPr>
          <w:rFonts w:asciiTheme="minorHAnsi" w:hAnsiTheme="minorHAnsi"/>
          <w:b/>
          <w:bCs/>
        </w:rPr>
        <w:t>)</w:t>
      </w:r>
      <w:r w:rsidR="00CE73AA" w:rsidRPr="00DD003B">
        <w:rPr>
          <w:rFonts w:asciiTheme="minorHAnsi" w:hAnsiTheme="minorHAnsi"/>
        </w:rPr>
        <w:t xml:space="preserve"> η οποία είναι υπό αίρεση,</w:t>
      </w:r>
    </w:p>
    <w:p w14:paraId="5A4E47C9" w14:textId="77777777" w:rsidR="00CE73AA" w:rsidRPr="00DD003B" w:rsidRDefault="00984B3A" w:rsidP="00C20F46">
      <w:pPr>
        <w:rPr>
          <w:rFonts w:asciiTheme="minorHAnsi" w:hAnsiTheme="minorHAnsi"/>
        </w:rPr>
      </w:pPr>
      <w:r w:rsidRPr="00323C32">
        <w:rPr>
          <w:rFonts w:asciiTheme="minorHAnsi" w:hAnsiTheme="minorHAnsi"/>
          <w:b/>
          <w:bCs/>
        </w:rPr>
        <w:t>ζ</w:t>
      </w:r>
      <w:r w:rsidR="00CE73AA" w:rsidRPr="00323C32">
        <w:rPr>
          <w:rFonts w:asciiTheme="minorHAnsi" w:hAnsiTheme="minorHAnsi"/>
          <w:b/>
          <w:bCs/>
        </w:rPr>
        <w:t>)</w:t>
      </w:r>
      <w:r w:rsidR="00CE73AA" w:rsidRPr="00DD003B">
        <w:rPr>
          <w:rFonts w:asciiTheme="minorHAnsi" w:hAnsiTheme="minorHAnsi"/>
        </w:rPr>
        <w:t xml:space="preserve"> η οποία θέτει όρο αναπροσαρμογής, </w:t>
      </w:r>
    </w:p>
    <w:p w14:paraId="0824BDF1" w14:textId="6C19BAE1" w:rsidR="00CE73AA" w:rsidRPr="00DD003B" w:rsidRDefault="00984B3A" w:rsidP="00C20F46">
      <w:pPr>
        <w:rPr>
          <w:rFonts w:asciiTheme="minorHAnsi" w:hAnsiTheme="minorHAnsi"/>
        </w:rPr>
      </w:pPr>
      <w:r w:rsidRPr="00323C32">
        <w:rPr>
          <w:rFonts w:asciiTheme="minorHAnsi" w:hAnsiTheme="minorHAnsi"/>
          <w:b/>
          <w:bCs/>
        </w:rPr>
        <w:t>η</w:t>
      </w:r>
      <w:r w:rsidR="00CE73AA" w:rsidRPr="00323C32">
        <w:rPr>
          <w:rFonts w:asciiTheme="minorHAnsi" w:hAnsiTheme="minorHAnsi"/>
          <w:b/>
          <w:bCs/>
        </w:rPr>
        <w:t>)</w:t>
      </w:r>
      <w:r w:rsidR="00CE73AA" w:rsidRPr="00DD003B">
        <w:rPr>
          <w:rFonts w:asciiTheme="minorHAnsi" w:hAnsiTheme="minorHAnsi"/>
        </w:rPr>
        <w:t xml:space="preserve"> για την οποία ο προσφέρων δεν παρ</w:t>
      </w:r>
      <w:r w:rsidR="00F30A06" w:rsidRPr="00DD003B">
        <w:rPr>
          <w:rFonts w:asciiTheme="minorHAnsi" w:hAnsiTheme="minorHAnsi"/>
        </w:rPr>
        <w:t>έ</w:t>
      </w:r>
      <w:r w:rsidR="00CE73AA" w:rsidRPr="00DD003B">
        <w:rPr>
          <w:rFonts w:asciiTheme="minorHAnsi" w:hAnsiTheme="minorHAnsi"/>
        </w:rPr>
        <w:t>σχε,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w:t>
      </w:r>
      <w:r w:rsidR="00320271">
        <w:rPr>
          <w:rFonts w:asciiTheme="minorHAnsi" w:hAnsiTheme="minorHAnsi"/>
        </w:rPr>
        <w:t xml:space="preserve"> </w:t>
      </w:r>
      <w:r w:rsidR="00CE73AA" w:rsidRPr="00DD003B">
        <w:rPr>
          <w:rFonts w:asciiTheme="minorHAnsi" w:hAnsiTheme="minorHAnsi"/>
        </w:rPr>
        <w:t xml:space="preserve">σε αυτήν, στην περίπτωση που η προσφορά του φαίνεται ασυνήθιστα χαμηλή σε σχέση με </w:t>
      </w:r>
      <w:r w:rsidR="00990788" w:rsidRPr="00DD003B">
        <w:rPr>
          <w:rFonts w:asciiTheme="minorHAnsi" w:hAnsiTheme="minorHAnsi"/>
        </w:rPr>
        <w:t>τις υπηρεσίες</w:t>
      </w:r>
      <w:r w:rsidR="00CE73AA" w:rsidRPr="00DD003B">
        <w:rPr>
          <w:rFonts w:asciiTheme="minorHAnsi" w:hAnsiTheme="minorHAnsi"/>
        </w:rPr>
        <w:t>, σύμφωνα με την παρ. 1 του άρθρου 88 του ν.4412/2016,</w:t>
      </w:r>
    </w:p>
    <w:p w14:paraId="04978AD0" w14:textId="0AC22360" w:rsidR="00CE73AA" w:rsidRPr="00DD003B" w:rsidRDefault="009B7ADD" w:rsidP="00C20F46">
      <w:pPr>
        <w:rPr>
          <w:rFonts w:asciiTheme="minorHAnsi" w:hAnsiTheme="minorHAnsi"/>
        </w:rPr>
      </w:pPr>
      <w:r w:rsidRPr="00323C32">
        <w:rPr>
          <w:rFonts w:asciiTheme="minorHAnsi" w:hAnsiTheme="minorHAnsi"/>
          <w:b/>
          <w:bCs/>
        </w:rPr>
        <w:t>θ</w:t>
      </w:r>
      <w:r w:rsidR="00CE73AA" w:rsidRPr="00323C32">
        <w:rPr>
          <w:rFonts w:asciiTheme="minorHAnsi" w:hAnsiTheme="minorHAnsi"/>
          <w:b/>
          <w:bCs/>
        </w:rPr>
        <w:t>)</w:t>
      </w:r>
      <w:r w:rsidR="00CE73AA" w:rsidRPr="00DD003B">
        <w:rPr>
          <w:rFonts w:asciiTheme="minorHAnsi" w:hAnsiTheme="minorHAnsi"/>
        </w:rPr>
        <w:t xml:space="preserve"> </w:t>
      </w:r>
      <w:r w:rsidR="004D38BF" w:rsidRPr="00DD003B">
        <w:rPr>
          <w:rFonts w:asciiTheme="minorHAnsi" w:hAnsiTheme="minorHAnsi"/>
        </w:rPr>
        <w:t>εφόσον</w:t>
      </w:r>
      <w:r w:rsidR="00CE73AA" w:rsidRPr="00DD003B">
        <w:rPr>
          <w:rFonts w:asciiTheme="minorHAnsi" w:hAnsiTheme="minorHAnsi"/>
        </w:rPr>
        <w:t xml:space="preserve"> διαπιστωθεί ότι είναι ασυνήθιστα χαμηλή διότι δε συμμορφώνεται με τις ισχύουσες</w:t>
      </w:r>
      <w:r w:rsidR="00320271">
        <w:rPr>
          <w:rFonts w:asciiTheme="minorHAnsi" w:hAnsiTheme="minorHAnsi"/>
        </w:rPr>
        <w:t xml:space="preserve"> </w:t>
      </w:r>
      <w:r w:rsidR="00CE73AA" w:rsidRPr="00DD003B">
        <w:rPr>
          <w:rFonts w:asciiTheme="minorHAnsi" w:hAnsiTheme="minorHAnsi"/>
        </w:rPr>
        <w:t>υποχρεώσεις της παρ. 2 του άρθρου 18 του ν.4412/2016,</w:t>
      </w:r>
    </w:p>
    <w:p w14:paraId="44B5133F" w14:textId="77777777" w:rsidR="00CE73AA" w:rsidRPr="00DD003B" w:rsidRDefault="009B7ADD" w:rsidP="00C20F46">
      <w:pPr>
        <w:rPr>
          <w:rFonts w:asciiTheme="minorHAnsi" w:hAnsiTheme="minorHAnsi"/>
        </w:rPr>
      </w:pPr>
      <w:r w:rsidRPr="00323C32">
        <w:rPr>
          <w:rFonts w:asciiTheme="minorHAnsi" w:hAnsiTheme="minorHAnsi"/>
          <w:b/>
          <w:bCs/>
        </w:rPr>
        <w:t>ι</w:t>
      </w:r>
      <w:r w:rsidR="00CE73AA" w:rsidRPr="00323C32">
        <w:rPr>
          <w:rFonts w:asciiTheme="minorHAnsi" w:hAnsiTheme="minorHAnsi"/>
          <w:b/>
          <w:bCs/>
        </w:rPr>
        <w:t>)</w:t>
      </w:r>
      <w:r w:rsidR="00CE73AA" w:rsidRPr="00DD003B">
        <w:rPr>
          <w:rFonts w:asciiTheme="minorHAnsi" w:hAnsiTheme="minorHAnsi"/>
        </w:rPr>
        <w:t xml:space="preserve"> η οποία παρουσιάζει αποκλίσεις ως προς τους όρους και τις τεχνικές προδιαγραφές της σύμβασης</w:t>
      </w:r>
      <w:r w:rsidR="0081559A" w:rsidRPr="00DD003B">
        <w:rPr>
          <w:rFonts w:asciiTheme="minorHAnsi" w:hAnsiTheme="minorHAnsi"/>
        </w:rPr>
        <w:t xml:space="preserve"> που έχουν ρητώς καθοριστεί, επί ποινή αποκλεισμού, στην παρούσα </w:t>
      </w:r>
      <w:r w:rsidR="00F30A06" w:rsidRPr="00DD003B">
        <w:rPr>
          <w:rFonts w:asciiTheme="minorHAnsi" w:hAnsiTheme="minorHAnsi"/>
        </w:rPr>
        <w:t>δ</w:t>
      </w:r>
      <w:r w:rsidR="0081559A" w:rsidRPr="00DD003B">
        <w:rPr>
          <w:rFonts w:asciiTheme="minorHAnsi" w:hAnsiTheme="minorHAnsi"/>
        </w:rPr>
        <w:t>ιακήρυξη,</w:t>
      </w:r>
    </w:p>
    <w:p w14:paraId="71B02EE0" w14:textId="77777777" w:rsidR="00CE73AA" w:rsidRPr="00DD003B" w:rsidRDefault="00CE73AA" w:rsidP="00C20F46">
      <w:pPr>
        <w:rPr>
          <w:rFonts w:asciiTheme="minorHAnsi" w:hAnsiTheme="minorHAnsi"/>
        </w:rPr>
      </w:pPr>
      <w:r w:rsidRPr="00323C32">
        <w:rPr>
          <w:rFonts w:asciiTheme="minorHAnsi" w:hAnsiTheme="minorHAnsi"/>
          <w:b/>
          <w:bCs/>
        </w:rPr>
        <w:t>ι</w:t>
      </w:r>
      <w:r w:rsidR="009B7ADD" w:rsidRPr="00323C32">
        <w:rPr>
          <w:rFonts w:asciiTheme="minorHAnsi" w:hAnsiTheme="minorHAnsi"/>
          <w:b/>
          <w:bCs/>
        </w:rPr>
        <w:t>α</w:t>
      </w:r>
      <w:r w:rsidRPr="00323C32">
        <w:rPr>
          <w:rFonts w:asciiTheme="minorHAnsi" w:hAnsiTheme="minorHAnsi"/>
          <w:b/>
          <w:bCs/>
        </w:rPr>
        <w:t>)</w:t>
      </w:r>
      <w:r w:rsidRPr="00DD003B">
        <w:rPr>
          <w:rFonts w:asciiTheme="minorHAnsi" w:hAnsiTheme="minorHAnsi"/>
        </w:rPr>
        <w:t xml:space="preserve"> η οποία παρουσιάζει ελλείψεις ως προς τα δικαιολογητικά που ζητούνται από τα έγγραφα της παρούσας </w:t>
      </w:r>
      <w:r w:rsidR="00735C1D" w:rsidRPr="00DD003B">
        <w:rPr>
          <w:rFonts w:asciiTheme="minorHAnsi" w:hAnsiTheme="minorHAnsi"/>
        </w:rPr>
        <w:t>Διακήρυξης</w:t>
      </w:r>
      <w:r w:rsidRPr="00DD003B">
        <w:rPr>
          <w:rFonts w:asciiTheme="minorHAnsi" w:hAnsiTheme="minorHAnsi"/>
        </w:rPr>
        <w:t>,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F034329" w14:textId="77777777" w:rsidR="00CE73AA" w:rsidRPr="00DD003B" w:rsidRDefault="00CE73AA" w:rsidP="00C20F46">
      <w:pPr>
        <w:rPr>
          <w:rFonts w:asciiTheme="minorHAnsi" w:hAnsiTheme="minorHAnsi"/>
          <w:lang w:eastAsia="el-GR"/>
        </w:rPr>
      </w:pPr>
      <w:r w:rsidRPr="00323C32">
        <w:rPr>
          <w:rFonts w:asciiTheme="minorHAnsi" w:hAnsiTheme="minorHAnsi"/>
          <w:b/>
          <w:bCs/>
        </w:rPr>
        <w:t>ι</w:t>
      </w:r>
      <w:r w:rsidR="009B7ADD" w:rsidRPr="00323C32">
        <w:rPr>
          <w:rFonts w:asciiTheme="minorHAnsi" w:hAnsiTheme="minorHAnsi"/>
          <w:b/>
          <w:bCs/>
        </w:rPr>
        <w:t>β</w:t>
      </w:r>
      <w:r w:rsidRPr="00323C32">
        <w:rPr>
          <w:rFonts w:asciiTheme="minorHAnsi" w:hAnsiTheme="minorHAnsi"/>
          <w:b/>
          <w:bCs/>
        </w:rPr>
        <w:t>)</w:t>
      </w:r>
      <w:r w:rsidRPr="00DD003B">
        <w:rPr>
          <w:rFonts w:asciiTheme="minorHAnsi" w:hAnsiTheme="minorHAnsi"/>
        </w:rPr>
        <w:t xml:space="preserve"> εάν από τα δικαιολογητικά του άρθρου 103 του ν. 4412/2016, που προσκομίζονται από τον προσωρινό ανάδοχο, δεν αποδεικνύεται </w:t>
      </w:r>
      <w:r w:rsidRPr="00DD003B">
        <w:rPr>
          <w:rFonts w:asciiTheme="minorHAnsi" w:hAnsiTheme="minorHAnsi"/>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0B343212" w14:textId="77777777" w:rsidR="00CE73AA" w:rsidRPr="00DD003B" w:rsidRDefault="00CE73AA" w:rsidP="00C20F46">
      <w:pPr>
        <w:rPr>
          <w:rFonts w:asciiTheme="minorHAnsi" w:hAnsiTheme="minorHAnsi"/>
        </w:rPr>
      </w:pPr>
      <w:r w:rsidRPr="00323C32">
        <w:rPr>
          <w:rFonts w:asciiTheme="minorHAnsi" w:hAnsiTheme="minorHAnsi"/>
          <w:b/>
          <w:bCs/>
          <w:lang w:eastAsia="el-GR"/>
        </w:rPr>
        <w:t>ι</w:t>
      </w:r>
      <w:r w:rsidR="009B7ADD" w:rsidRPr="00323C32">
        <w:rPr>
          <w:rFonts w:asciiTheme="minorHAnsi" w:hAnsiTheme="minorHAnsi"/>
          <w:b/>
          <w:bCs/>
          <w:lang w:eastAsia="el-GR"/>
        </w:rPr>
        <w:t>γ</w:t>
      </w:r>
      <w:r w:rsidRPr="00323C32">
        <w:rPr>
          <w:rFonts w:asciiTheme="minorHAnsi" w:hAnsiTheme="minorHAnsi"/>
          <w:b/>
          <w:bCs/>
          <w:lang w:eastAsia="el-GR"/>
        </w:rPr>
        <w:t>)</w:t>
      </w:r>
      <w:r w:rsidRPr="00DD003B">
        <w:rPr>
          <w:rFonts w:asciiTheme="minorHAnsi" w:hAnsiTheme="minorHAnsi"/>
          <w:lang w:eastAsia="el-GR"/>
        </w:rPr>
        <w:t xml:space="preserve">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DD003B">
        <w:rPr>
          <w:rFonts w:asciiTheme="minorHAnsi" w:hAnsiTheme="minorHAnsi"/>
        </w:rPr>
        <w:t>.</w:t>
      </w:r>
    </w:p>
    <w:p w14:paraId="5D8EC587" w14:textId="5E095564" w:rsidR="00D41FD6" w:rsidRPr="00DD003B" w:rsidRDefault="00D41FD6" w:rsidP="008A1CC2">
      <w:pPr>
        <w:pStyle w:val="1"/>
        <w:rPr>
          <w:rFonts w:asciiTheme="minorHAnsi" w:hAnsiTheme="minorHAnsi"/>
        </w:rPr>
      </w:pPr>
      <w:r w:rsidRPr="00DD003B">
        <w:rPr>
          <w:rFonts w:asciiTheme="minorHAnsi" w:hAnsiTheme="minorHAnsi"/>
        </w:rPr>
        <w:tab/>
      </w:r>
      <w:bookmarkStart w:id="42" w:name="_Toc229410893"/>
      <w:r w:rsidRPr="00DD003B">
        <w:rPr>
          <w:rFonts w:asciiTheme="minorHAnsi" w:hAnsiTheme="minorHAnsi"/>
        </w:rPr>
        <w:t>ΔΙΕΝΕΡΓΕΙΑ ΔΙΑΔΙΚΑΣΙΑΣ - ΑΞΙΟΛΟΓΗΣΗ ΠΡΟΣΦΟΡΩΝ</w:t>
      </w:r>
      <w:bookmarkEnd w:id="42"/>
      <w:r w:rsidR="00320271">
        <w:rPr>
          <w:rFonts w:asciiTheme="minorHAnsi" w:hAnsiTheme="minorHAnsi"/>
        </w:rPr>
        <w:t xml:space="preserve"> </w:t>
      </w:r>
    </w:p>
    <w:p w14:paraId="493CA7D4" w14:textId="2E13979F" w:rsidR="00CE73AA" w:rsidRPr="005D119E" w:rsidRDefault="00CE73AA" w:rsidP="00323C32">
      <w:pPr>
        <w:pStyle w:val="20"/>
        <w:rPr>
          <w:kern w:val="1"/>
          <w:lang w:val="el-GR" w:eastAsia="ar-SA"/>
        </w:rPr>
      </w:pPr>
      <w:bookmarkStart w:id="43" w:name="__RefHeading___Toc13752319"/>
      <w:bookmarkStart w:id="44" w:name="_Toc229410894"/>
      <w:r w:rsidRPr="005D119E">
        <w:rPr>
          <w:lang w:val="el-GR" w:eastAsia="ar-SA"/>
        </w:rPr>
        <w:t>Αποσφράγιση και αξιολόγηση προσφορών</w:t>
      </w:r>
      <w:bookmarkEnd w:id="43"/>
      <w:bookmarkEnd w:id="44"/>
      <w:r w:rsidRPr="005D119E">
        <w:rPr>
          <w:lang w:val="el-GR" w:eastAsia="ar-SA"/>
        </w:rPr>
        <w:t xml:space="preserve"> </w:t>
      </w:r>
    </w:p>
    <w:p w14:paraId="36FF5D69" w14:textId="04AE2EE6" w:rsidR="00CE73AA" w:rsidRPr="00DD003B" w:rsidRDefault="00CE73AA" w:rsidP="00323C32">
      <w:pPr>
        <w:pStyle w:val="3"/>
        <w:rPr>
          <w:rFonts w:cs="Times New Roman"/>
          <w:lang w:eastAsia="ar-SA"/>
        </w:rPr>
      </w:pPr>
      <w:bookmarkStart w:id="45" w:name="__RefHeading___Toc13752320"/>
      <w:bookmarkStart w:id="46" w:name="_Toc229410895"/>
      <w:bookmarkEnd w:id="45"/>
      <w:r w:rsidRPr="00DD003B">
        <w:rPr>
          <w:lang w:eastAsia="ar-SA"/>
        </w:rPr>
        <w:t>Ηλεκτρονική αποσφράγιση προσφορών</w:t>
      </w:r>
      <w:r w:rsidRPr="00DD003B">
        <w:rPr>
          <w:vertAlign w:val="superscript"/>
          <w:lang w:eastAsia="ar-SA"/>
        </w:rPr>
        <w:footnoteReference w:id="88"/>
      </w:r>
      <w:bookmarkEnd w:id="46"/>
    </w:p>
    <w:p w14:paraId="2E4E9205" w14:textId="77777777" w:rsidR="00E0153E" w:rsidRDefault="00E0153E" w:rsidP="00323C32">
      <w:r w:rsidRPr="00E0153E">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 </w:t>
      </w:r>
    </w:p>
    <w:p w14:paraId="364E1AD7" w14:textId="22D59184" w:rsidR="00E0153E" w:rsidRDefault="00E0153E" w:rsidP="00323C32">
      <w:r w:rsidRPr="00E0153E">
        <w:t xml:space="preserve">• Ηλεκτρονική Αποσφράγιση του (υπό)φακέλου «Δικαιολογητικά Συμμετοχής-Τεχνική Προσφορά» και του (υπό)φακέλου «Οικονομική Προσφορά», την </w:t>
      </w:r>
      <w:r w:rsidRPr="00CA194C">
        <w:rPr>
          <w:highlight w:val="yellow"/>
        </w:rPr>
        <w:t xml:space="preserve">ΧΧ/ΧΧ/2026 και ώρα </w:t>
      </w:r>
      <w:r w:rsidR="007875C7">
        <w:rPr>
          <w:highlight w:val="yellow"/>
        </w:rPr>
        <w:t>ΧΧ</w:t>
      </w:r>
      <w:r w:rsidRPr="00CA194C">
        <w:rPr>
          <w:highlight w:val="yellow"/>
        </w:rPr>
        <w:t>:</w:t>
      </w:r>
      <w:r w:rsidR="007875C7">
        <w:rPr>
          <w:highlight w:val="yellow"/>
        </w:rPr>
        <w:t>ΧΧ</w:t>
      </w:r>
      <w:r w:rsidRPr="00E0153E">
        <w:t xml:space="preserve"> </w:t>
      </w:r>
    </w:p>
    <w:p w14:paraId="322A9822" w14:textId="3E469EFD" w:rsidR="00E0153E" w:rsidRDefault="00E0153E" w:rsidP="00323C32">
      <w:r w:rsidRPr="00E0153E">
        <w:t>Σε κάθε στάδιο τα στοιχεία των προσφορών που αποσφραγίζονται είναι καταρχήν προσβάσιμα μόνο στα μέλη της Επιτροπής Διαγωνισμού και την αναθέτουσα αρχ</w:t>
      </w:r>
      <w:r>
        <w:t>ή</w:t>
      </w:r>
    </w:p>
    <w:p w14:paraId="5C4AB75A" w14:textId="2D5B728A" w:rsidR="00CE73AA" w:rsidRPr="00DD003B" w:rsidRDefault="00CE73AA" w:rsidP="00323C32">
      <w:pPr>
        <w:pStyle w:val="3"/>
        <w:rPr>
          <w:kern w:val="1"/>
          <w:lang w:eastAsia="ar-SA"/>
        </w:rPr>
      </w:pPr>
      <w:bookmarkStart w:id="47" w:name="__RefHeading___Toc13752321"/>
      <w:bookmarkStart w:id="48" w:name="_Toc229410896"/>
      <w:bookmarkEnd w:id="47"/>
      <w:r w:rsidRPr="00DD003B">
        <w:rPr>
          <w:lang w:eastAsia="ar-SA"/>
        </w:rPr>
        <w:t>Αξιολόγηση προσφορών</w:t>
      </w:r>
      <w:bookmarkEnd w:id="48"/>
    </w:p>
    <w:p w14:paraId="3968CD0A" w14:textId="278C62AB" w:rsidR="0062095A" w:rsidRPr="00DD003B" w:rsidRDefault="00CE73AA" w:rsidP="00C20F46">
      <w:pPr>
        <w:rPr>
          <w:rFonts w:asciiTheme="minorHAnsi" w:hAnsiTheme="minorHAnsi"/>
          <w:lang w:eastAsia="ar-SA"/>
        </w:rPr>
      </w:pPr>
      <w:r w:rsidRPr="00DD003B">
        <w:rPr>
          <w:rFonts w:asciiTheme="minorHAnsi" w:hAnsiTheme="minorHAnsi"/>
          <w:b/>
          <w:lang w:eastAsia="ar-SA"/>
        </w:rPr>
        <w:t>3.1.2.1</w:t>
      </w:r>
      <w:r w:rsidRPr="00DD003B">
        <w:rPr>
          <w:rFonts w:asciiTheme="minorHAnsi" w:hAnsiTheme="minorHAnsi"/>
          <w:lang w:eastAsia="ar-SA"/>
        </w:rPr>
        <w:t xml:space="preserve"> </w:t>
      </w:r>
      <w:r w:rsidR="0062095A" w:rsidRPr="00DD003B">
        <w:rPr>
          <w:rFonts w:asciiTheme="minorHAnsi" w:hAnsiTheme="minorHAnsi"/>
          <w:lang w:eastAsia="ar-SA"/>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r w:rsidR="00320271">
        <w:rPr>
          <w:rFonts w:asciiTheme="minorHAnsi" w:hAnsiTheme="minorHAnsi"/>
          <w:lang w:eastAsia="ar-SA"/>
        </w:rPr>
        <w:t xml:space="preserve"> </w:t>
      </w:r>
    </w:p>
    <w:p w14:paraId="641CB9F0" w14:textId="77777777" w:rsidR="00B21AEF" w:rsidRDefault="0062095A" w:rsidP="00C20F46">
      <w:pPr>
        <w:rPr>
          <w:rFonts w:asciiTheme="minorHAnsi" w:hAnsiTheme="minorHAnsi"/>
          <w:lang w:eastAsia="ar-SA"/>
        </w:rPr>
      </w:pPr>
      <w:r w:rsidRPr="00DD003B">
        <w:rPr>
          <w:rFonts w:asciiTheme="minorHAnsi" w:hAnsiTheme="minorHAnsi"/>
          <w:lang w:eastAsia="ar-SA"/>
        </w:rPr>
        <w:t>Η αναθέτουσα αρχή, τηρώντας τις αρχές της ίσης μεταχείρισης και της διαφάνειας, ζητεί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κατ΄αναλογίαν και για τυχόν ελλείπουσες δηλώσεις, υπό την προϋπόθεση ότι βεβαιώνουν γεγονότα αντικειμενικώς εξακριβώσιμα.</w:t>
      </w:r>
      <w:r w:rsidR="00323C32">
        <w:rPr>
          <w:rFonts w:asciiTheme="minorHAnsi" w:hAnsiTheme="minorHAnsi"/>
          <w:lang w:eastAsia="ar-SA"/>
        </w:rPr>
        <w:t xml:space="preserve"> </w:t>
      </w:r>
    </w:p>
    <w:p w14:paraId="048ECE34" w14:textId="5B90FBE7" w:rsidR="0062095A" w:rsidRPr="00DD003B" w:rsidRDefault="001344EF" w:rsidP="00C20F46">
      <w:pPr>
        <w:rPr>
          <w:rFonts w:asciiTheme="minorHAnsi" w:hAnsiTheme="minorHAnsi"/>
          <w:lang w:eastAsia="ar-SA"/>
        </w:rPr>
      </w:pPr>
      <w:r w:rsidRPr="00DD003B">
        <w:rPr>
          <w:rFonts w:asciiTheme="minorHAnsi" w:hAnsiTheme="minorHAnsi"/>
          <w:lang w:eastAsia="ar-SA"/>
        </w:rPr>
        <w:t>Οι διευκρινίσεις ζητούνται μέσω της λειτουργικότητας «Επικοινωνία», ενεργοποιώντας παράλληλα και τον σχετικό Υποφάκελο συμπληρωματικών στοιχείων Δικαιολογητικών Συμμετοχής/Τεχνικής Προσφοράς, προκειμένου ο οικονομικός φορέας να υποβάλλει μέσω αυτού τα συμπληρωματικά στοιχεία</w:t>
      </w:r>
    </w:p>
    <w:p w14:paraId="758964FF" w14:textId="2847211B" w:rsidR="0062095A" w:rsidRPr="00DD003B" w:rsidRDefault="0062095A" w:rsidP="00C20F46">
      <w:pPr>
        <w:rPr>
          <w:rFonts w:asciiTheme="minorHAnsi" w:hAnsiTheme="minorHAnsi"/>
          <w:lang w:eastAsia="ar-SA"/>
        </w:rPr>
      </w:pPr>
      <w:r w:rsidRPr="00DD003B">
        <w:rPr>
          <w:rFonts w:asciiTheme="minorHAnsi" w:hAnsiTheme="minorHAnsi"/>
          <w:lang w:eastAsia="ar-SA"/>
        </w:rPr>
        <w:t>[Επισημαίνεται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r w:rsidR="00320271">
        <w:rPr>
          <w:rFonts w:asciiTheme="minorHAnsi" w:hAnsiTheme="minorHAnsi"/>
          <w:lang w:eastAsia="ar-SA"/>
        </w:rPr>
        <w:t xml:space="preserve"> </w:t>
      </w:r>
    </w:p>
    <w:p w14:paraId="32F48F1C" w14:textId="31778EC4" w:rsidR="0062095A" w:rsidRPr="00DD003B" w:rsidRDefault="0062095A" w:rsidP="00963D18">
      <w:pPr>
        <w:pStyle w:val="afb"/>
        <w:numPr>
          <w:ilvl w:val="0"/>
          <w:numId w:val="6"/>
        </w:numPr>
        <w:rPr>
          <w:rFonts w:asciiTheme="minorHAnsi" w:hAnsiTheme="minorHAnsi"/>
          <w:lang w:eastAsia="ar-SA"/>
        </w:rPr>
      </w:pPr>
      <w:r w:rsidRPr="00DD003B">
        <w:rPr>
          <w:rFonts w:asciiTheme="minorHAnsi" w:hAnsiTheme="minorHAnsi"/>
          <w:lang w:eastAsia="ar-SA"/>
        </w:rPr>
        <w:t>είτε από την Επιτροπή, μέσω του πιστοποιημένου χρήστη της παρούσας ηλεκτρονικής διαδικασίας (χειριστή του διαγωνισμού), χωρίς τη σύνταξη διακριτού εγγράφου</w:t>
      </w:r>
      <w:r w:rsidR="00320271">
        <w:rPr>
          <w:rFonts w:asciiTheme="minorHAnsi" w:hAnsiTheme="minorHAnsi"/>
          <w:lang w:eastAsia="ar-SA"/>
        </w:rPr>
        <w:t xml:space="preserve"> </w:t>
      </w:r>
    </w:p>
    <w:p w14:paraId="396CDE73" w14:textId="49E6124C" w:rsidR="0062095A" w:rsidRPr="00DD003B" w:rsidRDefault="0062095A" w:rsidP="00963D18">
      <w:pPr>
        <w:pStyle w:val="afb"/>
        <w:numPr>
          <w:ilvl w:val="0"/>
          <w:numId w:val="7"/>
        </w:numPr>
        <w:rPr>
          <w:rFonts w:asciiTheme="minorHAnsi" w:hAnsiTheme="minorHAnsi"/>
          <w:lang w:eastAsia="ar-SA"/>
        </w:rPr>
      </w:pPr>
      <w:r w:rsidRPr="00DD003B">
        <w:rPr>
          <w:rFonts w:asciiTheme="minorHAnsi" w:hAnsiTheme="minorHAnsi"/>
          <w:lang w:eastAsia="ar-SA"/>
        </w:rPr>
        <w:t>είτε, με αποστολή διακριτού εγγράφου της Επιτροπής, μέσω του πιστοποιημένου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r w:rsidR="00320271">
        <w:rPr>
          <w:rFonts w:asciiTheme="minorHAnsi" w:hAnsiTheme="minorHAnsi"/>
          <w:lang w:eastAsia="ar-SA"/>
        </w:rPr>
        <w:t xml:space="preserve"> </w:t>
      </w:r>
    </w:p>
    <w:p w14:paraId="060BDD01" w14:textId="5CC862DA" w:rsidR="0062095A" w:rsidRPr="00DD003B" w:rsidRDefault="0062095A" w:rsidP="00C20F46">
      <w:pPr>
        <w:rPr>
          <w:rFonts w:asciiTheme="minorHAnsi" w:hAnsiTheme="minorHAnsi"/>
          <w:lang w:eastAsia="ar-SA"/>
        </w:rPr>
      </w:pPr>
      <w:r w:rsidRPr="00DD003B">
        <w:rPr>
          <w:rFonts w:asciiTheme="minorHAnsi" w:hAnsiTheme="minorHAnsi"/>
          <w:lang w:eastAsia="ar-SA"/>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αποφαινόμενου οργάνου.</w:t>
      </w:r>
      <w:r w:rsidR="00320271">
        <w:rPr>
          <w:rFonts w:asciiTheme="minorHAnsi" w:hAnsiTheme="minorHAnsi"/>
          <w:lang w:eastAsia="ar-SA"/>
        </w:rPr>
        <w:t xml:space="preserve"> </w:t>
      </w:r>
    </w:p>
    <w:p w14:paraId="102A1B80" w14:textId="0819E98C" w:rsidR="0062095A" w:rsidRPr="00DD003B" w:rsidRDefault="0062095A" w:rsidP="00C20F46">
      <w:pPr>
        <w:rPr>
          <w:rFonts w:asciiTheme="minorHAnsi" w:hAnsiTheme="minorHAnsi"/>
          <w:lang w:eastAsia="ar-SA"/>
        </w:rPr>
      </w:pPr>
      <w:r w:rsidRPr="00DD003B">
        <w:rPr>
          <w:rFonts w:asciiTheme="minorHAnsi" w:hAnsiTheme="minorHAnsi"/>
          <w:lang w:eastAsia="ar-SA"/>
        </w:rPr>
        <w:t>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w:t>
      </w:r>
    </w:p>
    <w:p w14:paraId="3A6DB074" w14:textId="244C4AB6" w:rsidR="0062095A" w:rsidRPr="00DD003B" w:rsidRDefault="0062095A" w:rsidP="00C20F46">
      <w:pPr>
        <w:rPr>
          <w:rFonts w:asciiTheme="minorHAnsi" w:hAnsiTheme="minorHAnsi"/>
          <w:lang w:eastAsia="ar-SA"/>
        </w:rPr>
      </w:pPr>
      <w:r w:rsidRPr="00DD003B">
        <w:rPr>
          <w:rFonts w:asciiTheme="minorHAnsi" w:hAnsiTheme="minorHAnsi"/>
          <w:lang w:eastAsia="ar-SA"/>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r w:rsidR="00320271">
        <w:rPr>
          <w:rFonts w:asciiTheme="minorHAnsi" w:hAnsiTheme="minorHAnsi"/>
          <w:lang w:eastAsia="ar-SA"/>
        </w:rPr>
        <w:t xml:space="preserve"> </w:t>
      </w:r>
    </w:p>
    <w:p w14:paraId="1D171966" w14:textId="0B6D1F0F" w:rsidR="0062095A" w:rsidRPr="00DD003B" w:rsidRDefault="0062095A" w:rsidP="00C20F46">
      <w:pPr>
        <w:rPr>
          <w:rFonts w:asciiTheme="minorHAnsi" w:hAnsiTheme="minorHAnsi"/>
          <w:lang w:eastAsia="ar-SA"/>
        </w:rPr>
      </w:pPr>
      <w:r w:rsidRPr="00DD003B">
        <w:rPr>
          <w:rFonts w:asciiTheme="minorHAnsi" w:hAnsiTheme="minorHAnsi"/>
          <w:lang w:eastAsia="ar-SA"/>
        </w:rPr>
        <w:t>Τα ανωτέρω ισχύουν και ως προς τα αιτήματα παροχής διευκρινίσεων-συμπληρώσεων, σε περιπτώσεις</w:t>
      </w:r>
      <w:r w:rsidR="00222799">
        <w:rPr>
          <w:rFonts w:asciiTheme="minorHAnsi" w:hAnsiTheme="minorHAnsi"/>
          <w:lang w:eastAsia="ar-SA"/>
        </w:rPr>
        <w:t xml:space="preserve"> </w:t>
      </w:r>
      <w:r w:rsidRPr="00DD003B">
        <w:rPr>
          <w:rFonts w:asciiTheme="minorHAnsi" w:hAnsiTheme="minorHAnsi"/>
          <w:lang w:eastAsia="ar-SA"/>
        </w:rPr>
        <w:t>ασυνήθιστα χαμηλών προσφορών, καθώς και στο στάδιο της υποβολής των δικαιολογητικών κατακύρωσης του προσωρινού αναδόχου].</w:t>
      </w:r>
    </w:p>
    <w:p w14:paraId="1A362DEE" w14:textId="71E4B3D8" w:rsidR="0062095A" w:rsidRPr="00DD003B" w:rsidRDefault="0062095A" w:rsidP="00C20F46">
      <w:pPr>
        <w:rPr>
          <w:rFonts w:asciiTheme="minorHAnsi" w:hAnsiTheme="minorHAnsi"/>
          <w:lang w:eastAsia="ar-SA"/>
        </w:rPr>
      </w:pPr>
      <w:r w:rsidRPr="00DD003B">
        <w:rPr>
          <w:rFonts w:asciiTheme="minorHAnsi" w:hAnsiTheme="minorHAnsi"/>
          <w:lang w:eastAsia="ar-SA"/>
        </w:rPr>
        <w:t>Ειδικότερα:</w:t>
      </w:r>
      <w:r w:rsidR="00320271">
        <w:rPr>
          <w:rFonts w:asciiTheme="minorHAnsi" w:hAnsiTheme="minorHAnsi"/>
          <w:lang w:eastAsia="ar-SA"/>
        </w:rPr>
        <w:t xml:space="preserve"> </w:t>
      </w:r>
    </w:p>
    <w:p w14:paraId="47B9030E" w14:textId="77777777" w:rsidR="00F23EE3" w:rsidRPr="00CA194C" w:rsidRDefault="00F23EE3" w:rsidP="00F23EE3">
      <w:pPr>
        <w:rPr>
          <w:rFonts w:asciiTheme="minorHAnsi" w:hAnsiTheme="minorHAnsi"/>
          <w:lang w:eastAsia="ar-SA"/>
        </w:rPr>
      </w:pPr>
      <w:r w:rsidRPr="00CA194C">
        <w:rPr>
          <w:rFonts w:asciiTheme="minorHAnsi" w:hAnsiTheme="minorHAnsi"/>
          <w:lang w:eastAsia="ar-SA"/>
        </w:rPr>
        <w:t xml:space="preserve">α) Η Επιτροπή Διαγωνισμού εξετάζει αρχικά την υποβολή της εγγύησης συμμετοχής, σύμφωνα με την παράγραφο 1 του άρθρου 72. Σε περίπτωση παράλειψης υποβολής,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με το οποίο εισηγείται την απόρριψη της προσφοράς ως απαράδεκτης.  </w:t>
      </w:r>
    </w:p>
    <w:p w14:paraId="1FB70EB9" w14:textId="77777777" w:rsidR="00F23EE3" w:rsidRPr="00CA194C" w:rsidRDefault="00F23EE3" w:rsidP="00F23EE3">
      <w:pPr>
        <w:rPr>
          <w:rFonts w:asciiTheme="minorHAnsi" w:hAnsiTheme="minorHAnsi"/>
          <w:lang w:eastAsia="ar-SA"/>
        </w:rPr>
      </w:pPr>
      <w:r w:rsidRPr="00CA194C">
        <w:rPr>
          <w:rFonts w:asciiTheme="minorHAnsi" w:hAnsiTheme="minorHAnsi"/>
          <w:lang w:eastAsia="ar-SA"/>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4CBC927E" w14:textId="77777777" w:rsidR="00F23EE3" w:rsidRPr="00CA194C" w:rsidRDefault="00F23EE3" w:rsidP="00F23EE3">
      <w:pPr>
        <w:rPr>
          <w:rFonts w:asciiTheme="minorHAnsi" w:hAnsiTheme="minorHAnsi"/>
          <w:lang w:eastAsia="ar-SA"/>
        </w:rPr>
      </w:pPr>
      <w:r w:rsidRPr="00CA194C">
        <w:rPr>
          <w:rFonts w:asciiTheme="minorHAnsi" w:hAnsiTheme="minorHAnsi"/>
          <w:lang w:eastAsia="ar-SA"/>
        </w:rPr>
        <w:t>Κατά της εν λόγω απόφασης χωρεί προδικαστική προσφυγή, σύμφωνα με τα οριζόμενα στην παράγραφο 3.4 της παρούσας.</w:t>
      </w:r>
    </w:p>
    <w:p w14:paraId="794CC9F5" w14:textId="77777777" w:rsidR="00F23EE3" w:rsidRPr="00CA194C" w:rsidRDefault="00F23EE3" w:rsidP="00F23EE3">
      <w:pPr>
        <w:rPr>
          <w:rFonts w:asciiTheme="minorHAnsi" w:hAnsiTheme="minorHAnsi"/>
          <w:lang w:eastAsia="ar-SA"/>
        </w:rPr>
      </w:pPr>
      <w:r w:rsidRPr="00CA194C">
        <w:rPr>
          <w:rFonts w:asciiTheme="minorHAnsi" w:hAnsiTheme="minorHAnsi"/>
          <w:lang w:eastAsia="ar-SA"/>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 .</w:t>
      </w:r>
    </w:p>
    <w:p w14:paraId="11ECA236" w14:textId="77777777" w:rsidR="00F23EE3" w:rsidRPr="00CA194C" w:rsidRDefault="00F23EE3" w:rsidP="00F23EE3">
      <w:pPr>
        <w:rPr>
          <w:rFonts w:asciiTheme="minorHAnsi" w:hAnsiTheme="minorHAnsi"/>
          <w:lang w:eastAsia="ar-SA"/>
        </w:rPr>
      </w:pPr>
    </w:p>
    <w:p w14:paraId="3E179BCD" w14:textId="77777777" w:rsidR="00F23EE3" w:rsidRPr="00CA194C" w:rsidRDefault="00F23EE3" w:rsidP="00F23EE3">
      <w:pPr>
        <w:rPr>
          <w:rFonts w:asciiTheme="minorHAnsi" w:hAnsiTheme="minorHAnsi"/>
          <w:lang w:eastAsia="ar-SA"/>
        </w:rPr>
      </w:pPr>
      <w:r w:rsidRPr="00CA194C">
        <w:rPr>
          <w:rFonts w:asciiTheme="minorHAnsi" w:hAnsiTheme="minorHAnsi"/>
          <w:lang w:eastAsia="ar-SA"/>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τα δικαιολογητικά συμμετοχής των οποίων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 .</w:t>
      </w:r>
    </w:p>
    <w:p w14:paraId="2AC0EB6E" w14:textId="77777777" w:rsidR="00F23EE3" w:rsidRPr="00CA194C" w:rsidRDefault="00F23EE3" w:rsidP="00F23EE3">
      <w:pPr>
        <w:rPr>
          <w:rFonts w:asciiTheme="minorHAnsi" w:hAnsiTheme="minorHAnsi"/>
          <w:lang w:eastAsia="ar-SA"/>
        </w:rPr>
      </w:pPr>
    </w:p>
    <w:p w14:paraId="46149A46" w14:textId="77777777" w:rsidR="00F23EE3" w:rsidRPr="00CA194C" w:rsidRDefault="00F23EE3" w:rsidP="00F23EE3">
      <w:pPr>
        <w:rPr>
          <w:rFonts w:asciiTheme="minorHAnsi" w:hAnsiTheme="minorHAnsi"/>
          <w:lang w:eastAsia="ar-SA"/>
        </w:rPr>
      </w:pPr>
      <w:r w:rsidRPr="00CA194C">
        <w:rPr>
          <w:rFonts w:asciiTheme="minorHAnsi" w:hAnsiTheme="minorHAnsi"/>
          <w:lang w:eastAsia="ar-SA"/>
        </w:rPr>
        <w:t xml:space="preserve">γ) Στη συνέχεια, η Επιτροπή Διαγωνισμού προβαίνει στην αξιολόγηση των οικονομικών προσφορών των προσφερόντων,  τα δικαιολογητικά συμμετοχής και η τεχνική προσφορά  των οποίων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EF705B5" w14:textId="0BE711B5" w:rsidR="0078293E" w:rsidRPr="009923CA" w:rsidRDefault="0078293E" w:rsidP="00F23EE3">
      <w:pPr>
        <w:rPr>
          <w:rFonts w:asciiTheme="minorHAnsi" w:hAnsiTheme="minorHAnsi"/>
          <w:lang w:eastAsia="ar-SA"/>
        </w:rPr>
      </w:pPr>
      <w:r w:rsidRPr="009923CA">
        <w:rPr>
          <w:rFonts w:asciiTheme="minorHAnsi" w:hAnsiTheme="minorHAnsi"/>
          <w:lang w:eastAsia="ar-SA"/>
        </w:rPr>
        <w:t>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ενεργοποιώντας παράλληλα το σχετικό Υποφάκελο συμπληρωματικών στοιχείων Οικονομικής Προσφοράς,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592C01D6" w14:textId="512DC3A2" w:rsidR="00CE59D5" w:rsidRDefault="00CE59D5" w:rsidP="00F23EE3">
      <w:pPr>
        <w:rPr>
          <w:rFonts w:asciiTheme="minorHAnsi" w:hAnsiTheme="minorHAnsi"/>
          <w:lang w:eastAsia="ar-SA"/>
        </w:rPr>
      </w:pPr>
      <w:r w:rsidRPr="00CA194C">
        <w:rPr>
          <w:rFonts w:asciiTheme="minorHAnsi" w:hAnsiTheme="minorHAnsi"/>
          <w:lang w:eastAsia="ar-SA"/>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1754767D" w14:textId="6CD96D47" w:rsidR="006B050E" w:rsidRPr="00CA194C" w:rsidRDefault="006B050E" w:rsidP="00F23EE3">
      <w:pPr>
        <w:rPr>
          <w:rFonts w:asciiTheme="minorHAnsi" w:hAnsiTheme="minorHAnsi"/>
          <w:lang w:eastAsia="ar-SA"/>
        </w:rPr>
      </w:pPr>
      <w:r w:rsidRPr="006B050E">
        <w:rPr>
          <w:rFonts w:asciiTheme="minorHAnsi" w:hAnsiTheme="minorHAnsi"/>
          <w:lang w:eastAsia="ar-SA"/>
        </w:rPr>
        <w:t>Στη συνέχεια, εφόσον το αποφαινόμενο όργανο της αναθέτουσας αρχής εγκρίνει τα ανωτέρω πρακτικά, εκδίδεται απόφαση για τα  αποτελέσματα  όλων των ως άνω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δεν αναρτάται στο ΚΗΜΔΗΣ και στη «ΔΙΑΥΓΕΙΑ» και ενσωματώνεται στην απόφαση κατακύρωσης</w:t>
      </w:r>
      <w:r>
        <w:rPr>
          <w:rFonts w:asciiTheme="minorHAnsi" w:hAnsiTheme="minorHAnsi"/>
          <w:lang w:eastAsia="ar-SA"/>
        </w:rPr>
        <w:t>.</w:t>
      </w:r>
    </w:p>
    <w:p w14:paraId="5E8BFB2E" w14:textId="46286CF6" w:rsidR="00D41FD6" w:rsidRPr="007A15DD" w:rsidRDefault="00D41FD6" w:rsidP="008A1CC2">
      <w:pPr>
        <w:pStyle w:val="20"/>
        <w:rPr>
          <w:rFonts w:asciiTheme="minorHAnsi" w:hAnsiTheme="minorHAnsi"/>
          <w:lang w:val="el-GR"/>
        </w:rPr>
      </w:pPr>
      <w:bookmarkStart w:id="49" w:name="__RefHeading___Toc491950129"/>
      <w:bookmarkStart w:id="50" w:name="_Toc229410897"/>
      <w:bookmarkEnd w:id="49"/>
      <w:r w:rsidRPr="007A15DD">
        <w:rPr>
          <w:rFonts w:asciiTheme="minorHAnsi" w:hAnsiTheme="minorHAnsi"/>
          <w:lang w:val="el-GR"/>
        </w:rPr>
        <w:t>Πρόσκληση υποβολής δικαιολογητικών προσωρινού αναδόχου</w:t>
      </w:r>
      <w:r w:rsidRPr="00DD003B">
        <w:rPr>
          <w:rStyle w:val="WW-FootnoteReference11"/>
          <w:rFonts w:asciiTheme="minorHAnsi" w:hAnsiTheme="minorHAnsi"/>
          <w:lang w:val="el-GR"/>
        </w:rPr>
        <w:footnoteReference w:id="89"/>
      </w:r>
      <w:r w:rsidRPr="007A15DD">
        <w:rPr>
          <w:rFonts w:asciiTheme="minorHAnsi" w:hAnsiTheme="minorHAnsi"/>
          <w:lang w:val="el-GR"/>
        </w:rPr>
        <w:t xml:space="preserve"> - Δικαιολογητικά προσωρινού αναδόχου</w:t>
      </w:r>
      <w:bookmarkEnd w:id="50"/>
    </w:p>
    <w:p w14:paraId="3CA43EC3" w14:textId="6AD735F4" w:rsidR="00CE73AA" w:rsidRPr="00DD003B" w:rsidRDefault="001344EF" w:rsidP="00C20F46">
      <w:pPr>
        <w:rPr>
          <w:rFonts w:asciiTheme="minorHAnsi" w:hAnsiTheme="minorHAnsi"/>
          <w:color w:val="000000"/>
          <w:lang w:eastAsia="ar-SA"/>
        </w:rPr>
      </w:pPr>
      <w:r w:rsidRPr="00DD003B">
        <w:rPr>
          <w:rFonts w:asciiTheme="minorHAnsi" w:hAnsiTheme="minorHAnsi"/>
          <w:lang w:eastAsia="ar-SA"/>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ενεργοποιώντας παράλληλα το σχετικό Υποφάκελο Δικαιολογητικά Κατακύρωσης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Pr="00DD003B" w:rsidDel="001344EF">
        <w:rPr>
          <w:rFonts w:asciiTheme="minorHAnsi" w:hAnsiTheme="minorHAnsi"/>
          <w:lang w:eastAsia="ar-SA"/>
        </w:rPr>
        <w:t xml:space="preserve"> </w:t>
      </w:r>
      <w:r w:rsidR="00CE73AA" w:rsidRPr="00DD003B">
        <w:rPr>
          <w:rFonts w:asciiTheme="minorHAnsi" w:hAnsiTheme="minorHAnsi"/>
          <w:color w:val="000000"/>
          <w:lang w:eastAsia="ar-SA"/>
        </w:rPr>
        <w:t xml:space="preserve">Ειδικότερα, το σύνολο των στοιχείων και δικαιολογητικών της ως άνω παραγράφου αποστέλλονται από </w:t>
      </w:r>
      <w:r w:rsidR="00E55EB7" w:rsidRPr="00DD003B">
        <w:rPr>
          <w:rFonts w:asciiTheme="minorHAnsi" w:hAnsiTheme="minorHAnsi"/>
          <w:color w:val="000000"/>
          <w:lang w:eastAsia="ar-SA"/>
        </w:rPr>
        <w:t>τον προσωρινό ανάδοχο</w:t>
      </w:r>
      <w:r w:rsidR="00CE73AA" w:rsidRPr="00DD003B">
        <w:rPr>
          <w:rFonts w:asciiTheme="minorHAnsi" w:hAnsiTheme="minorHAnsi"/>
          <w:color w:val="000000"/>
          <w:lang w:eastAsia="ar-SA"/>
        </w:rPr>
        <w:t xml:space="preserve"> σε μορφή ηλεκτρονικών αρχείων με μορφότυπο PDF, σύμφωνα με τα ειδικώς οριζόμενα στην παράγραφο 2.4.2.5 της παρούσ</w:t>
      </w:r>
      <w:r w:rsidR="00E55EB7" w:rsidRPr="00DD003B">
        <w:rPr>
          <w:rFonts w:asciiTheme="minorHAnsi" w:hAnsiTheme="minorHAnsi"/>
          <w:color w:val="000000"/>
          <w:lang w:eastAsia="ar-SA"/>
        </w:rPr>
        <w:t>α</w:t>
      </w:r>
      <w:r w:rsidR="00CE73AA" w:rsidRPr="00DD003B">
        <w:rPr>
          <w:rFonts w:asciiTheme="minorHAnsi" w:hAnsiTheme="minorHAnsi"/>
          <w:color w:val="000000"/>
          <w:lang w:eastAsia="ar-SA"/>
        </w:rPr>
        <w:t>ς.</w:t>
      </w:r>
    </w:p>
    <w:p w14:paraId="488AB1C4" w14:textId="77777777" w:rsidR="00472040" w:rsidRPr="00636FBC" w:rsidRDefault="001344EF" w:rsidP="00C20F46">
      <w:pPr>
        <w:rPr>
          <w:rFonts w:asciiTheme="minorHAnsi" w:hAnsiTheme="minorHAnsi"/>
          <w:lang w:eastAsia="ar-SA"/>
        </w:rPr>
      </w:pPr>
      <w:r w:rsidRPr="00DD003B">
        <w:rPr>
          <w:rFonts w:asciiTheme="minorHAnsi" w:hAnsiTheme="minorHAnsi"/>
          <w:lang w:eastAsia="ar-SA"/>
        </w:rPr>
        <w:t>Το αργότερο έως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w:t>
      </w:r>
      <w:r w:rsidRPr="00DD003B" w:rsidDel="001344EF">
        <w:rPr>
          <w:rFonts w:asciiTheme="minorHAnsi" w:hAnsiTheme="minorHAnsi"/>
          <w:lang w:eastAsia="ar-SA"/>
        </w:rPr>
        <w:t xml:space="preserve"> </w:t>
      </w:r>
    </w:p>
    <w:p w14:paraId="746E9596" w14:textId="6588B4BD" w:rsidR="00CE73AA" w:rsidRPr="00DD003B" w:rsidRDefault="001344EF" w:rsidP="00C20F46">
      <w:pPr>
        <w:rPr>
          <w:rFonts w:asciiTheme="minorHAnsi" w:hAnsiTheme="minorHAnsi"/>
          <w:lang w:eastAsia="ar-SA"/>
        </w:rPr>
      </w:pPr>
      <w:r w:rsidRPr="00DD003B">
        <w:rPr>
          <w:rFonts w:asciiTheme="minorHAnsi" w:hAnsiTheme="minorHAnsi"/>
          <w:lang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μέσω της λειτουργικότητας της «Επικοινωνίας» του ηλεκτρονικού διαγωνισμού στο ΕΣΗΔΗΣ, ενεργοποιώντας παράλληλα το σχετικό Υποφάκελο συμπληρωματικών στοιχείων Δικαιολογητικά Κατακύρωσης,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r w:rsidRPr="00DD003B" w:rsidDel="001344EF">
        <w:rPr>
          <w:rFonts w:asciiTheme="minorHAnsi" w:hAnsiTheme="minorHAnsi"/>
          <w:lang w:eastAsia="ar-SA"/>
        </w:rPr>
        <w:t xml:space="preserve"> </w:t>
      </w:r>
      <w:r w:rsidR="00CE73AA" w:rsidRPr="00DD003B">
        <w:rPr>
          <w:rFonts w:asciiTheme="minorHAnsi" w:hAnsiTheme="minorHAnsi"/>
          <w:lang w:eastAsia="ar-SA"/>
        </w:rPr>
        <w:t xml:space="preserve">Ο προσωρινός ανάδοχος δύναται να υποβάλει </w:t>
      </w:r>
      <w:r w:rsidR="0081559A" w:rsidRPr="00DD003B">
        <w:rPr>
          <w:rFonts w:asciiTheme="minorHAnsi" w:hAnsiTheme="minorHAnsi"/>
          <w:lang w:eastAsia="ar-SA"/>
        </w:rPr>
        <w:t>προς την αναθέτουσα αρχή</w:t>
      </w:r>
      <w:r w:rsidR="00CE73AA" w:rsidRPr="00DD003B">
        <w:rPr>
          <w:rFonts w:asciiTheme="minorHAnsi" w:hAnsiTheme="minorHAnsi"/>
          <w:lang w:eastAsia="ar-SA"/>
        </w:rPr>
        <w:t xml:space="preserve">, μέσω της λειτουργικότητας της «Επικοινωνίας» του ηλεκτρονικού διαγωνισμού στο ΕΣΗΔΗΣ, </w:t>
      </w:r>
      <w:r w:rsidR="0081559A" w:rsidRPr="00DD003B">
        <w:rPr>
          <w:rFonts w:asciiTheme="minorHAnsi" w:hAnsiTheme="minorHAnsi"/>
          <w:lang w:eastAsia="ar-SA"/>
        </w:rPr>
        <w:t>αίτημα</w:t>
      </w:r>
      <w:r w:rsidR="00CE73AA" w:rsidRPr="00DD003B">
        <w:rPr>
          <w:rFonts w:asciiTheme="minorHAnsi" w:hAnsiTheme="minorHAnsi"/>
          <w:lang w:eastAsia="ar-SA"/>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w:t>
      </w:r>
      <w:r w:rsidR="00EC1AE9" w:rsidRPr="00DD003B">
        <w:rPr>
          <w:rFonts w:asciiTheme="minorHAnsi" w:hAnsiTheme="minorHAnsi"/>
          <w:lang w:eastAsia="ar-SA"/>
        </w:rPr>
        <w:t>τους</w:t>
      </w:r>
      <w:r w:rsidR="00CE73AA" w:rsidRPr="00DD003B">
        <w:rPr>
          <w:rFonts w:asciiTheme="minorHAnsi" w:hAnsiTheme="minorHAnsi"/>
          <w:lang w:eastAsia="ar-SA"/>
        </w:rPr>
        <w:t>,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w:t>
      </w:r>
      <w:r w:rsidR="00320271">
        <w:rPr>
          <w:rFonts w:asciiTheme="minorHAnsi" w:hAnsiTheme="minorHAnsi"/>
          <w:lang w:eastAsia="ar-SA"/>
        </w:rPr>
        <w:t xml:space="preserve"> </w:t>
      </w:r>
      <w:r w:rsidR="00CE73AA" w:rsidRPr="00DD003B">
        <w:rPr>
          <w:rFonts w:asciiTheme="minorHAnsi" w:hAnsiTheme="minorHAnsi"/>
          <w:lang w:eastAsia="ar-SA"/>
        </w:rPr>
        <w:t>αρχικής προθεσμίας για την υποβολή δικαιολογητικών</w:t>
      </w:r>
      <w:r w:rsidR="00EC1AE9" w:rsidRPr="00DD003B">
        <w:rPr>
          <w:rFonts w:asciiTheme="minorHAnsi" w:hAnsiTheme="minorHAnsi"/>
          <w:lang w:eastAsia="ar-SA"/>
        </w:rPr>
        <w:t>,</w:t>
      </w:r>
      <w:r w:rsidR="00CE73AA" w:rsidRPr="00DD003B">
        <w:rPr>
          <w:rFonts w:asciiTheme="minorHAnsi" w:hAnsiTheme="minorHAnsi"/>
          <w:lang w:eastAsia="ar-SA"/>
        </w:rPr>
        <w:t xml:space="preserve"> όσο και εντός της προθεσμίας για την προσκόμιση ελλειπόντων ή τη συμπλήρωση ήδη υποβληθέντων δικαιολο</w:t>
      </w:r>
      <w:r w:rsidR="00275BDE" w:rsidRPr="00DD003B">
        <w:rPr>
          <w:rFonts w:asciiTheme="minorHAnsi" w:hAnsiTheme="minorHAnsi"/>
          <w:lang w:eastAsia="ar-SA"/>
        </w:rPr>
        <w:t xml:space="preserve">γητικών, </w:t>
      </w:r>
      <w:r w:rsidR="00CE73AA" w:rsidRPr="00DD003B">
        <w:rPr>
          <w:rFonts w:asciiTheme="minorHAnsi" w:hAnsiTheme="minorHAnsi"/>
          <w:lang w:eastAsia="ar-SA"/>
        </w:rPr>
        <w:t>κατά την έννοια του άρθρου 102</w:t>
      </w:r>
      <w:r w:rsidR="00275BDE" w:rsidRPr="00DD003B">
        <w:rPr>
          <w:rFonts w:asciiTheme="minorHAnsi" w:hAnsiTheme="minorHAnsi"/>
          <w:lang w:eastAsia="ar-SA"/>
        </w:rPr>
        <w:t xml:space="preserve"> του ν. 4412/2016</w:t>
      </w:r>
      <w:r w:rsidR="00CE73AA" w:rsidRPr="00DD003B">
        <w:rPr>
          <w:rFonts w:asciiTheme="minorHAnsi" w:hAnsiTheme="minorHAnsi"/>
          <w:lang w:eastAsia="ar-SA"/>
        </w:rPr>
        <w:t>,</w:t>
      </w:r>
      <w:r w:rsidR="0081559A" w:rsidRPr="00DD003B">
        <w:rPr>
          <w:rFonts w:asciiTheme="minorHAnsi" w:hAnsiTheme="minorHAnsi"/>
          <w:lang w:eastAsia="ar-SA"/>
        </w:rPr>
        <w:t xml:space="preserve"> </w:t>
      </w:r>
      <w:r w:rsidR="006B79C9" w:rsidRPr="00DD003B">
        <w:rPr>
          <w:rFonts w:asciiTheme="minorHAnsi" w:hAnsiTheme="minorHAnsi"/>
          <w:lang w:eastAsia="ar-SA"/>
        </w:rPr>
        <w:t>όπως προβλέπεται</w:t>
      </w:r>
      <w:r w:rsidR="0081559A" w:rsidRPr="00DD003B">
        <w:rPr>
          <w:rFonts w:asciiTheme="minorHAnsi" w:hAnsiTheme="minorHAnsi"/>
          <w:lang w:eastAsia="ar-SA"/>
        </w:rPr>
        <w:t xml:space="preserve"> ανωτέρω</w:t>
      </w:r>
      <w:r w:rsidR="00CE73AA" w:rsidRPr="00DD003B">
        <w:rPr>
          <w:rFonts w:asciiTheme="minorHAnsi" w:hAnsiTheme="minorHAnsi"/>
          <w:lang w:eastAsia="ar-SA"/>
        </w:rPr>
        <w:t>.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κατ΄εφαρμογή της διάταξης του πρώτου εδαφίου της παρ. 5 του άρθρου 79</w:t>
      </w:r>
      <w:r w:rsidR="00320271">
        <w:rPr>
          <w:rFonts w:asciiTheme="minorHAnsi" w:hAnsiTheme="minorHAnsi"/>
          <w:lang w:eastAsia="ar-SA"/>
        </w:rPr>
        <w:t xml:space="preserve"> </w:t>
      </w:r>
      <w:r w:rsidR="00CE73AA" w:rsidRPr="00DD003B">
        <w:rPr>
          <w:rFonts w:asciiTheme="minorHAnsi" w:hAnsiTheme="minorHAnsi"/>
          <w:lang w:eastAsia="ar-SA"/>
        </w:rPr>
        <w:t>του ν. 4412/2016, τηρουμένων των αρχών της ίσης μεταχείρισης και της διαφάνειας.</w:t>
      </w:r>
      <w:r w:rsidR="00CE73AA" w:rsidRPr="00DD003B">
        <w:rPr>
          <w:rFonts w:asciiTheme="minorHAnsi" w:hAnsiTheme="minorHAnsi"/>
          <w:vertAlign w:val="superscript"/>
          <w:lang w:eastAsia="ar-SA"/>
        </w:rPr>
        <w:footnoteReference w:id="90"/>
      </w:r>
    </w:p>
    <w:p w14:paraId="516DA2E3" w14:textId="77777777" w:rsidR="00CE73AA" w:rsidRPr="00DD003B" w:rsidRDefault="00CE73AA" w:rsidP="00C20F46">
      <w:pPr>
        <w:rPr>
          <w:rFonts w:asciiTheme="minorHAnsi" w:hAnsiTheme="minorHAnsi"/>
          <w:lang w:eastAsia="ar-SA"/>
        </w:rPr>
      </w:pPr>
      <w:r w:rsidRPr="00DD003B">
        <w:rPr>
          <w:rFonts w:asciiTheme="minorHAnsi" w:hAnsiTheme="minorHAnsi"/>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60EC0FE" w14:textId="37795FE8" w:rsidR="00CE73AA" w:rsidRPr="00DD003B" w:rsidRDefault="00CE73AA" w:rsidP="00C20F46">
      <w:pPr>
        <w:rPr>
          <w:rFonts w:asciiTheme="minorHAnsi" w:hAnsiTheme="minorHAnsi"/>
          <w:lang w:eastAsia="ar-SA"/>
        </w:rPr>
      </w:pPr>
      <w:r w:rsidRPr="007A15DD">
        <w:rPr>
          <w:rFonts w:asciiTheme="minorHAnsi" w:hAnsiTheme="minorHAnsi"/>
          <w:b/>
          <w:bCs/>
          <w:lang w:eastAsia="ar-SA"/>
        </w:rPr>
        <w:t>i)</w:t>
      </w:r>
      <w:r w:rsidRPr="00DD003B">
        <w:rPr>
          <w:rFonts w:asciiTheme="minorHAnsi" w:hAnsiTheme="minorHAnsi"/>
          <w:lang w:eastAsia="ar-SA"/>
        </w:rPr>
        <w:t xml:space="preserve"> κατά τον έλεγχο των παραπάνω δικαιολογητικών διαπιστωθεί ότι τα στοιχεία που δηλώθηκαν με</w:t>
      </w:r>
      <w:r w:rsidR="00320271">
        <w:rPr>
          <w:rFonts w:asciiTheme="minorHAnsi" w:hAnsiTheme="minorHAnsi"/>
          <w:lang w:eastAsia="ar-SA"/>
        </w:rPr>
        <w:t xml:space="preserve"> </w:t>
      </w:r>
      <w:r w:rsidRPr="00DD003B">
        <w:rPr>
          <w:rFonts w:asciiTheme="minorHAnsi" w:hAnsiTheme="minorHAnsi"/>
          <w:lang w:eastAsia="ar-SA"/>
        </w:rPr>
        <w:t>το Ευρωπαϊκό Ενιαίο Έγγραφο Σύμβασης (ΕΕΕΣ)</w:t>
      </w:r>
      <w:r w:rsidR="00320271">
        <w:rPr>
          <w:rFonts w:asciiTheme="minorHAnsi" w:hAnsiTheme="minorHAnsi"/>
          <w:lang w:eastAsia="ar-SA"/>
        </w:rPr>
        <w:t xml:space="preserve"> </w:t>
      </w:r>
      <w:r w:rsidRPr="00DD003B">
        <w:rPr>
          <w:rFonts w:asciiTheme="minorHAnsi" w:hAnsiTheme="minorHAnsi"/>
          <w:lang w:eastAsia="ar-SA"/>
        </w:rPr>
        <w:t xml:space="preserve">είναι εκ προθέσεως απατηλά, ή έχουν υποβληθεί πλαστά αποδεικτικά στοιχεία , ή </w:t>
      </w:r>
    </w:p>
    <w:p w14:paraId="2F0ECB02" w14:textId="6EA66BED" w:rsidR="00CE73AA" w:rsidRPr="00DD003B" w:rsidRDefault="00CE73AA" w:rsidP="00C20F46">
      <w:pPr>
        <w:rPr>
          <w:rFonts w:asciiTheme="minorHAnsi" w:hAnsiTheme="minorHAnsi"/>
          <w:lang w:eastAsia="ar-SA"/>
        </w:rPr>
      </w:pPr>
      <w:r w:rsidRPr="007A15DD">
        <w:rPr>
          <w:rFonts w:asciiTheme="minorHAnsi" w:hAnsiTheme="minorHAnsi"/>
          <w:b/>
          <w:bCs/>
          <w:lang w:eastAsia="ar-SA"/>
        </w:rPr>
        <w:t>ii)</w:t>
      </w:r>
      <w:r w:rsidRPr="00DD003B">
        <w:rPr>
          <w:rFonts w:asciiTheme="minorHAnsi" w:hAnsiTheme="minorHAnsi"/>
          <w:lang w:eastAsia="ar-SA"/>
        </w:rPr>
        <w:t xml:space="preserve"> δεν υποβληθούν στο προκαθορισμένο χρονικό διάστημα τα απαιτούμενα πρωτότυπα ή αντίγραφα των παραπάνω δικαιολογητικών, ή </w:t>
      </w:r>
    </w:p>
    <w:p w14:paraId="658ED395" w14:textId="77777777" w:rsidR="00CE73AA" w:rsidRPr="00DD003B" w:rsidRDefault="00CE73AA" w:rsidP="00C20F46">
      <w:pPr>
        <w:rPr>
          <w:rFonts w:asciiTheme="minorHAnsi" w:hAnsiTheme="minorHAnsi"/>
          <w:lang w:eastAsia="ar-SA"/>
        </w:rPr>
      </w:pPr>
      <w:r w:rsidRPr="007A15DD">
        <w:rPr>
          <w:rFonts w:asciiTheme="minorHAnsi" w:hAnsiTheme="minorHAnsi"/>
          <w:b/>
          <w:bCs/>
          <w:lang w:eastAsia="ar-SA"/>
        </w:rPr>
        <w:t>iii)</w:t>
      </w:r>
      <w:r w:rsidRPr="00DD003B">
        <w:rPr>
          <w:rFonts w:asciiTheme="minorHAnsi" w:hAnsiTheme="minorHAnsi"/>
          <w:lang w:eastAsia="ar-SA"/>
        </w:rPr>
        <w:t xml:space="preserve"> από τα δικαιολογητικά που προσκομίσ</w:t>
      </w:r>
      <w:r w:rsidR="00EC1AE9" w:rsidRPr="00DD003B">
        <w:rPr>
          <w:rFonts w:asciiTheme="minorHAnsi" w:hAnsiTheme="minorHAnsi"/>
          <w:lang w:eastAsia="ar-SA"/>
        </w:rPr>
        <w:t>τ</w:t>
      </w:r>
      <w:r w:rsidRPr="00DD003B">
        <w:rPr>
          <w:rFonts w:asciiTheme="minorHAnsi" w:hAnsiTheme="minorHAnsi"/>
          <w:lang w:eastAsia="ar-SA"/>
        </w:rPr>
        <w:t>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w:t>
      </w:r>
      <w:r w:rsidR="0081559A" w:rsidRPr="00DD003B">
        <w:rPr>
          <w:rFonts w:asciiTheme="minorHAnsi" w:hAnsiTheme="minorHAnsi"/>
          <w:lang w:eastAsia="ar-SA"/>
        </w:rPr>
        <w:t>ότε</w:t>
      </w:r>
      <w:r w:rsidRPr="00DD003B">
        <w:rPr>
          <w:rFonts w:asciiTheme="minorHAnsi" w:hAnsiTheme="minorHAnsi"/>
          <w:lang w:eastAsia="ar-SA"/>
        </w:rPr>
        <w:t>ρων από τις απαιτήσεις των κριτηρίων ποιοτικής επιλογής</w:t>
      </w:r>
      <w:r w:rsidR="00EC1AE9" w:rsidRPr="00DD003B">
        <w:rPr>
          <w:rFonts w:asciiTheme="minorHAnsi" w:hAnsiTheme="minorHAnsi"/>
          <w:lang w:eastAsia="ar-SA"/>
        </w:rPr>
        <w:t>,</w:t>
      </w:r>
      <w:r w:rsidRPr="00DD003B">
        <w:rPr>
          <w:rFonts w:asciiTheme="minorHAnsi" w:hAnsiTheme="minorHAnsi"/>
          <w:lang w:eastAsia="ar-SA"/>
        </w:rPr>
        <w:t xml:space="preserve"> σύμφωνα με τις παραγράφους 2.2.4 έως 2.2.8 (κριτήρια ποιοτικής επιλογής) της παρούσας, </w:t>
      </w:r>
    </w:p>
    <w:p w14:paraId="3357DC63" w14:textId="01876567" w:rsidR="00CE73AA" w:rsidRPr="00DD003B" w:rsidRDefault="00CE73AA" w:rsidP="00C20F46">
      <w:pPr>
        <w:rPr>
          <w:rFonts w:asciiTheme="minorHAnsi" w:hAnsiTheme="minorHAnsi"/>
          <w:lang w:eastAsia="ar-SA"/>
        </w:rPr>
      </w:pPr>
      <w:r w:rsidRPr="00DD003B">
        <w:rPr>
          <w:rFonts w:asciiTheme="minorHAnsi" w:hAnsiTheme="minorHAnsi"/>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DD003B">
        <w:rPr>
          <w:rFonts w:asciiTheme="minorHAnsi" w:hAnsiTheme="minorHAnsi"/>
          <w:i/>
          <w:color w:val="5B9BD5"/>
          <w:lang w:eastAsia="el-GR"/>
        </w:rPr>
        <w:t xml:space="preserve"> </w:t>
      </w:r>
      <w:r w:rsidRPr="00DD003B">
        <w:rPr>
          <w:rFonts w:asciiTheme="minorHAnsi" w:hAnsiTheme="minorHAnsi"/>
          <w:lang w:eastAsia="ar-SA"/>
        </w:rPr>
        <w:t xml:space="preserve">το Ευρωπαϊκό Ενιαίο Έγγραφο Σύμβασης (ΕΕΕΣ) ότι πληροί, οι οποίες </w:t>
      </w:r>
      <w:r w:rsidR="0081559A" w:rsidRPr="00DD003B">
        <w:rPr>
          <w:rFonts w:asciiTheme="minorHAnsi" w:hAnsiTheme="minorHAnsi"/>
          <w:lang w:eastAsia="ar-SA"/>
        </w:rPr>
        <w:t>(</w:t>
      </w:r>
      <w:r w:rsidRPr="00DD003B">
        <w:rPr>
          <w:rFonts w:asciiTheme="minorHAnsi" w:hAnsiTheme="minorHAnsi"/>
          <w:lang w:eastAsia="ar-SA"/>
        </w:rPr>
        <w:t>μεταβολές</w:t>
      </w:r>
      <w:r w:rsidR="0081559A" w:rsidRPr="00DD003B">
        <w:rPr>
          <w:rFonts w:asciiTheme="minorHAnsi" w:hAnsiTheme="minorHAnsi"/>
          <w:lang w:eastAsia="ar-SA"/>
        </w:rPr>
        <w:t>)</w:t>
      </w:r>
      <w:r w:rsidRPr="00DD003B">
        <w:rPr>
          <w:rFonts w:asciiTheme="minorHAnsi" w:hAnsiTheme="minorHAnsi"/>
          <w:lang w:eastAsia="ar-SA"/>
        </w:rPr>
        <w:t xml:space="preserve"> </w:t>
      </w:r>
      <w:r w:rsidR="0081559A" w:rsidRPr="00DD003B">
        <w:rPr>
          <w:rFonts w:asciiTheme="minorHAnsi" w:hAnsiTheme="minorHAnsi"/>
          <w:lang w:eastAsia="ar-SA"/>
        </w:rPr>
        <w:t xml:space="preserve">είτε </w:t>
      </w:r>
      <w:r w:rsidRPr="00DD003B">
        <w:rPr>
          <w:rFonts w:asciiTheme="minorHAnsi" w:hAnsiTheme="minorHAnsi"/>
          <w:lang w:eastAsia="ar-SA"/>
        </w:rPr>
        <w:t>επήλθαν</w:t>
      </w:r>
      <w:r w:rsidR="0081559A" w:rsidRPr="00DD003B">
        <w:rPr>
          <w:rFonts w:asciiTheme="minorHAnsi" w:hAnsiTheme="minorHAnsi"/>
          <w:lang w:eastAsia="ar-SA"/>
        </w:rPr>
        <w:t>, είτε</w:t>
      </w:r>
      <w:r w:rsidRPr="00DD003B">
        <w:rPr>
          <w:rFonts w:asciiTheme="minorHAnsi" w:hAnsiTheme="minorHAnsi"/>
          <w:lang w:eastAsia="ar-SA"/>
        </w:rPr>
        <w:t xml:space="preserve"> έλαβε γνώση </w:t>
      </w:r>
      <w:r w:rsidR="0081559A" w:rsidRPr="00DD003B">
        <w:rPr>
          <w:rFonts w:asciiTheme="minorHAnsi" w:hAnsiTheme="minorHAnsi"/>
          <w:lang w:eastAsia="ar-SA"/>
        </w:rPr>
        <w:t xml:space="preserve">αυτών </w:t>
      </w:r>
      <w:r w:rsidRPr="00DD003B">
        <w:rPr>
          <w:rFonts w:asciiTheme="minorHAnsi" w:hAnsiTheme="minorHAnsi"/>
          <w:lang w:eastAsia="ar-SA"/>
        </w:rPr>
        <w:t xml:space="preserve">μετά τη δήλωση και μέχρι την ημέρα της σύναψης της σύμβασης (οψιγενείς μεταβολές), δεν καταπίπτει υπέρ της </w:t>
      </w:r>
      <w:r w:rsidR="0081559A" w:rsidRPr="00DD003B">
        <w:rPr>
          <w:rFonts w:asciiTheme="minorHAnsi" w:hAnsiTheme="minorHAnsi"/>
          <w:lang w:eastAsia="ar-SA"/>
        </w:rPr>
        <w:t>α</w:t>
      </w:r>
      <w:r w:rsidRPr="00DD003B">
        <w:rPr>
          <w:rFonts w:asciiTheme="minorHAnsi" w:hAnsiTheme="minorHAnsi"/>
          <w:lang w:eastAsia="ar-SA"/>
        </w:rPr>
        <w:t xml:space="preserve">ναθέτουσας </w:t>
      </w:r>
      <w:r w:rsidR="0081559A" w:rsidRPr="00DD003B">
        <w:rPr>
          <w:rFonts w:asciiTheme="minorHAnsi" w:hAnsiTheme="minorHAnsi"/>
          <w:lang w:eastAsia="ar-SA"/>
        </w:rPr>
        <w:t>α</w:t>
      </w:r>
      <w:r w:rsidRPr="00DD003B">
        <w:rPr>
          <w:rFonts w:asciiTheme="minorHAnsi" w:hAnsiTheme="minorHAnsi"/>
          <w:lang w:eastAsia="ar-SA"/>
        </w:rPr>
        <w:t>ρχής η εγγύηση συμμετοχής του</w:t>
      </w:r>
      <w:r w:rsidRPr="00DD003B">
        <w:rPr>
          <w:rFonts w:asciiTheme="minorHAnsi" w:hAnsiTheme="minorHAnsi"/>
          <w:vertAlign w:val="superscript"/>
          <w:lang w:eastAsia="ar-SA"/>
        </w:rPr>
        <w:footnoteReference w:id="91"/>
      </w:r>
      <w:r w:rsidRPr="00DD003B">
        <w:rPr>
          <w:rFonts w:asciiTheme="minorHAnsi" w:hAnsiTheme="minorHAnsi"/>
          <w:lang w:eastAsia="ar-SA"/>
        </w:rPr>
        <w:t xml:space="preserve">. </w:t>
      </w:r>
    </w:p>
    <w:p w14:paraId="4CAE92F6" w14:textId="77777777" w:rsidR="00CE73AA" w:rsidRPr="00DD003B" w:rsidRDefault="00CE73AA" w:rsidP="00C20F46">
      <w:pPr>
        <w:rPr>
          <w:rFonts w:asciiTheme="minorHAnsi" w:hAnsiTheme="minorHAnsi"/>
          <w:lang w:eastAsia="ar-SA"/>
        </w:rPr>
      </w:pPr>
      <w:r w:rsidRPr="00DD003B">
        <w:rPr>
          <w:rFonts w:asciiTheme="minorHAnsi" w:hAnsiTheme="minorHAnsi"/>
          <w:lang w:eastAsia="ar-SA"/>
        </w:rPr>
        <w:t xml:space="preserve">Αν κανένας από τους προσφέροντες δεν υποβάλει αληθή ή ακριβή δήλωση </w:t>
      </w:r>
      <w:r w:rsidRPr="00DD003B">
        <w:rPr>
          <w:rFonts w:asciiTheme="minorHAnsi" w:hAnsiTheme="minorHAnsi"/>
          <w:b/>
          <w:lang w:eastAsia="ar-SA"/>
        </w:rPr>
        <w:t>ή</w:t>
      </w:r>
      <w:r w:rsidRPr="00DD003B">
        <w:rPr>
          <w:rFonts w:asciiTheme="minorHAnsi" w:hAnsiTheme="minorHAnsi"/>
          <w:lang w:eastAsia="ar-SA"/>
        </w:rPr>
        <w:t xml:space="preserve"> δεν προσκομίσει ένα ή περισσότερα από τα απαιτούμενα έγγραφα και δικαιολογητικά </w:t>
      </w:r>
      <w:r w:rsidRPr="00DD003B">
        <w:rPr>
          <w:rFonts w:asciiTheme="minorHAnsi" w:hAnsiTheme="minorHAnsi"/>
          <w:b/>
          <w:lang w:eastAsia="ar-SA"/>
        </w:rPr>
        <w:t>ή</w:t>
      </w:r>
      <w:r w:rsidRPr="00DD003B">
        <w:rPr>
          <w:rFonts w:asciiTheme="minorHAnsi" w:hAnsiTheme="minorHAnsi"/>
          <w:lang w:eastAsia="ar-SA"/>
        </w:rPr>
        <w:t xml:space="preserve"> δεν αποδείξει ότι: α) δεν βρίσκεται σε μία από τις καταστάσεις της παραγράφου 2.2.3 της παρούσ</w:t>
      </w:r>
      <w:r w:rsidR="0000729C" w:rsidRPr="00DD003B">
        <w:rPr>
          <w:rFonts w:asciiTheme="minorHAnsi" w:hAnsiTheme="minorHAnsi"/>
          <w:lang w:eastAsia="ar-SA"/>
        </w:rPr>
        <w:t>α</w:t>
      </w:r>
      <w:r w:rsidRPr="00DD003B">
        <w:rPr>
          <w:rFonts w:asciiTheme="minorHAnsi" w:hAnsiTheme="minorHAnsi"/>
          <w:lang w:eastAsia="ar-SA"/>
        </w:rPr>
        <w:t xml:space="preserve">ς </w:t>
      </w:r>
      <w:r w:rsidR="00735C1D" w:rsidRPr="00DD003B">
        <w:rPr>
          <w:rFonts w:asciiTheme="minorHAnsi" w:hAnsiTheme="minorHAnsi"/>
          <w:lang w:eastAsia="ar-SA"/>
        </w:rPr>
        <w:t>Διακήρυξης</w:t>
      </w:r>
      <w:r w:rsidRPr="00DD003B">
        <w:rPr>
          <w:rFonts w:asciiTheme="minorHAnsi" w:hAnsiTheme="minorHAnsi"/>
          <w:lang w:eastAsia="ar-SA"/>
        </w:rPr>
        <w:t xml:space="preserve"> και β) πληροί τα σχετικά κριτήρια ποιοτικής επιλογής τα οποία έχουν καθοριστεί σύμφωνα με τις παραγράφους 2.2.4 -2.2.8 της παρούσας </w:t>
      </w:r>
      <w:r w:rsidR="00735C1D" w:rsidRPr="00DD003B">
        <w:rPr>
          <w:rFonts w:asciiTheme="minorHAnsi" w:hAnsiTheme="minorHAnsi"/>
          <w:lang w:eastAsia="ar-SA"/>
        </w:rPr>
        <w:t>Διακήρυξης</w:t>
      </w:r>
      <w:r w:rsidRPr="00DD003B">
        <w:rPr>
          <w:rFonts w:asciiTheme="minorHAnsi" w:hAnsiTheme="minorHAnsi"/>
          <w:lang w:eastAsia="ar-SA"/>
        </w:rPr>
        <w:t xml:space="preserve">, η διαδικασία ματαιώνεται. </w:t>
      </w:r>
    </w:p>
    <w:p w14:paraId="6048CEC4" w14:textId="77777777" w:rsidR="00C74870" w:rsidRPr="00DD003B" w:rsidRDefault="00CE73AA" w:rsidP="00C20F46">
      <w:pPr>
        <w:rPr>
          <w:rFonts w:asciiTheme="minorHAnsi" w:hAnsiTheme="minorHAnsi"/>
          <w:lang w:eastAsia="ar-SA"/>
        </w:rPr>
      </w:pPr>
      <w:r w:rsidRPr="00DD003B">
        <w:rPr>
          <w:rFonts w:asciiTheme="minorHAnsi" w:hAnsiTheme="minorHAnsi"/>
          <w:lang w:eastAsia="ar-SA"/>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C74870" w:rsidRPr="00DD003B">
        <w:rPr>
          <w:rFonts w:asciiTheme="minorHAnsi" w:hAnsiTheme="minorHAnsi"/>
          <w:lang w:eastAsia="ar-SA"/>
        </w:rPr>
        <w:t xml:space="preserve"> (παράγραφος 3.1.2.1.) </w:t>
      </w:r>
      <w:r w:rsidRPr="00DD003B">
        <w:rPr>
          <w:rFonts w:asciiTheme="minorHAnsi" w:hAnsiTheme="minorHAnsi"/>
          <w:lang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4312884" w14:textId="16CD791C" w:rsidR="002353B1" w:rsidRPr="005D119E" w:rsidRDefault="00D41FD6" w:rsidP="008A1CC2">
      <w:pPr>
        <w:pStyle w:val="20"/>
        <w:rPr>
          <w:rFonts w:asciiTheme="minorHAnsi" w:hAnsiTheme="minorHAnsi"/>
          <w:lang w:val="el-GR"/>
        </w:rPr>
      </w:pPr>
      <w:bookmarkStart w:id="51" w:name="_Toc229410898"/>
      <w:r w:rsidRPr="005D119E">
        <w:rPr>
          <w:rFonts w:asciiTheme="minorHAnsi" w:hAnsiTheme="minorHAnsi"/>
          <w:lang w:val="el-GR"/>
        </w:rPr>
        <w:t>Κατακύρωση - σύναψη σύμβασης</w:t>
      </w:r>
      <w:bookmarkEnd w:id="51"/>
      <w:r w:rsidR="00320271" w:rsidRPr="005D119E">
        <w:rPr>
          <w:rFonts w:asciiTheme="minorHAnsi" w:hAnsiTheme="minorHAnsi"/>
          <w:lang w:val="el-GR"/>
        </w:rPr>
        <w:t xml:space="preserve"> </w:t>
      </w:r>
    </w:p>
    <w:p w14:paraId="657865B8" w14:textId="3E457F71" w:rsidR="006037D2" w:rsidRPr="006037D2" w:rsidRDefault="002353B1" w:rsidP="006037D2">
      <w:pPr>
        <w:rPr>
          <w:rFonts w:asciiTheme="minorHAnsi" w:hAnsiTheme="minorHAnsi"/>
          <w:lang w:eastAsia="ar-SA"/>
        </w:rPr>
      </w:pPr>
      <w:r w:rsidRPr="00DD003B">
        <w:rPr>
          <w:rFonts w:asciiTheme="minorHAnsi" w:hAnsiTheme="minorHAnsi"/>
          <w:b/>
          <w:lang w:eastAsia="ar-SA"/>
        </w:rPr>
        <w:t>3.3.</w:t>
      </w:r>
      <w:r w:rsidR="00C74870" w:rsidRPr="00DD003B">
        <w:rPr>
          <w:rFonts w:asciiTheme="minorHAnsi" w:hAnsiTheme="minorHAnsi"/>
          <w:b/>
          <w:lang w:eastAsia="ar-SA"/>
        </w:rPr>
        <w:t>1</w:t>
      </w:r>
      <w:r w:rsidRPr="00DD003B">
        <w:rPr>
          <w:rFonts w:asciiTheme="minorHAnsi" w:hAnsiTheme="minorHAnsi"/>
          <w:b/>
          <w:lang w:eastAsia="ar-SA"/>
        </w:rPr>
        <w:t xml:space="preserve">. </w:t>
      </w:r>
      <w:r w:rsidR="006037D2" w:rsidRPr="006037D2">
        <w:rPr>
          <w:rFonts w:asciiTheme="minorHAnsi" w:hAnsiTheme="minorHAnsi"/>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21E2D107" w14:textId="77777777" w:rsidR="00092302" w:rsidRPr="00636FBC" w:rsidRDefault="00092302" w:rsidP="00C20F46">
      <w:pPr>
        <w:rPr>
          <w:rFonts w:asciiTheme="minorHAnsi" w:hAnsiTheme="minorHAnsi"/>
          <w:lang w:eastAsia="ar-SA"/>
        </w:rPr>
      </w:pPr>
      <w:r w:rsidRPr="00092302">
        <w:rPr>
          <w:rFonts w:asciiTheme="minorHAnsi" w:hAnsiTheme="minorHAnsi"/>
          <w:lang w:eastAsia="ar-SA"/>
        </w:rPr>
        <w:t xml:space="preserve">Η αναθέτουσα αρχή κοινοποιεί, μέσω της λειτουργικότητας της «Επικοινωνίας»  του διαγωνισμού  στο  ΕΣΗΔΗΣ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συμπεριλαμβανομένων των δικαιολογητικών κατακύρωσης, με ενέργειες της αναθέτουσας αρχής. 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 ανωτέρω απόφασης. </w:t>
      </w:r>
    </w:p>
    <w:p w14:paraId="6A4EA3C1" w14:textId="39C3A6CD" w:rsidR="00CE73AA" w:rsidRPr="00DD003B" w:rsidRDefault="00BE6FAB" w:rsidP="00C20F46">
      <w:pPr>
        <w:rPr>
          <w:rFonts w:asciiTheme="minorHAnsi" w:hAnsiTheme="minorHAnsi"/>
          <w:lang w:eastAsia="ar-SA"/>
        </w:rPr>
      </w:pPr>
      <w:r w:rsidRPr="00DD003B">
        <w:rPr>
          <w:rFonts w:asciiTheme="minorHAnsi" w:hAnsiTheme="minorHAnsi"/>
          <w:b/>
          <w:lang w:eastAsia="ar-SA"/>
        </w:rPr>
        <w:t>3.3.</w:t>
      </w:r>
      <w:r w:rsidR="00C74870" w:rsidRPr="00DD003B">
        <w:rPr>
          <w:rFonts w:asciiTheme="minorHAnsi" w:hAnsiTheme="minorHAnsi"/>
          <w:b/>
          <w:lang w:eastAsia="ar-SA"/>
        </w:rPr>
        <w:t>2</w:t>
      </w:r>
      <w:r w:rsidRPr="00DD003B">
        <w:rPr>
          <w:rFonts w:asciiTheme="minorHAnsi" w:hAnsiTheme="minorHAnsi"/>
          <w:b/>
          <w:lang w:eastAsia="ar-SA"/>
        </w:rPr>
        <w:t>.</w:t>
      </w:r>
      <w:r w:rsidRPr="00DD003B">
        <w:rPr>
          <w:rFonts w:asciiTheme="minorHAnsi" w:hAnsiTheme="minorHAnsi"/>
          <w:lang w:eastAsia="ar-SA"/>
        </w:rPr>
        <w:t xml:space="preserve"> </w:t>
      </w:r>
      <w:r w:rsidR="00CE73AA" w:rsidRPr="00DD003B">
        <w:rPr>
          <w:rFonts w:asciiTheme="minorHAnsi" w:hAnsiTheme="minorHAnsi"/>
          <w:lang w:eastAsia="ar-SA"/>
        </w:rPr>
        <w:t>Η απόφαση κατακύρωσης καθίσταται οριστική, εφόσον συντρέξουν οι ακόλουθες προϋποθέσεις σωρευτικά:</w:t>
      </w:r>
    </w:p>
    <w:p w14:paraId="65ED0D23" w14:textId="77777777" w:rsidR="00CE73AA" w:rsidRPr="00DD003B" w:rsidRDefault="00CE73AA" w:rsidP="00C20F46">
      <w:pPr>
        <w:rPr>
          <w:rFonts w:asciiTheme="minorHAnsi" w:hAnsiTheme="minorHAnsi" w:cs="Courier New"/>
          <w:sz w:val="20"/>
          <w:szCs w:val="20"/>
          <w:lang w:eastAsia="ar-SA"/>
        </w:rPr>
      </w:pPr>
      <w:r w:rsidRPr="007A15DD">
        <w:rPr>
          <w:rFonts w:asciiTheme="minorHAnsi" w:hAnsiTheme="minorHAnsi"/>
          <w:b/>
          <w:bCs/>
          <w:lang w:eastAsia="ar-SA"/>
        </w:rPr>
        <w:t>α)</w:t>
      </w:r>
      <w:r w:rsidRPr="00DD003B">
        <w:rPr>
          <w:rFonts w:asciiTheme="minorHAnsi" w:hAnsiTheme="minorHAnsi"/>
          <w:lang w:eastAsia="ar-SA"/>
        </w:rPr>
        <w:t xml:space="preserve"> κοινοποιηθεί η απόφαση κατακύρωσης σε όλους τους οικονομικούς φορείς που δεν έχουν αποκλειστεί οριστικά, </w:t>
      </w:r>
    </w:p>
    <w:p w14:paraId="521DD261" w14:textId="2AD35574" w:rsidR="00CE73AA" w:rsidRPr="00DD003B" w:rsidRDefault="00CE73AA" w:rsidP="00C20F46">
      <w:pPr>
        <w:rPr>
          <w:rFonts w:asciiTheme="minorHAnsi" w:hAnsiTheme="minorHAnsi"/>
          <w:lang w:eastAsia="ar-SA"/>
        </w:rPr>
      </w:pPr>
      <w:r w:rsidRPr="007A15DD">
        <w:rPr>
          <w:rFonts w:asciiTheme="minorHAnsi" w:hAnsiTheme="minorHAnsi"/>
          <w:b/>
          <w:bCs/>
          <w:lang w:eastAsia="ar-SA"/>
        </w:rPr>
        <w:t>β)</w:t>
      </w:r>
      <w:r w:rsidRPr="00DD003B">
        <w:rPr>
          <w:rFonts w:asciiTheme="minorHAnsi" w:hAnsiTheme="minorHAnsi"/>
          <w:lang w:eastAsia="ar-SA"/>
        </w:rPr>
        <w:t xml:space="preserve"> παρέλθει άπρακτη η προθεσμία άσκησης προδικαστικής προσφυγής ή σε περίπτωση άσκησης, παρέλθει άπρακτη η προθεσμία άσκησης αίτησης αναστολής </w:t>
      </w:r>
      <w:r w:rsidR="00062539" w:rsidRPr="00DD003B">
        <w:rPr>
          <w:rFonts w:asciiTheme="minorHAnsi" w:hAnsiTheme="minorHAnsi"/>
          <w:lang w:eastAsia="ar-SA"/>
        </w:rPr>
        <w:t xml:space="preserve">και ακύρωσης </w:t>
      </w:r>
      <w:r w:rsidRPr="00DD003B">
        <w:rPr>
          <w:rFonts w:asciiTheme="minorHAnsi" w:hAnsiTheme="minorHAnsi"/>
          <w:lang w:eastAsia="ar-SA"/>
        </w:rPr>
        <w:t xml:space="preserve">κατά της απόφασης της </w:t>
      </w:r>
      <w:r w:rsidR="003C6449" w:rsidRPr="00DD003B">
        <w:rPr>
          <w:rFonts w:asciiTheme="minorHAnsi" w:hAnsiTheme="minorHAnsi"/>
          <w:color w:val="000000"/>
          <w:shd w:val="clear" w:color="auto" w:fill="FFFFFF"/>
        </w:rPr>
        <w:t>ΕΑΔΗΣΥ</w:t>
      </w:r>
      <w:r w:rsidRPr="00DD003B">
        <w:rPr>
          <w:rFonts w:asciiTheme="minorHAnsi" w:hAnsiTheme="minorHAnsi"/>
          <w:lang w:eastAsia="ar-SA"/>
        </w:rPr>
        <w:t xml:space="preserve"> και σε περίπτωση άσκησης αίτησης αναστολής </w:t>
      </w:r>
      <w:r w:rsidR="00062539" w:rsidRPr="00DD003B">
        <w:rPr>
          <w:rFonts w:asciiTheme="minorHAnsi" w:hAnsiTheme="minorHAnsi"/>
          <w:lang w:eastAsia="ar-SA"/>
        </w:rPr>
        <w:t xml:space="preserve">και ακύρωσης </w:t>
      </w:r>
      <w:r w:rsidRPr="00DD003B">
        <w:rPr>
          <w:rFonts w:asciiTheme="minorHAnsi" w:hAnsiTheme="minorHAnsi"/>
          <w:lang w:eastAsia="ar-SA"/>
        </w:rPr>
        <w:t xml:space="preserve">κατά της απόφασης της </w:t>
      </w:r>
      <w:r w:rsidR="003C6449" w:rsidRPr="00DD003B">
        <w:rPr>
          <w:rFonts w:asciiTheme="minorHAnsi" w:hAnsiTheme="minorHAnsi"/>
          <w:color w:val="000000"/>
          <w:shd w:val="clear" w:color="auto" w:fill="FFFFFF"/>
        </w:rPr>
        <w:t>ΕΑΔΗΣΥ</w:t>
      </w:r>
      <w:r w:rsidRPr="00DD003B">
        <w:rPr>
          <w:rFonts w:asciiTheme="minorHAnsi" w:hAnsiTheme="minorHAnsi"/>
          <w:lang w:eastAsia="ar-SA"/>
        </w:rPr>
        <w:t>, εκδοθεί απόφαση ε</w:t>
      </w:r>
      <w:r w:rsidR="000468F1" w:rsidRPr="00DD003B">
        <w:rPr>
          <w:rFonts w:asciiTheme="minorHAnsi" w:hAnsiTheme="minorHAnsi"/>
          <w:lang w:eastAsia="ar-SA"/>
        </w:rPr>
        <w:t>π΄αυτής,</w:t>
      </w:r>
      <w:r w:rsidRPr="00DD003B">
        <w:rPr>
          <w:rFonts w:asciiTheme="minorHAnsi" w:hAnsiTheme="minorHAnsi"/>
          <w:lang w:eastAsia="ar-SA"/>
        </w:rPr>
        <w:t xml:space="preserve"> με την επιφύλαξη της χορήγησης προσωρινής διαταγής, σύμφωνα με όσα ορίζονται</w:t>
      </w:r>
      <w:r w:rsidR="00320271">
        <w:rPr>
          <w:rFonts w:asciiTheme="minorHAnsi" w:hAnsiTheme="minorHAnsi"/>
          <w:lang w:eastAsia="ar-SA"/>
        </w:rPr>
        <w:t xml:space="preserve"> </w:t>
      </w:r>
      <w:r w:rsidRPr="00DD003B">
        <w:rPr>
          <w:rFonts w:asciiTheme="minorHAnsi" w:hAnsiTheme="minorHAnsi"/>
          <w:lang w:eastAsia="ar-SA"/>
        </w:rPr>
        <w:t xml:space="preserve">στο τελευταίο εδάφιο </w:t>
      </w:r>
      <w:r w:rsidR="00CF7D87">
        <w:rPr>
          <w:rFonts w:asciiTheme="minorHAnsi" w:hAnsiTheme="minorHAnsi"/>
          <w:lang w:eastAsia="ar-SA"/>
        </w:rPr>
        <w:t xml:space="preserve">της </w:t>
      </w:r>
      <w:hyperlink r:id="rId18" w:anchor="art372_4" w:history="1">
        <w:r w:rsidRPr="00DD003B">
          <w:rPr>
            <w:rFonts w:asciiTheme="minorHAnsi" w:hAnsiTheme="minorHAnsi"/>
            <w:lang w:eastAsia="ar-SA"/>
          </w:rPr>
          <w:t>παρ.</w:t>
        </w:r>
      </w:hyperlink>
      <w:hyperlink r:id="rId19" w:anchor="art372_4" w:history="1">
        <w:r w:rsidRPr="00DD003B">
          <w:rPr>
            <w:rFonts w:asciiTheme="minorHAnsi" w:hAnsiTheme="minorHAnsi"/>
            <w:lang w:eastAsia="ar-SA"/>
          </w:rPr>
          <w:t xml:space="preserve"> 4 του άρθρου 372</w:t>
        </w:r>
      </w:hyperlink>
      <w:r w:rsidRPr="00DD003B">
        <w:rPr>
          <w:rFonts w:asciiTheme="minorHAnsi" w:hAnsiTheme="minorHAnsi"/>
          <w:lang w:eastAsia="ar-SA"/>
        </w:rPr>
        <w:t xml:space="preserve"> του ν. 4412/2016,</w:t>
      </w:r>
    </w:p>
    <w:p w14:paraId="5D1CA4D5" w14:textId="0299C55E" w:rsidR="00A60B0D" w:rsidRPr="00DD003B" w:rsidRDefault="00CE73AA" w:rsidP="00C20F46">
      <w:pPr>
        <w:rPr>
          <w:rFonts w:asciiTheme="minorHAnsi" w:hAnsiTheme="minorHAnsi"/>
          <w:lang w:eastAsia="ar-SA"/>
        </w:rPr>
      </w:pPr>
      <w:r w:rsidRPr="007A15DD">
        <w:rPr>
          <w:rFonts w:asciiTheme="minorHAnsi" w:hAnsiTheme="minorHAnsi"/>
          <w:b/>
          <w:bCs/>
          <w:lang w:eastAsia="ar-SA"/>
        </w:rPr>
        <w:t>γ)</w:t>
      </w:r>
      <w:r w:rsidRPr="00DD003B">
        <w:rPr>
          <w:rFonts w:asciiTheme="minorHAnsi" w:hAnsiTheme="minorHAnsi"/>
          <w:lang w:eastAsia="ar-SA"/>
        </w:rPr>
        <w:t xml:space="preserve"> ολοκληρωθεί επιτυχώς ο προσυμβατικός έλεγχος από το Ελεγκτικό Συνέδριο, σύμφωνα με τα άρθρα 324 έως 327 του ν. 4700/2020, εφόσον απαιτείται,</w:t>
      </w:r>
      <w:r w:rsidR="00A60B0D" w:rsidRPr="00DD003B">
        <w:rPr>
          <w:rFonts w:asciiTheme="minorHAnsi" w:hAnsiTheme="minorHAnsi"/>
          <w:lang w:eastAsia="ar-SA"/>
        </w:rPr>
        <w:t xml:space="preserve"> </w:t>
      </w:r>
      <w:r w:rsidRPr="00DD003B">
        <w:rPr>
          <w:rFonts w:asciiTheme="minorHAnsi" w:hAnsiTheme="minorHAnsi"/>
          <w:lang w:eastAsia="ar-SA"/>
        </w:rPr>
        <w:t>και</w:t>
      </w:r>
    </w:p>
    <w:p w14:paraId="2EEC782A" w14:textId="43F5A228" w:rsidR="00CE73AA" w:rsidRPr="00DD003B" w:rsidRDefault="00CE73AA" w:rsidP="00C20F46">
      <w:pPr>
        <w:rPr>
          <w:rFonts w:asciiTheme="minorHAnsi" w:hAnsiTheme="minorHAnsi"/>
          <w:lang w:eastAsia="ar-SA"/>
        </w:rPr>
      </w:pPr>
      <w:r w:rsidRPr="007A15DD">
        <w:rPr>
          <w:rFonts w:asciiTheme="minorHAnsi" w:hAnsiTheme="minorHAnsi"/>
          <w:b/>
          <w:bCs/>
          <w:lang w:eastAsia="ar-SA"/>
        </w:rPr>
        <w:t>δ)</w:t>
      </w:r>
      <w:r w:rsidR="0062095A" w:rsidRPr="00DD003B">
        <w:rPr>
          <w:rFonts w:asciiTheme="minorHAnsi" w:hAnsiTheme="minorHAnsi"/>
          <w:lang w:eastAsia="ar-SA"/>
        </w:rPr>
        <w:t xml:space="preserve"> </w:t>
      </w:r>
      <w:r w:rsidRPr="00DD003B">
        <w:rPr>
          <w:rFonts w:asciiTheme="minorHAnsi" w:hAnsiTheme="minorHAnsi"/>
          <w:lang w:eastAsia="ar-SA"/>
        </w:rPr>
        <w:t>ο προσωρινός ανάδοχος</w:t>
      </w:r>
      <w:r w:rsidR="000468F1" w:rsidRPr="00DD003B">
        <w:rPr>
          <w:rFonts w:asciiTheme="minorHAnsi" w:hAnsiTheme="minorHAnsi"/>
          <w:lang w:eastAsia="ar-SA"/>
        </w:rPr>
        <w:t xml:space="preserve"> έχει </w:t>
      </w:r>
      <w:r w:rsidRPr="00DD003B">
        <w:rPr>
          <w:rFonts w:asciiTheme="minorHAnsi" w:hAnsiTheme="minorHAnsi"/>
          <w:lang w:eastAsia="ar-SA"/>
        </w:rPr>
        <w:t>υποβάλει</w:t>
      </w:r>
      <w:r w:rsidR="000468F1" w:rsidRPr="00DD003B">
        <w:rPr>
          <w:rFonts w:asciiTheme="minorHAnsi" w:hAnsiTheme="minorHAnsi"/>
          <w:lang w:eastAsia="ar-SA"/>
        </w:rPr>
        <w:t xml:space="preserve"> </w:t>
      </w:r>
      <w:r w:rsidRPr="00DD003B">
        <w:rPr>
          <w:rFonts w:asciiTheme="minorHAnsi" w:hAnsiTheme="minorHAnsi"/>
          <w:lang w:eastAsia="ar-SA"/>
        </w:rPr>
        <w:t>έπειτα από σχετική πρόσκληση, υπεύθυνη δήλωση, που υπογράφεται σύμφωνα με όσα ορίζονται στο</w:t>
      </w:r>
      <w:r w:rsidR="00320271">
        <w:rPr>
          <w:rFonts w:asciiTheme="minorHAnsi" w:hAnsiTheme="minorHAnsi"/>
          <w:lang w:eastAsia="ar-SA"/>
        </w:rPr>
        <w:t xml:space="preserve"> </w:t>
      </w:r>
      <w:hyperlink r:id="rId20" w:history="1">
        <w:r w:rsidRPr="00DD003B">
          <w:rPr>
            <w:rFonts w:asciiTheme="minorHAnsi" w:hAnsiTheme="minorHAnsi"/>
            <w:lang w:eastAsia="ar-SA"/>
          </w:rPr>
          <w:t>άρθρο 79Α</w:t>
        </w:r>
      </w:hyperlink>
      <w:r w:rsidRPr="00DD003B">
        <w:rPr>
          <w:rFonts w:asciiTheme="minorHAnsi" w:hAnsiTheme="minorHAnsi"/>
          <w:lang w:eastAsia="ar-SA"/>
        </w:rPr>
        <w:t xml:space="preserve"> του ν. 4412/2016, στην οποία δηλώνεται ότι δεν έχουν επέλθει στο πρόσωπό του οψιγενείς μεταβολές κατά την έννοια του</w:t>
      </w:r>
      <w:r w:rsidR="00320271">
        <w:rPr>
          <w:rFonts w:asciiTheme="minorHAnsi" w:hAnsiTheme="minorHAnsi"/>
          <w:lang w:eastAsia="ar-SA"/>
        </w:rPr>
        <w:t xml:space="preserve"> </w:t>
      </w:r>
      <w:hyperlink r:id="rId21" w:anchor="art104" w:history="1">
        <w:r w:rsidRPr="00DD003B">
          <w:rPr>
            <w:rFonts w:asciiTheme="minorHAnsi" w:hAnsiTheme="minorHAnsi"/>
            <w:lang w:eastAsia="ar-SA"/>
          </w:rPr>
          <w:t>άρθρου 104</w:t>
        </w:r>
      </w:hyperlink>
      <w:r w:rsidRPr="00DD003B">
        <w:rPr>
          <w:rFonts w:asciiTheme="minorHAnsi" w:hAnsiTheme="minorHAnsi"/>
          <w:lang w:eastAsia="ar-SA"/>
        </w:rPr>
        <w:t xml:space="preserve"> του ν. 4412/2016</w:t>
      </w:r>
      <w:r w:rsidR="000468F1" w:rsidRPr="00DD003B">
        <w:rPr>
          <w:rFonts w:asciiTheme="minorHAnsi" w:hAnsiTheme="minorHAnsi"/>
          <w:lang w:eastAsia="ar-SA"/>
        </w:rPr>
        <w:t>.</w:t>
      </w:r>
      <w:r w:rsidRPr="00DD003B">
        <w:rPr>
          <w:rFonts w:asciiTheme="minorHAnsi" w:hAnsiTheme="minorHAnsi"/>
          <w:lang w:eastAsia="ar-SA"/>
        </w:rPr>
        <w:t>Η υπεύθυνη δήλωση ελέγχεται από την αναθέτουσα αρχή και μνημονεύεται στο συμφωνητικό.</w:t>
      </w:r>
      <w:r w:rsidR="00CF3BE7" w:rsidRPr="00DD003B">
        <w:rPr>
          <w:rFonts w:asciiTheme="minorHAnsi" w:hAnsiTheme="minorHAnsi"/>
          <w:lang w:eastAsia="ar-SA"/>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61C41D6F" w14:textId="503CE267" w:rsidR="00CE73AA" w:rsidRPr="00DD003B" w:rsidRDefault="00454FF3" w:rsidP="00C20F46">
      <w:pPr>
        <w:rPr>
          <w:rFonts w:asciiTheme="minorHAnsi" w:hAnsiTheme="minorHAnsi"/>
          <w:lang w:eastAsia="ar-SA"/>
        </w:rPr>
      </w:pPr>
      <w:r w:rsidRPr="00454FF3">
        <w:rPr>
          <w:rFonts w:asciiTheme="minorHAnsi" w:hAnsiTheme="minorHAnsi"/>
          <w:lang w:eastAsia="ar-SA"/>
        </w:rPr>
        <w:t xml:space="preserve">Μετά από την οριστικοποίηση της απόφασης κατακύρωσης η αναθέτουσα αρχή επισυνάπτει στο χώρο των συνημμένων του διαγωνισμού την οριστική απόφαση κατακύρωση και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r w:rsidR="00CE73AA" w:rsidRPr="00DD003B">
        <w:rPr>
          <w:rFonts w:asciiTheme="minorHAnsi" w:hAnsiTheme="minorHAnsi"/>
          <w:lang w:eastAsia="ar-SA"/>
        </w:rPr>
        <w:t>Στην περίπτωση που ο ανάδοχος δεν προσέλθει να υπογράψει το ως άνω συμφωνητικό μέσα στην τ</w:t>
      </w:r>
      <w:r w:rsidR="00062539" w:rsidRPr="00DD003B">
        <w:rPr>
          <w:rFonts w:asciiTheme="minorHAnsi" w:hAnsiTheme="minorHAnsi"/>
          <w:lang w:eastAsia="ar-SA"/>
        </w:rPr>
        <w:t>αχ</w:t>
      </w:r>
      <w:r w:rsidR="00CE73AA" w:rsidRPr="00DD003B">
        <w:rPr>
          <w:rFonts w:asciiTheme="minorHAnsi" w:hAnsiTheme="minorHAnsi"/>
          <w:lang w:eastAsia="ar-SA"/>
        </w:rPr>
        <w:t>θείσα προθεσμία, με την επιφύλαξη αντικειμενικών λόγων ανωτέρας βίας, κηρύσσεται έκπτωτος, καταπίπτει υπέρ της αναθέτουσας αρχής η εγγ</w:t>
      </w:r>
      <w:r w:rsidR="007F6AD7" w:rsidRPr="00DD003B">
        <w:rPr>
          <w:rFonts w:asciiTheme="minorHAnsi" w:hAnsiTheme="minorHAnsi"/>
          <w:lang w:eastAsia="ar-SA"/>
        </w:rPr>
        <w:t>ύηση</w:t>
      </w:r>
      <w:r w:rsidR="00CE73AA" w:rsidRPr="00DD003B">
        <w:rPr>
          <w:rFonts w:asciiTheme="minorHAnsi" w:hAnsiTheme="minorHAnsi"/>
          <w:lang w:eastAsia="ar-SA"/>
        </w:rPr>
        <w:t xml:space="preserve"> συμμετοχής του και ακολουθείται η ίδια, ως άνω διαδικασία, για τον προσφέροντα που υπέβαλε την</w:t>
      </w:r>
      <w:r w:rsidR="00320271">
        <w:rPr>
          <w:rFonts w:asciiTheme="minorHAnsi" w:hAnsiTheme="minorHAnsi"/>
          <w:lang w:eastAsia="ar-SA"/>
        </w:rPr>
        <w:t xml:space="preserve"> </w:t>
      </w:r>
      <w:r w:rsidR="00CE73AA" w:rsidRPr="00DD003B">
        <w:rPr>
          <w:rFonts w:asciiTheme="minorHAnsi" w:hAnsiTheme="minorHAnsi"/>
          <w:lang w:eastAsia="ar-SA"/>
        </w:rPr>
        <w:t>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w:t>
      </w:r>
      <w:r w:rsidR="007F6AD7" w:rsidRPr="00DD003B">
        <w:rPr>
          <w:rFonts w:asciiTheme="minorHAnsi" w:hAnsiTheme="minorHAnsi"/>
          <w:lang w:eastAsia="ar-SA"/>
        </w:rPr>
        <w:t>α</w:t>
      </w:r>
      <w:r w:rsidR="00CE73AA" w:rsidRPr="00DD003B">
        <w:rPr>
          <w:rFonts w:asciiTheme="minorHAnsi" w:hAnsiTheme="minorHAnsi"/>
          <w:lang w:eastAsia="ar-SA"/>
        </w:rPr>
        <w:t xml:space="preserve">ς </w:t>
      </w:r>
      <w:r w:rsidR="00735C1D" w:rsidRPr="00DD003B">
        <w:rPr>
          <w:rFonts w:asciiTheme="minorHAnsi" w:hAnsiTheme="minorHAnsi"/>
          <w:lang w:eastAsia="ar-SA"/>
        </w:rPr>
        <w:t>Διακήρυξης</w:t>
      </w:r>
      <w:r w:rsidR="00CE73AA" w:rsidRPr="00DD003B">
        <w:rPr>
          <w:rFonts w:asciiTheme="minorHAnsi" w:hAnsiTheme="minorHAnsi"/>
          <w:lang w:eastAsia="ar-SA"/>
        </w:rPr>
        <w:t>. Στην περίπτωση αυτή</w:t>
      </w:r>
      <w:r w:rsidR="00320271">
        <w:rPr>
          <w:rFonts w:asciiTheme="minorHAnsi" w:hAnsiTheme="minorHAnsi"/>
          <w:lang w:eastAsia="ar-SA"/>
        </w:rPr>
        <w:t xml:space="preserve"> </w:t>
      </w:r>
      <w:r w:rsidR="00CE73AA" w:rsidRPr="00DD003B">
        <w:rPr>
          <w:rFonts w:asciiTheme="minorHAnsi" w:hAnsiTheme="minorHAnsi"/>
          <w:lang w:eastAsia="ar-SA"/>
        </w:rPr>
        <w:t>η αναθέτουσα αρχή</w:t>
      </w:r>
      <w:r w:rsidR="000B5168" w:rsidRPr="00DD003B">
        <w:rPr>
          <w:rFonts w:asciiTheme="minorHAnsi" w:hAnsiTheme="minorHAnsi"/>
          <w:lang w:eastAsia="ar-SA"/>
        </w:rPr>
        <w:t>,</w:t>
      </w:r>
      <w:r w:rsidR="00CE73AA" w:rsidRPr="00DD003B">
        <w:rPr>
          <w:rFonts w:asciiTheme="minorHAnsi" w:hAnsiTheme="minorHAnsi"/>
          <w:lang w:eastAsia="ar-SA"/>
        </w:rPr>
        <w:t xml:space="preserve"> πέρα</w:t>
      </w:r>
      <w:r w:rsidR="007F6AD7" w:rsidRPr="00DD003B">
        <w:rPr>
          <w:rFonts w:asciiTheme="minorHAnsi" w:hAnsiTheme="minorHAnsi"/>
          <w:lang w:eastAsia="ar-SA"/>
        </w:rPr>
        <w:t>ν της κατάπτωσης της εγγύησης συμμετοχής,</w:t>
      </w:r>
      <w:r w:rsidR="00320271">
        <w:rPr>
          <w:rFonts w:asciiTheme="minorHAnsi" w:hAnsiTheme="minorHAnsi"/>
          <w:lang w:eastAsia="ar-SA"/>
        </w:rPr>
        <w:t xml:space="preserve"> </w:t>
      </w:r>
      <w:r w:rsidR="000B5168" w:rsidRPr="00DD003B">
        <w:rPr>
          <w:rFonts w:asciiTheme="minorHAnsi" w:hAnsiTheme="minorHAnsi"/>
          <w:lang w:eastAsia="ar-SA"/>
        </w:rPr>
        <w:t xml:space="preserve">μπορεί να ζητήσει αποζημίωση, </w:t>
      </w:r>
      <w:r w:rsidR="00CE73AA" w:rsidRPr="00DD003B">
        <w:rPr>
          <w:rFonts w:asciiTheme="minorHAnsi" w:hAnsiTheme="minorHAnsi"/>
          <w:lang w:eastAsia="ar-SA"/>
        </w:rPr>
        <w:t xml:space="preserve">ιδίως δυνάμει των άρθρων 197 και 198 </w:t>
      </w:r>
      <w:r w:rsidR="00062539" w:rsidRPr="00DD003B">
        <w:rPr>
          <w:rFonts w:asciiTheme="minorHAnsi" w:hAnsiTheme="minorHAnsi"/>
          <w:lang w:eastAsia="ar-SA"/>
        </w:rPr>
        <w:t xml:space="preserve">του </w:t>
      </w:r>
      <w:r w:rsidR="00CE73AA" w:rsidRPr="00DD003B">
        <w:rPr>
          <w:rFonts w:asciiTheme="minorHAnsi" w:hAnsiTheme="minorHAnsi"/>
          <w:lang w:eastAsia="ar-SA"/>
        </w:rPr>
        <w:t>ΑΚ.</w:t>
      </w:r>
      <w:r w:rsidR="00CE73AA" w:rsidRPr="00DD003B">
        <w:rPr>
          <w:rFonts w:asciiTheme="minorHAnsi" w:hAnsiTheme="minorHAnsi"/>
          <w:vertAlign w:val="superscript"/>
          <w:lang w:eastAsia="ar-SA"/>
        </w:rPr>
        <w:footnoteReference w:id="92"/>
      </w:r>
    </w:p>
    <w:p w14:paraId="3BAA20D0" w14:textId="77777777" w:rsidR="00CE73AA" w:rsidRPr="00DD003B" w:rsidRDefault="00CE73AA" w:rsidP="00C20F46">
      <w:pPr>
        <w:rPr>
          <w:rFonts w:asciiTheme="minorHAnsi" w:hAnsiTheme="minorHAnsi"/>
          <w:lang w:eastAsia="ar-SA"/>
        </w:rPr>
      </w:pPr>
      <w:r w:rsidRPr="00DD003B">
        <w:rPr>
          <w:rFonts w:asciiTheme="minorHAnsi" w:hAnsiTheme="minorHAnsi"/>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w:t>
      </w:r>
      <w:r w:rsidR="000B5168" w:rsidRPr="00DD003B">
        <w:rPr>
          <w:rFonts w:asciiTheme="minorHAnsi" w:hAnsiTheme="minorHAnsi"/>
          <w:lang w:eastAsia="ar-SA"/>
        </w:rPr>
        <w:t>οσίο</w:t>
      </w:r>
      <w:r w:rsidRPr="00DD003B">
        <w:rPr>
          <w:rFonts w:asciiTheme="minorHAnsi" w:hAnsiTheme="minorHAnsi"/>
          <w:lang w:eastAsia="ar-SA"/>
        </w:rPr>
        <w:t>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w:t>
      </w:r>
      <w:r w:rsidR="000B5168" w:rsidRPr="00DD003B">
        <w:rPr>
          <w:rFonts w:asciiTheme="minorHAnsi" w:hAnsiTheme="minorHAnsi"/>
          <w:lang w:eastAsia="ar-SA"/>
        </w:rPr>
        <w:t>,</w:t>
      </w:r>
      <w:r w:rsidRPr="00DD003B">
        <w:rPr>
          <w:rFonts w:asciiTheme="minorHAnsi" w:hAnsiTheme="minorHAnsi"/>
          <w:lang w:eastAsia="ar-SA"/>
        </w:rPr>
        <w:t xml:space="preserve"> ιδίως δυνάμει των άρθρων 197 και 198 </w:t>
      </w:r>
      <w:r w:rsidR="00062539" w:rsidRPr="00DD003B">
        <w:rPr>
          <w:rFonts w:asciiTheme="minorHAnsi" w:hAnsiTheme="minorHAnsi"/>
          <w:lang w:eastAsia="ar-SA"/>
        </w:rPr>
        <w:t xml:space="preserve">του </w:t>
      </w:r>
      <w:r w:rsidRPr="00DD003B">
        <w:rPr>
          <w:rFonts w:asciiTheme="minorHAnsi" w:hAnsiTheme="minorHAnsi"/>
          <w:lang w:eastAsia="ar-SA"/>
        </w:rPr>
        <w:t>ΑΚ.</w:t>
      </w:r>
      <w:r w:rsidRPr="00DD003B">
        <w:rPr>
          <w:rFonts w:asciiTheme="minorHAnsi" w:hAnsiTheme="minorHAnsi"/>
          <w:vertAlign w:val="superscript"/>
          <w:lang w:eastAsia="ar-SA"/>
        </w:rPr>
        <w:footnoteReference w:id="93"/>
      </w:r>
    </w:p>
    <w:p w14:paraId="53F73E81" w14:textId="69E4A994" w:rsidR="00D41FD6" w:rsidRPr="007A15DD" w:rsidRDefault="00D41FD6" w:rsidP="008A1CC2">
      <w:pPr>
        <w:pStyle w:val="20"/>
        <w:rPr>
          <w:rFonts w:asciiTheme="minorHAnsi" w:hAnsiTheme="minorHAnsi"/>
          <w:lang w:val="el-GR"/>
        </w:rPr>
      </w:pPr>
      <w:bookmarkStart w:id="52" w:name="_Toc229410899"/>
      <w:r w:rsidRPr="007A15DD">
        <w:rPr>
          <w:rFonts w:asciiTheme="minorHAnsi" w:hAnsiTheme="minorHAnsi"/>
          <w:lang w:val="el-GR"/>
        </w:rPr>
        <w:t xml:space="preserve">Προδικαστικές Προσφυγές - Προσωρινή </w:t>
      </w:r>
      <w:r w:rsidR="004F14EF" w:rsidRPr="007A15DD">
        <w:rPr>
          <w:rFonts w:asciiTheme="minorHAnsi" w:hAnsiTheme="minorHAnsi"/>
          <w:lang w:val="el-GR"/>
        </w:rPr>
        <w:t xml:space="preserve">και Οριστική </w:t>
      </w:r>
      <w:r w:rsidRPr="007A15DD">
        <w:rPr>
          <w:rFonts w:asciiTheme="minorHAnsi" w:hAnsiTheme="minorHAnsi"/>
          <w:lang w:val="el-GR"/>
        </w:rPr>
        <w:t>Δικαστική Προστασία</w:t>
      </w:r>
      <w:bookmarkEnd w:id="52"/>
    </w:p>
    <w:p w14:paraId="4F25C03E" w14:textId="3C94DD64" w:rsidR="00CE73AA" w:rsidRPr="00DD003B" w:rsidRDefault="00CE73AA" w:rsidP="00C20F46">
      <w:pPr>
        <w:rPr>
          <w:rFonts w:asciiTheme="minorHAnsi" w:hAnsiTheme="minorHAnsi"/>
        </w:rPr>
      </w:pPr>
      <w:r w:rsidRPr="007A15DD">
        <w:rPr>
          <w:rFonts w:asciiTheme="minorHAnsi" w:hAnsiTheme="minorHAnsi"/>
          <w:b/>
          <w:bCs/>
        </w:rPr>
        <w:t>Α.</w:t>
      </w:r>
      <w:r w:rsidRPr="00DD003B">
        <w:rPr>
          <w:rFonts w:asciiTheme="minorHAnsi" w:hAnsiTheme="minorHAnsi"/>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sidR="003C6449" w:rsidRPr="00DD003B">
        <w:rPr>
          <w:rFonts w:asciiTheme="minorHAnsi" w:hAnsiTheme="minorHAnsi"/>
        </w:rPr>
        <w:t xml:space="preserve">Ενιαία </w:t>
      </w:r>
      <w:r w:rsidRPr="00DD003B">
        <w:rPr>
          <w:rFonts w:asciiTheme="minorHAnsi" w:hAnsiTheme="minorHAnsi"/>
        </w:rPr>
        <w:t xml:space="preserve">Αρχή </w:t>
      </w:r>
      <w:r w:rsidR="003C6449" w:rsidRPr="00DD003B">
        <w:rPr>
          <w:rFonts w:asciiTheme="minorHAnsi" w:hAnsiTheme="minorHAnsi"/>
        </w:rPr>
        <w:t xml:space="preserve">Δημοσίων Συμβάσεων </w:t>
      </w:r>
      <w:r w:rsidRPr="00DD003B">
        <w:rPr>
          <w:rFonts w:asciiTheme="minorHAnsi" w:hAnsiTheme="minorHAnsi"/>
        </w:rPr>
        <w:t>(</w:t>
      </w:r>
      <w:r w:rsidR="003C6449" w:rsidRPr="00DD003B">
        <w:rPr>
          <w:rFonts w:asciiTheme="minorHAnsi" w:hAnsiTheme="minorHAnsi"/>
          <w:shd w:val="clear" w:color="auto" w:fill="FFFFFF"/>
        </w:rPr>
        <w:t>ΕΑΔΗΣΥ</w:t>
      </w:r>
      <w:r w:rsidRPr="00DD003B">
        <w:rPr>
          <w:rFonts w:asciiTheme="minorHAnsi" w:hAnsiTheme="minorHAnsi"/>
        </w:rPr>
        <w:t xml:space="preserve">), σύμφωνα με τα ειδικότερα οριζόμενα στα άρθρα </w:t>
      </w:r>
      <w:r w:rsidR="00225C31" w:rsidRPr="00DD003B">
        <w:rPr>
          <w:rFonts w:asciiTheme="minorHAnsi" w:hAnsiTheme="minorHAnsi"/>
        </w:rPr>
        <w:t xml:space="preserve">346 </w:t>
      </w:r>
      <w:r w:rsidRPr="00DD003B">
        <w:rPr>
          <w:rFonts w:asciiTheme="minorHAnsi" w:hAnsiTheme="minorHAnsi"/>
        </w:rPr>
        <w:t xml:space="preserve">επ. </w:t>
      </w:r>
      <w:r w:rsidR="000B5168" w:rsidRPr="00DD003B">
        <w:rPr>
          <w:rFonts w:asciiTheme="minorHAnsi" w:hAnsiTheme="minorHAnsi"/>
        </w:rPr>
        <w:t xml:space="preserve">του </w:t>
      </w:r>
      <w:r w:rsidRPr="00DD003B">
        <w:rPr>
          <w:rFonts w:asciiTheme="minorHAnsi" w:hAnsiTheme="minorHAnsi"/>
        </w:rPr>
        <w:t xml:space="preserve">ν. 4412/2016 και 1 επ. </w:t>
      </w:r>
      <w:r w:rsidR="00062539" w:rsidRPr="00DD003B">
        <w:rPr>
          <w:rFonts w:asciiTheme="minorHAnsi" w:hAnsiTheme="minorHAnsi"/>
        </w:rPr>
        <w:t xml:space="preserve">του </w:t>
      </w:r>
      <w:r w:rsidRPr="00DD003B">
        <w:rPr>
          <w:rFonts w:asciiTheme="minorHAnsi" w:hAnsiTheme="minorHAnsi"/>
        </w:rPr>
        <w:t>π.δ</w:t>
      </w:r>
      <w:r w:rsidR="000B5168" w:rsidRPr="00DD003B">
        <w:rPr>
          <w:rFonts w:asciiTheme="minorHAnsi" w:hAnsiTheme="minorHAnsi"/>
        </w:rPr>
        <w:t>/τος</w:t>
      </w:r>
      <w:r w:rsidRPr="00DD003B">
        <w:rPr>
          <w:rFonts w:asciiTheme="minorHAnsi" w:hAnsiTheme="minorHAnsi"/>
        </w:rPr>
        <w:t xml:space="preserve"> 39/2017, </w:t>
      </w:r>
      <w:r w:rsidR="000B5168" w:rsidRPr="00DD003B">
        <w:rPr>
          <w:rFonts w:asciiTheme="minorHAnsi" w:hAnsiTheme="minorHAnsi"/>
        </w:rPr>
        <w:t>ασκώντας</w:t>
      </w:r>
      <w:r w:rsidR="00320271">
        <w:rPr>
          <w:rFonts w:asciiTheme="minorHAnsi" w:hAnsiTheme="minorHAnsi"/>
        </w:rPr>
        <w:t xml:space="preserve"> </w:t>
      </w:r>
      <w:r w:rsidRPr="00DD003B">
        <w:rPr>
          <w:rFonts w:asciiTheme="minorHAnsi" w:hAnsiTheme="minorHAnsi"/>
        </w:rPr>
        <w:t>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DD003B">
        <w:rPr>
          <w:rStyle w:val="ad"/>
          <w:rFonts w:asciiTheme="minorHAnsi" w:hAnsiTheme="minorHAnsi"/>
          <w:color w:val="000000"/>
        </w:rPr>
        <w:footnoteReference w:id="94"/>
      </w:r>
      <w:r w:rsidRPr="00DD003B">
        <w:rPr>
          <w:rFonts w:asciiTheme="minorHAnsi" w:hAnsiTheme="minorHAnsi"/>
        </w:rPr>
        <w:t xml:space="preserve"> .</w:t>
      </w:r>
    </w:p>
    <w:p w14:paraId="764CDB25" w14:textId="77777777" w:rsidR="00CE73AA" w:rsidRPr="00DD003B" w:rsidRDefault="00CE73AA" w:rsidP="00C20F46">
      <w:pPr>
        <w:rPr>
          <w:rFonts w:asciiTheme="minorHAnsi" w:hAnsiTheme="minorHAnsi"/>
        </w:rPr>
      </w:pPr>
      <w:r w:rsidRPr="00DD003B">
        <w:rPr>
          <w:rFonts w:asciiTheme="minorHAnsi" w:hAnsiTheme="minorHAnsi"/>
        </w:rPr>
        <w:t>Σε περίπτωση προσ</w:t>
      </w:r>
      <w:r w:rsidR="002318E3" w:rsidRPr="00DD003B">
        <w:rPr>
          <w:rFonts w:asciiTheme="minorHAnsi" w:hAnsiTheme="minorHAnsi"/>
        </w:rPr>
        <w:t>βολής</w:t>
      </w:r>
      <w:r w:rsidRPr="00DD003B">
        <w:rPr>
          <w:rFonts w:asciiTheme="minorHAnsi" w:hAnsiTheme="minorHAnsi"/>
        </w:rPr>
        <w:t xml:space="preserve"> πράξης της αναθέτουσας αρχής, η προθεσμία για την άσκηση της προδικαστικής προσφυγής είναι:</w:t>
      </w:r>
    </w:p>
    <w:p w14:paraId="7D80055C" w14:textId="77777777" w:rsidR="00CE73AA" w:rsidRPr="00DD003B" w:rsidRDefault="00CE73AA" w:rsidP="00C20F46">
      <w:pPr>
        <w:rPr>
          <w:rFonts w:asciiTheme="minorHAnsi" w:hAnsiTheme="minorHAnsi"/>
        </w:rPr>
      </w:pPr>
      <w:r w:rsidRPr="00DD003B">
        <w:rPr>
          <w:rFonts w:asciiTheme="minorHAnsi" w:hAnsiTheme="minorHAnsi"/>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335AA26B" w14:textId="72B372A2" w:rsidR="00CE73AA" w:rsidRPr="00DD003B" w:rsidRDefault="00CE73AA" w:rsidP="00C20F46">
      <w:pPr>
        <w:rPr>
          <w:rFonts w:asciiTheme="minorHAnsi" w:hAnsiTheme="minorHAnsi"/>
        </w:rPr>
      </w:pPr>
      <w:r w:rsidRPr="00DD003B">
        <w:rPr>
          <w:rFonts w:asciiTheme="minorHAnsi" w:hAnsiTheme="minorHAnsi"/>
        </w:rPr>
        <w:t>(β) δεκαπέντε (15) ημέρες από την κοινοποίηση της προσβαλλόμενης πράξης σε αυτόν αν χρησιμοποιήθηκαν άλλα μέσα επικοινωνίας, άλλως</w:t>
      </w:r>
      <w:r w:rsidR="00320271">
        <w:rPr>
          <w:rFonts w:asciiTheme="minorHAnsi" w:hAnsiTheme="minorHAnsi"/>
        </w:rPr>
        <w:t xml:space="preserve"> </w:t>
      </w:r>
    </w:p>
    <w:p w14:paraId="3715B06C" w14:textId="187F40B6" w:rsidR="00CE73AA" w:rsidRPr="00DD003B" w:rsidRDefault="00CE73AA" w:rsidP="00C20F46">
      <w:pPr>
        <w:rPr>
          <w:rFonts w:asciiTheme="minorHAnsi" w:hAnsiTheme="minorHAnsi"/>
        </w:rPr>
      </w:pPr>
      <w:r w:rsidRPr="00DD003B">
        <w:rPr>
          <w:rFonts w:asciiTheme="minorHAnsi" w:hAnsiTheme="minorHAnsi"/>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9F79ED" w:rsidRPr="00DD003B">
        <w:rPr>
          <w:rFonts w:asciiTheme="minorHAnsi" w:hAnsiTheme="minorHAnsi"/>
        </w:rPr>
        <w:t xml:space="preserve">Ειδικά για την άσκηση προσφυγής κατά </w:t>
      </w:r>
      <w:r w:rsidR="00580345" w:rsidRPr="00DD003B">
        <w:rPr>
          <w:rFonts w:asciiTheme="minorHAnsi" w:hAnsiTheme="minorHAnsi"/>
        </w:rPr>
        <w:t>διακήρυξης διαγωνισμού</w:t>
      </w:r>
      <w:r w:rsidR="009F79ED" w:rsidRPr="00DD003B">
        <w:rPr>
          <w:rFonts w:asciiTheme="minorHAnsi" w:hAnsiTheme="minorHAnsi"/>
        </w:rPr>
        <w:t xml:space="preserve">, </w:t>
      </w:r>
      <w:r w:rsidR="00580345" w:rsidRPr="00DD003B">
        <w:rPr>
          <w:rFonts w:asciiTheme="minorHAnsi" w:hAnsiTheme="minorHAnsi"/>
        </w:rPr>
        <w:t>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561DF8FF" w14:textId="77777777" w:rsidR="00CE73AA" w:rsidRPr="00DD003B" w:rsidRDefault="00CE73AA" w:rsidP="00C20F46">
      <w:pPr>
        <w:rPr>
          <w:rFonts w:asciiTheme="minorHAnsi" w:hAnsiTheme="minorHAnsi"/>
        </w:rPr>
      </w:pPr>
      <w:r w:rsidRPr="00DD003B">
        <w:rPr>
          <w:rFonts w:asciiTheme="minorHAnsi" w:hAnsiTheme="minorHAnsi"/>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DD003B">
        <w:rPr>
          <w:rStyle w:val="ad"/>
          <w:rFonts w:asciiTheme="minorHAnsi" w:hAnsiTheme="minorHAnsi"/>
          <w:color w:val="000000"/>
        </w:rPr>
        <w:footnoteReference w:id="95"/>
      </w:r>
      <w:r w:rsidRPr="00DD003B">
        <w:rPr>
          <w:rFonts w:asciiTheme="minorHAnsi" w:hAnsiTheme="minorHAnsi"/>
        </w:rPr>
        <w:t xml:space="preserve"> .</w:t>
      </w:r>
    </w:p>
    <w:p w14:paraId="56E63FB4" w14:textId="77777777" w:rsidR="00CE73AA" w:rsidRPr="00DD003B" w:rsidRDefault="00CE73AA" w:rsidP="00C20F46">
      <w:pPr>
        <w:rPr>
          <w:rFonts w:asciiTheme="minorHAnsi" w:hAnsiTheme="minorHAnsi"/>
        </w:rPr>
      </w:pPr>
      <w:r w:rsidRPr="00DD003B">
        <w:rPr>
          <w:rFonts w:asciiTheme="minorHAnsi" w:hAnsiTheme="minorHAnsi"/>
        </w:rPr>
        <w:t xml:space="preserve">Οι προθεσμίες </w:t>
      </w:r>
      <w:r w:rsidR="002318E3" w:rsidRPr="00DD003B">
        <w:rPr>
          <w:rFonts w:asciiTheme="minorHAnsi" w:hAnsiTheme="minorHAnsi"/>
        </w:rPr>
        <w:t>άσκησης</w:t>
      </w:r>
      <w:r w:rsidRPr="00DD003B">
        <w:rPr>
          <w:rFonts w:asciiTheme="minorHAnsi" w:hAnsiTheme="minorHAnsi"/>
        </w:rPr>
        <w:t xml:space="preserve">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062539" w:rsidRPr="00DD003B">
        <w:rPr>
          <w:rFonts w:asciiTheme="minorHAnsi" w:hAnsiTheme="minorHAnsi"/>
        </w:rPr>
        <w:t>όμε</w:t>
      </w:r>
      <w:r w:rsidRPr="00DD003B">
        <w:rPr>
          <w:rFonts w:asciiTheme="minorHAnsi" w:hAnsiTheme="minorHAnsi"/>
        </w:rPr>
        <w:t>νη εργάσιμη ημέρα και ώρα 23:59:59</w:t>
      </w:r>
      <w:r w:rsidRPr="00DD003B">
        <w:rPr>
          <w:rStyle w:val="ad"/>
          <w:rFonts w:asciiTheme="minorHAnsi" w:hAnsiTheme="minorHAnsi"/>
          <w:color w:val="000000"/>
        </w:rPr>
        <w:footnoteReference w:id="96"/>
      </w:r>
      <w:r w:rsidRPr="00DD003B">
        <w:rPr>
          <w:rFonts w:asciiTheme="minorHAnsi" w:hAnsiTheme="minorHAnsi"/>
        </w:rPr>
        <w:t>.</w:t>
      </w:r>
    </w:p>
    <w:p w14:paraId="5A26B9E6" w14:textId="77777777" w:rsidR="00CE73AA" w:rsidRPr="00DD003B" w:rsidRDefault="00CE73AA" w:rsidP="00C20F46">
      <w:pPr>
        <w:rPr>
          <w:rFonts w:asciiTheme="minorHAnsi" w:hAnsiTheme="minorHAnsi"/>
        </w:rPr>
      </w:pPr>
      <w:r w:rsidRPr="00DD003B">
        <w:rPr>
          <w:rFonts w:asciiTheme="minorHAnsi" w:hAnsiTheme="minorHAnsi"/>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1AB6A0C5" w14:textId="163E0E57" w:rsidR="00CE73AA" w:rsidRPr="00DD003B" w:rsidRDefault="00CE73AA" w:rsidP="00C20F46">
      <w:pPr>
        <w:rPr>
          <w:rFonts w:asciiTheme="minorHAnsi" w:hAnsiTheme="minorHAnsi"/>
        </w:rPr>
      </w:pPr>
      <w:r w:rsidRPr="00DD003B">
        <w:rPr>
          <w:rFonts w:asciiTheme="minorHAnsi" w:hAnsiTheme="minorHAnsi"/>
        </w:rPr>
        <w:t>Για το παραδεκτό της άσκησης της προδικαστικής προσφυγής κατατίθεται από τον προσφεύγοντα</w:t>
      </w:r>
      <w:r w:rsidR="002318E3" w:rsidRPr="00DD003B">
        <w:rPr>
          <w:rFonts w:asciiTheme="minorHAnsi" w:hAnsiTheme="minorHAnsi"/>
        </w:rPr>
        <w:t xml:space="preserve"> παράβολο</w:t>
      </w:r>
      <w:r w:rsidR="00320271">
        <w:rPr>
          <w:rFonts w:asciiTheme="minorHAnsi" w:hAnsiTheme="minorHAnsi"/>
        </w:rPr>
        <w:t xml:space="preserve"> </w:t>
      </w:r>
      <w:r w:rsidRPr="00DD003B">
        <w:rPr>
          <w:rFonts w:asciiTheme="minorHAnsi" w:hAnsiTheme="minorHAnsi"/>
        </w:rPr>
        <w:t xml:space="preserve">υπέρ του Ελληνικού Δημοσίου, σύμφωνα με όσα ορίζονται στο άρθρο 363 </w:t>
      </w:r>
      <w:r w:rsidR="00062539" w:rsidRPr="00DD003B">
        <w:rPr>
          <w:rFonts w:asciiTheme="minorHAnsi" w:hAnsiTheme="minorHAnsi"/>
        </w:rPr>
        <w:t>του ν</w:t>
      </w:r>
      <w:r w:rsidRPr="00DD003B">
        <w:rPr>
          <w:rFonts w:asciiTheme="minorHAnsi" w:hAnsiTheme="minorHAnsi"/>
        </w:rPr>
        <w:t xml:space="preserve">.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3C6449" w:rsidRPr="00DD003B">
        <w:rPr>
          <w:rFonts w:asciiTheme="minorHAnsi" w:hAnsiTheme="minorHAnsi"/>
          <w:shd w:val="clear" w:color="auto" w:fill="FFFFFF"/>
        </w:rPr>
        <w:t>ΕΑΔΗΣΥ</w:t>
      </w:r>
      <w:r w:rsidRPr="00DD003B">
        <w:rPr>
          <w:rFonts w:asciiTheme="minorHAnsi" w:hAnsiTheme="minorHAnsi"/>
        </w:rPr>
        <w:t xml:space="preserve"> επί της προσφυγής, γ) σε περίπτωση παραίτησης του προσφεύγοντ</w:t>
      </w:r>
      <w:r w:rsidR="00062539" w:rsidRPr="00DD003B">
        <w:rPr>
          <w:rFonts w:asciiTheme="minorHAnsi" w:hAnsiTheme="minorHAnsi"/>
        </w:rPr>
        <w:t>ος</w:t>
      </w:r>
      <w:r w:rsidRPr="00DD003B">
        <w:rPr>
          <w:rFonts w:asciiTheme="minorHAnsi" w:hAnsiTheme="minorHAnsi"/>
        </w:rPr>
        <w:t xml:space="preserve"> από την προσφυγή του έως και δέκα (10) ημέρες από την κατάθεση της προσφυγής. </w:t>
      </w:r>
    </w:p>
    <w:p w14:paraId="6B4274D7" w14:textId="7DBA877B" w:rsidR="00CE73AA" w:rsidRPr="00DD003B" w:rsidRDefault="00CE73AA" w:rsidP="00C20F46">
      <w:pPr>
        <w:rPr>
          <w:rFonts w:asciiTheme="minorHAnsi" w:hAnsiTheme="minorHAnsi"/>
        </w:rPr>
      </w:pPr>
      <w:r w:rsidRPr="00DD003B">
        <w:rPr>
          <w:rFonts w:asciiTheme="minorHAnsi" w:hAnsiTheme="minorHAnsi"/>
        </w:rPr>
        <w:t>Η προθεσμία για την άσκηση της προδικαστικής προσφυγής και η άσκησή της κωλύουν</w:t>
      </w:r>
      <w:r w:rsidR="00320271">
        <w:rPr>
          <w:rFonts w:asciiTheme="minorHAnsi" w:hAnsiTheme="minorHAnsi"/>
        </w:rPr>
        <w:t xml:space="preserve"> </w:t>
      </w:r>
      <w:r w:rsidRPr="00DD003B">
        <w:rPr>
          <w:rFonts w:asciiTheme="minorHAnsi" w:hAnsiTheme="minorHAnsi"/>
        </w:rPr>
        <w:t>τη σύναψη της σύμβασης</w:t>
      </w:r>
      <w:r w:rsidR="002318E3" w:rsidRPr="00DD003B">
        <w:rPr>
          <w:rFonts w:asciiTheme="minorHAnsi" w:hAnsiTheme="minorHAnsi"/>
        </w:rPr>
        <w:t>,</w:t>
      </w:r>
      <w:r w:rsidRPr="00DD003B">
        <w:rPr>
          <w:rFonts w:asciiTheme="minorHAnsi" w:hAnsiTheme="minorHAnsi"/>
        </w:rPr>
        <w:t xml:space="preserve"> επί ποινή ακυρότητας, η οποία διαπιστώνεται με απόφαση της </w:t>
      </w:r>
      <w:r w:rsidR="003C6449" w:rsidRPr="00DD003B">
        <w:rPr>
          <w:rFonts w:asciiTheme="minorHAnsi" w:hAnsiTheme="minorHAnsi"/>
          <w:shd w:val="clear" w:color="auto" w:fill="FFFFFF"/>
        </w:rPr>
        <w:t>ΕΑΔΗΣΥ</w:t>
      </w:r>
      <w:r w:rsidRPr="00DD003B">
        <w:rPr>
          <w:rFonts w:asciiTheme="minorHAnsi" w:hAnsiTheme="minorHAnsi"/>
        </w:rPr>
        <w:t xml:space="preserve"> μετά από άσκηση προδικαστικής προσφυγής, σύμφωνα με τ</w:t>
      </w:r>
      <w:r w:rsidR="00062539" w:rsidRPr="00DD003B">
        <w:rPr>
          <w:rFonts w:asciiTheme="minorHAnsi" w:hAnsiTheme="minorHAnsi"/>
        </w:rPr>
        <w:t>α</w:t>
      </w:r>
      <w:r w:rsidRPr="00DD003B">
        <w:rPr>
          <w:rFonts w:asciiTheme="minorHAnsi" w:hAnsiTheme="minorHAnsi"/>
        </w:rPr>
        <w:t xml:space="preserve"> άρθρ</w:t>
      </w:r>
      <w:r w:rsidR="00062539" w:rsidRPr="00DD003B">
        <w:rPr>
          <w:rFonts w:asciiTheme="minorHAnsi" w:hAnsiTheme="minorHAnsi"/>
        </w:rPr>
        <w:t>α</w:t>
      </w:r>
      <w:r w:rsidRPr="00DD003B">
        <w:rPr>
          <w:rFonts w:asciiTheme="minorHAnsi" w:hAnsiTheme="minorHAnsi"/>
        </w:rPr>
        <w:t xml:space="preserve"> 368 του ν. 4412/2016 και 20 </w:t>
      </w:r>
      <w:r w:rsidR="00062539" w:rsidRPr="00DD003B">
        <w:rPr>
          <w:rFonts w:asciiTheme="minorHAnsi" w:hAnsiTheme="minorHAnsi"/>
        </w:rPr>
        <w:t xml:space="preserve">του </w:t>
      </w:r>
      <w:r w:rsidRPr="00DD003B">
        <w:rPr>
          <w:rFonts w:asciiTheme="minorHAnsi" w:hAnsiTheme="minorHAnsi"/>
        </w:rPr>
        <w:t>π.δ</w:t>
      </w:r>
      <w:r w:rsidR="002318E3" w:rsidRPr="00DD003B">
        <w:rPr>
          <w:rFonts w:asciiTheme="minorHAnsi" w:hAnsiTheme="minorHAnsi"/>
        </w:rPr>
        <w:t>/τος</w:t>
      </w:r>
      <w:r w:rsidRPr="00DD003B">
        <w:rPr>
          <w:rFonts w:asciiTheme="minorHAnsi" w:hAnsiTheme="minorHAnsi"/>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1453F9" w:rsidRPr="00DD003B">
        <w:rPr>
          <w:rFonts w:asciiTheme="minorHAnsi" w:hAnsiTheme="minorHAnsi"/>
        </w:rPr>
        <w:t xml:space="preserve">μέτρων </w:t>
      </w:r>
      <w:r w:rsidRPr="00DD003B">
        <w:rPr>
          <w:rFonts w:asciiTheme="minorHAnsi" w:hAnsiTheme="minorHAnsi"/>
        </w:rPr>
        <w:t>προσωρινής προστασίας</w:t>
      </w:r>
      <w:r w:rsidR="002318E3" w:rsidRPr="00DD003B">
        <w:rPr>
          <w:rFonts w:asciiTheme="minorHAnsi" w:hAnsiTheme="minorHAnsi"/>
        </w:rPr>
        <w:t>,</w:t>
      </w:r>
      <w:r w:rsidRPr="00DD003B">
        <w:rPr>
          <w:rFonts w:asciiTheme="minorHAnsi" w:hAnsiTheme="minorHAnsi"/>
        </w:rPr>
        <w:t xml:space="preserve"> σύμφωνα με το άρθρο 366 παρ. 1-2 </w:t>
      </w:r>
      <w:r w:rsidR="002318E3" w:rsidRPr="00DD003B">
        <w:rPr>
          <w:rFonts w:asciiTheme="minorHAnsi" w:hAnsiTheme="minorHAnsi"/>
        </w:rPr>
        <w:t xml:space="preserve">του </w:t>
      </w:r>
      <w:r w:rsidRPr="00DD003B">
        <w:rPr>
          <w:rFonts w:asciiTheme="minorHAnsi" w:hAnsiTheme="minorHAnsi"/>
        </w:rPr>
        <w:t xml:space="preserve">ν. 4412/2016 και 15 παρ. 1-4 </w:t>
      </w:r>
      <w:r w:rsidR="001453F9" w:rsidRPr="00DD003B">
        <w:rPr>
          <w:rFonts w:asciiTheme="minorHAnsi" w:hAnsiTheme="minorHAnsi"/>
        </w:rPr>
        <w:t xml:space="preserve">του </w:t>
      </w:r>
      <w:r w:rsidRPr="00DD003B">
        <w:rPr>
          <w:rFonts w:asciiTheme="minorHAnsi" w:hAnsiTheme="minorHAnsi"/>
        </w:rPr>
        <w:t>π.δ</w:t>
      </w:r>
      <w:r w:rsidR="002318E3" w:rsidRPr="00DD003B">
        <w:rPr>
          <w:rFonts w:asciiTheme="minorHAnsi" w:hAnsiTheme="minorHAnsi"/>
        </w:rPr>
        <w:t>/τος</w:t>
      </w:r>
      <w:r w:rsidRPr="00DD003B">
        <w:rPr>
          <w:rFonts w:asciiTheme="minorHAnsi" w:hAnsiTheme="minorHAnsi"/>
        </w:rPr>
        <w:t xml:space="preserve"> 39/2017. </w:t>
      </w:r>
    </w:p>
    <w:p w14:paraId="6F893CAF" w14:textId="77777777" w:rsidR="00CE73AA" w:rsidRPr="00DD003B" w:rsidRDefault="00CE73AA" w:rsidP="00C20F46">
      <w:pPr>
        <w:rPr>
          <w:rFonts w:asciiTheme="minorHAnsi" w:hAnsiTheme="minorHAnsi"/>
        </w:rPr>
      </w:pPr>
      <w:r w:rsidRPr="00DD003B">
        <w:rPr>
          <w:rFonts w:asciiTheme="minorHAnsi" w:hAnsiTheme="minorHAnsi"/>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EEA0B05" w14:textId="59F3F0BD" w:rsidR="00CE73AA" w:rsidRPr="00DD003B" w:rsidRDefault="00CE73AA" w:rsidP="00C20F46">
      <w:pPr>
        <w:rPr>
          <w:rFonts w:asciiTheme="minorHAnsi" w:hAnsiTheme="minorHAnsi"/>
        </w:rPr>
      </w:pPr>
      <w:r w:rsidRPr="00DD003B">
        <w:rPr>
          <w:rFonts w:asciiTheme="minorHAnsi" w:hAnsiTheme="minorHAnsi"/>
        </w:rPr>
        <w:t>Μετά την, κατά τα ως άνω, ηλεκτρονική κατάθεση της προδικαστικής προσφυγής η αναθέτουσα αρχή,</w:t>
      </w:r>
      <w:r w:rsidR="00320271">
        <w:rPr>
          <w:rFonts w:asciiTheme="minorHAnsi" w:hAnsiTheme="minorHAnsi"/>
        </w:rPr>
        <w:t xml:space="preserve"> </w:t>
      </w:r>
      <w:r w:rsidRPr="00DD003B">
        <w:rPr>
          <w:rFonts w:asciiTheme="minorHAnsi" w:hAnsiTheme="minorHAnsi"/>
        </w:rPr>
        <w:t>μέσω της λειτουργίας «Επικοινωνία»</w:t>
      </w:r>
      <w:r w:rsidR="00320271">
        <w:rPr>
          <w:rFonts w:asciiTheme="minorHAnsi" w:hAnsiTheme="minorHAnsi"/>
        </w:rPr>
        <w:t xml:space="preserve"> </w:t>
      </w:r>
      <w:r w:rsidRPr="00DD003B">
        <w:rPr>
          <w:rFonts w:asciiTheme="minorHAnsi" w:hAnsiTheme="minorHAnsi"/>
        </w:rPr>
        <w:t xml:space="preserve">: </w:t>
      </w:r>
    </w:p>
    <w:p w14:paraId="73B5ABFC" w14:textId="77777777" w:rsidR="00CE73AA" w:rsidRPr="00DD003B" w:rsidRDefault="00CE73AA" w:rsidP="00C20F46">
      <w:pPr>
        <w:rPr>
          <w:rFonts w:asciiTheme="minorHAnsi" w:hAnsiTheme="minorHAnsi"/>
        </w:rPr>
      </w:pPr>
      <w:r w:rsidRPr="00DD003B">
        <w:rPr>
          <w:rFonts w:asciiTheme="minorHAnsi" w:hAnsiTheme="minorHAnsi"/>
        </w:rPr>
        <w:t>α) Κοινοποιεί την προσφυγή το αργότερο έως την επ</w:t>
      </w:r>
      <w:r w:rsidR="001453F9" w:rsidRPr="00DD003B">
        <w:rPr>
          <w:rFonts w:asciiTheme="minorHAnsi" w:hAnsiTheme="minorHAnsi"/>
        </w:rPr>
        <w:t>όμε</w:t>
      </w:r>
      <w:r w:rsidRPr="00DD003B">
        <w:rPr>
          <w:rFonts w:asciiTheme="minorHAnsi" w:hAnsiTheme="minorHAnsi"/>
        </w:rPr>
        <w:t xml:space="preserve">νη εργάσιμη ημέρα από την κατάθεσή της σε κάθε ενδιαφερόμενο τρίτο, ο οποίος μπορεί να θίγεται από την αποδοχή </w:t>
      </w:r>
      <w:r w:rsidR="00792167" w:rsidRPr="00DD003B">
        <w:rPr>
          <w:rFonts w:asciiTheme="minorHAnsi" w:hAnsiTheme="minorHAnsi"/>
        </w:rPr>
        <w:t>της,</w:t>
      </w:r>
      <w:r w:rsidRPr="00DD003B">
        <w:rPr>
          <w:rFonts w:asciiTheme="minorHAnsi" w:hAnsiTheme="minorHAnsi"/>
        </w:rPr>
        <w:t xml:space="preserve"> προκειμένου να ασκήσει το</w:t>
      </w:r>
      <w:r w:rsidR="00792167" w:rsidRPr="00DD003B">
        <w:rPr>
          <w:rFonts w:asciiTheme="minorHAnsi" w:hAnsiTheme="minorHAnsi"/>
        </w:rPr>
        <w:t xml:space="preserve"> </w:t>
      </w:r>
      <w:r w:rsidRPr="00DD003B">
        <w:rPr>
          <w:rFonts w:asciiTheme="minorHAnsi" w:hAnsiTheme="minorHAnsi"/>
        </w:rPr>
        <w:t>προβλεπόμενο από τα άρθρα 362 παρ. 3 και 7</w:t>
      </w:r>
      <w:r w:rsidR="001453F9" w:rsidRPr="00DD003B">
        <w:rPr>
          <w:rFonts w:asciiTheme="minorHAnsi" w:hAnsiTheme="minorHAnsi"/>
        </w:rPr>
        <w:t xml:space="preserve"> του</w:t>
      </w:r>
      <w:r w:rsidRPr="00DD003B">
        <w:rPr>
          <w:rFonts w:asciiTheme="minorHAnsi" w:hAnsiTheme="minorHAnsi"/>
        </w:rPr>
        <w:t xml:space="preserve"> π.δ</w:t>
      </w:r>
      <w:r w:rsidR="00792167" w:rsidRPr="00DD003B">
        <w:rPr>
          <w:rFonts w:asciiTheme="minorHAnsi" w:hAnsiTheme="minorHAnsi"/>
        </w:rPr>
        <w:t>/τος</w:t>
      </w:r>
      <w:r w:rsidRPr="00DD003B">
        <w:rPr>
          <w:rFonts w:asciiTheme="minorHAnsi" w:hAnsiTheme="minorHAnsi"/>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B93D56A" w14:textId="77777777" w:rsidR="00CE73AA" w:rsidRPr="00DD003B" w:rsidRDefault="00CE73AA" w:rsidP="00C20F46">
      <w:pPr>
        <w:rPr>
          <w:rFonts w:asciiTheme="minorHAnsi" w:hAnsiTheme="minorHAnsi"/>
        </w:rPr>
      </w:pPr>
      <w:r w:rsidRPr="00DD003B">
        <w:rPr>
          <w:rFonts w:asciiTheme="minorHAnsi" w:hAnsiTheme="minorHAnsi"/>
        </w:rPr>
        <w:t xml:space="preserve">β) Διαβιβάζει στην </w:t>
      </w:r>
      <w:r w:rsidR="003C6449" w:rsidRPr="00DD003B">
        <w:rPr>
          <w:rFonts w:asciiTheme="minorHAnsi" w:hAnsiTheme="minorHAnsi"/>
          <w:shd w:val="clear" w:color="auto" w:fill="FFFFFF"/>
        </w:rPr>
        <w:t>ΕΑΔΗΣΥ</w:t>
      </w:r>
      <w:r w:rsidRPr="00DD003B">
        <w:rPr>
          <w:rFonts w:asciiTheme="minorHAnsi" w:hAnsiTheme="minorHAnsi"/>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w:t>
      </w:r>
      <w:r w:rsidR="00792167" w:rsidRPr="00DD003B">
        <w:rPr>
          <w:rFonts w:asciiTheme="minorHAnsi" w:hAnsiTheme="minorHAnsi"/>
        </w:rPr>
        <w:t>,</w:t>
      </w:r>
      <w:r w:rsidRPr="00DD003B">
        <w:rPr>
          <w:rFonts w:asciiTheme="minorHAnsi" w:hAnsiTheme="minorHAnsi"/>
        </w:rPr>
        <w:t xml:space="preserve">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16F0885" w14:textId="77777777" w:rsidR="00CE73AA" w:rsidRPr="00DD003B" w:rsidRDefault="00CE73AA" w:rsidP="00C20F46">
      <w:pPr>
        <w:rPr>
          <w:rFonts w:asciiTheme="minorHAnsi" w:hAnsiTheme="minorHAnsi"/>
        </w:rPr>
      </w:pPr>
      <w:r w:rsidRPr="00DD003B">
        <w:rPr>
          <w:rFonts w:asciiTheme="minorHAnsi" w:hAnsiTheme="minorHAnsi"/>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1453F9" w:rsidRPr="00DD003B">
        <w:rPr>
          <w:rFonts w:asciiTheme="minorHAnsi" w:hAnsiTheme="minorHAnsi"/>
        </w:rPr>
        <w:t>όμε</w:t>
      </w:r>
      <w:r w:rsidRPr="00DD003B">
        <w:rPr>
          <w:rFonts w:asciiTheme="minorHAnsi" w:hAnsiTheme="minorHAnsi"/>
        </w:rPr>
        <w:t>νη εργάσιμη ημέρα από την κατάθεσή τους.</w:t>
      </w:r>
    </w:p>
    <w:p w14:paraId="6BA694F4" w14:textId="377459A0" w:rsidR="00CE73AA" w:rsidRPr="00DD003B" w:rsidRDefault="00CE73AA" w:rsidP="00C20F46">
      <w:pPr>
        <w:rPr>
          <w:rFonts w:asciiTheme="minorHAnsi" w:hAnsiTheme="minorHAnsi"/>
        </w:rPr>
      </w:pPr>
      <w:r w:rsidRPr="00DD003B">
        <w:rPr>
          <w:rFonts w:asciiTheme="minorHAnsi" w:hAnsiTheme="minorHAnsi"/>
        </w:rPr>
        <w:t>δ)</w:t>
      </w:r>
      <w:r w:rsidR="007A15DD">
        <w:rPr>
          <w:rFonts w:asciiTheme="minorHAnsi" w:hAnsiTheme="minorHAnsi"/>
        </w:rPr>
        <w:t xml:space="preserve"> </w:t>
      </w:r>
      <w:r w:rsidRPr="00DD003B">
        <w:rPr>
          <w:rFonts w:asciiTheme="minorHAnsi" w:hAnsiTheme="minorHAnsi"/>
        </w:rPr>
        <w:t>Συμπληρωματικά υπομνήματα κατατίθενται από οποιοδήποτε από τα μέρη</w:t>
      </w:r>
      <w:r w:rsidR="00792167" w:rsidRPr="00DD003B">
        <w:rPr>
          <w:rFonts w:asciiTheme="minorHAnsi" w:hAnsiTheme="minorHAnsi"/>
        </w:rPr>
        <w:t>,</w:t>
      </w:r>
      <w:r w:rsidRPr="00DD003B">
        <w:rPr>
          <w:rFonts w:asciiTheme="minorHAnsi" w:hAnsiTheme="minorHAnsi"/>
        </w:rPr>
        <w:t xml:space="preserve"> μέσω της πλατφόρμας του ΕΣΗΔΗΣ</w:t>
      </w:r>
      <w:r w:rsidR="001453F9" w:rsidRPr="00DD003B">
        <w:rPr>
          <w:rFonts w:asciiTheme="minorHAnsi" w:hAnsiTheme="minorHAnsi"/>
        </w:rPr>
        <w:t>,</w:t>
      </w:r>
      <w:r w:rsidRPr="00DD003B">
        <w:rPr>
          <w:rFonts w:asciiTheme="minorHAnsi" w:hAnsiTheme="minorHAnsi"/>
        </w:rPr>
        <w:t xml:space="preserve"> το αργότερο εντός πέντε (5) ημερών από την κοινοποίηση των απόψεων της αναθέτουσας αρχής.</w:t>
      </w:r>
    </w:p>
    <w:p w14:paraId="70AD4F25" w14:textId="61F20287" w:rsidR="004072A5" w:rsidRPr="00DD003B" w:rsidRDefault="00CE73AA" w:rsidP="00C20F46">
      <w:pPr>
        <w:rPr>
          <w:rFonts w:asciiTheme="minorHAnsi" w:hAnsiTheme="minorHAnsi"/>
          <w:b/>
          <w:lang w:eastAsia="ar-SA"/>
        </w:rPr>
      </w:pPr>
      <w:r w:rsidRPr="00DD003B">
        <w:rPr>
          <w:rFonts w:asciiTheme="minorHAnsi" w:hAnsiTheme="minorHAnsi"/>
        </w:rPr>
        <w:t>Η άσκηση της προδικαστικής προσφυγής αποτελεί προϋπόθεση για την άσκηση των ένδικων βοηθημάτων της αίτησης αναστολής και</w:t>
      </w:r>
      <w:r w:rsidR="00320271">
        <w:rPr>
          <w:rFonts w:asciiTheme="minorHAnsi" w:hAnsiTheme="minorHAnsi"/>
        </w:rPr>
        <w:t xml:space="preserve"> </w:t>
      </w:r>
      <w:r w:rsidRPr="00DD003B">
        <w:rPr>
          <w:rFonts w:asciiTheme="minorHAnsi" w:hAnsiTheme="minorHAnsi"/>
        </w:rPr>
        <w:t xml:space="preserve">αίτησης ακύρωσης του άρθρου 372 </w:t>
      </w:r>
      <w:r w:rsidR="001453F9" w:rsidRPr="00DD003B">
        <w:rPr>
          <w:rFonts w:asciiTheme="minorHAnsi" w:hAnsiTheme="minorHAnsi"/>
        </w:rPr>
        <w:t xml:space="preserve">του </w:t>
      </w:r>
      <w:r w:rsidRPr="00DD003B">
        <w:rPr>
          <w:rFonts w:asciiTheme="minorHAnsi" w:hAnsiTheme="minorHAnsi"/>
        </w:rPr>
        <w:t>ν. 4412/2016 κατά των εκτελεστών πράξεων ή παραλείψεων της αναθέτουσας αρχής.</w:t>
      </w:r>
    </w:p>
    <w:p w14:paraId="43C23E0B" w14:textId="77777777" w:rsidR="004072A5" w:rsidRPr="00DD003B" w:rsidRDefault="004072A5" w:rsidP="00C20F46">
      <w:pPr>
        <w:rPr>
          <w:rFonts w:asciiTheme="minorHAnsi" w:hAnsiTheme="minorHAnsi"/>
          <w:lang w:eastAsia="ar-SA"/>
        </w:rPr>
      </w:pPr>
      <w:r w:rsidRPr="00DD003B">
        <w:rPr>
          <w:rFonts w:asciiTheme="minorHAnsi" w:hAnsiTheme="minorHAnsi"/>
          <w:b/>
          <w:lang w:eastAsia="ar-SA"/>
        </w:rPr>
        <w:t>Β.</w:t>
      </w:r>
      <w:r w:rsidRPr="00DD003B">
        <w:rPr>
          <w:rFonts w:asciiTheme="minorHAnsi" w:hAnsiTheme="minorHAnsi"/>
          <w:lang w:eastAsia="ar-SA"/>
        </w:rPr>
        <w:t xml:space="preserve"> Όποιος έχει έννομο συμφέρον μπορεί να ζητήσει, με το ίδιο δικόγραφο</w:t>
      </w:r>
      <w:r w:rsidR="00792167" w:rsidRPr="00DD003B">
        <w:rPr>
          <w:rFonts w:asciiTheme="minorHAnsi" w:hAnsiTheme="minorHAnsi"/>
          <w:lang w:eastAsia="ar-SA"/>
        </w:rPr>
        <w:t>,</w:t>
      </w:r>
      <w:r w:rsidRPr="00DD003B">
        <w:rPr>
          <w:rFonts w:asciiTheme="minorHAnsi" w:hAnsiTheme="minorHAnsi"/>
          <w:lang w:eastAsia="ar-SA"/>
        </w:rPr>
        <w:t xml:space="preserve"> εφαρμοζ</w:t>
      </w:r>
      <w:r w:rsidR="00792167" w:rsidRPr="00DD003B">
        <w:rPr>
          <w:rFonts w:asciiTheme="minorHAnsi" w:hAnsiTheme="minorHAnsi"/>
          <w:lang w:eastAsia="ar-SA"/>
        </w:rPr>
        <w:t>ομέ</w:t>
      </w:r>
      <w:r w:rsidRPr="00DD003B">
        <w:rPr>
          <w:rFonts w:asciiTheme="minorHAnsi" w:hAnsiTheme="minorHAnsi"/>
          <w:lang w:eastAsia="ar-SA"/>
        </w:rPr>
        <w:t>νων αναλογικά των διατάξεων του π.δ</w:t>
      </w:r>
      <w:r w:rsidR="00792167" w:rsidRPr="00DD003B">
        <w:rPr>
          <w:rFonts w:asciiTheme="minorHAnsi" w:hAnsiTheme="minorHAnsi"/>
          <w:lang w:eastAsia="ar-SA"/>
        </w:rPr>
        <w:t>/τος</w:t>
      </w:r>
      <w:r w:rsidRPr="00DD003B">
        <w:rPr>
          <w:rFonts w:asciiTheme="minorHAnsi" w:hAnsiTheme="minorHAnsi"/>
          <w:lang w:eastAsia="ar-SA"/>
        </w:rPr>
        <w:t xml:space="preserve"> 18/1989, την αναστολή εκτέλεσης της απόφασης της </w:t>
      </w:r>
      <w:r w:rsidR="003C6449" w:rsidRPr="00DD003B">
        <w:rPr>
          <w:rFonts w:asciiTheme="minorHAnsi" w:hAnsiTheme="minorHAnsi"/>
          <w:shd w:val="clear" w:color="auto" w:fill="FFFFFF"/>
        </w:rPr>
        <w:t>ΕΑΔΗΣΥ</w:t>
      </w:r>
      <w:r w:rsidRPr="00DD003B">
        <w:rPr>
          <w:rFonts w:asciiTheme="minorHAnsi" w:hAnsiTheme="minorHAnsi"/>
          <w:lang w:eastAsia="ar-SA"/>
        </w:rPr>
        <w:t xml:space="preserve"> και την ακύρωσή της ενώπιον του αρμ</w:t>
      </w:r>
      <w:r w:rsidR="001453F9" w:rsidRPr="00DD003B">
        <w:rPr>
          <w:rFonts w:asciiTheme="minorHAnsi" w:hAnsiTheme="minorHAnsi"/>
          <w:lang w:eastAsia="ar-SA"/>
        </w:rPr>
        <w:t>όδιου</w:t>
      </w:r>
      <w:r w:rsidRPr="00DD003B">
        <w:rPr>
          <w:rFonts w:asciiTheme="minorHAnsi" w:hAnsiTheme="minorHAnsi"/>
          <w:lang w:eastAsia="ar-SA"/>
        </w:rPr>
        <w:t xml:space="preserve"> Διοικητικού Δικαστηρίου</w:t>
      </w:r>
      <w:r w:rsidR="0062095A" w:rsidRPr="00DD003B">
        <w:rPr>
          <w:rFonts w:asciiTheme="minorHAnsi" w:hAnsiTheme="minorHAnsi"/>
          <w:lang w:eastAsia="ar-SA"/>
        </w:rPr>
        <w:t xml:space="preserve">. </w:t>
      </w:r>
      <w:r w:rsidRPr="00DD003B">
        <w:rPr>
          <w:rFonts w:asciiTheme="minorHAnsi" w:hAnsiTheme="minorHAnsi"/>
          <w:lang w:eastAsia="ar-SA"/>
        </w:rPr>
        <w:t xml:space="preserve">Το αυτό ισχύει και σε περίπτωση σιωπηρής απόρριψης της προδικαστικής προσφυγής από την </w:t>
      </w:r>
      <w:r w:rsidR="003C6449" w:rsidRPr="00DD003B">
        <w:rPr>
          <w:rFonts w:asciiTheme="minorHAnsi" w:hAnsiTheme="minorHAnsi"/>
          <w:shd w:val="clear" w:color="auto" w:fill="FFFFFF"/>
        </w:rPr>
        <w:t>ΕΑΔΗΣΥ.</w:t>
      </w:r>
      <w:r w:rsidRPr="00DD003B">
        <w:rPr>
          <w:rFonts w:asciiTheme="minorHAnsi" w:hAnsiTheme="minorHAnsi"/>
          <w:lang w:eastAsia="ar-SA"/>
        </w:rPr>
        <w:t xml:space="preserve"> Δικαίωμα άσκησης του ως άνω ένδικου βοηθήματος έχει και η αναθέτουσα αρχή, αν η </w:t>
      </w:r>
      <w:r w:rsidR="003C6449" w:rsidRPr="00DD003B">
        <w:rPr>
          <w:rFonts w:asciiTheme="minorHAnsi" w:hAnsiTheme="minorHAnsi"/>
          <w:shd w:val="clear" w:color="auto" w:fill="FFFFFF"/>
        </w:rPr>
        <w:t xml:space="preserve">ΕΑΔΗΣΥ </w:t>
      </w:r>
      <w:r w:rsidRPr="00DD003B">
        <w:rPr>
          <w:rFonts w:asciiTheme="minorHAnsi" w:hAnsiTheme="minorHAnsi"/>
          <w:lang w:eastAsia="ar-SA"/>
        </w:rPr>
        <w:t>κάνει δεκτή την προδικαστική προσφυγή, αλλά και αυτός το</w:t>
      </w:r>
      <w:r w:rsidR="00792167" w:rsidRPr="00DD003B">
        <w:rPr>
          <w:rFonts w:asciiTheme="minorHAnsi" w:hAnsiTheme="minorHAnsi"/>
          <w:lang w:eastAsia="ar-SA"/>
        </w:rPr>
        <w:t>ύ</w:t>
      </w:r>
      <w:r w:rsidRPr="00DD003B">
        <w:rPr>
          <w:rFonts w:asciiTheme="minorHAnsi" w:hAnsiTheme="minorHAnsi"/>
          <w:lang w:eastAsia="ar-SA"/>
        </w:rPr>
        <w:t xml:space="preserve"> οποίου έχει γίνει εν μέρει δεκτή η προδικαστική προσφυγή.</w:t>
      </w:r>
    </w:p>
    <w:p w14:paraId="0DD312BA" w14:textId="77777777" w:rsidR="004072A5" w:rsidRPr="00DD003B" w:rsidRDefault="004072A5" w:rsidP="00C20F46">
      <w:pPr>
        <w:rPr>
          <w:rFonts w:asciiTheme="minorHAnsi" w:hAnsiTheme="minorHAnsi"/>
          <w:lang w:eastAsia="ar-SA"/>
        </w:rPr>
      </w:pPr>
      <w:r w:rsidRPr="00DD003B">
        <w:rPr>
          <w:rFonts w:asciiTheme="minorHAnsi" w:hAnsiTheme="minorHAnsi"/>
          <w:lang w:eastAsia="ar-SA"/>
        </w:rPr>
        <w:t xml:space="preserve">Με την απόφαση της </w:t>
      </w:r>
      <w:r w:rsidR="003C6449" w:rsidRPr="00DD003B">
        <w:rPr>
          <w:rFonts w:asciiTheme="minorHAnsi" w:hAnsiTheme="minorHAnsi"/>
          <w:shd w:val="clear" w:color="auto" w:fill="FFFFFF"/>
        </w:rPr>
        <w:t>ΕΑΔΗΣΥ</w:t>
      </w:r>
      <w:r w:rsidRPr="00DD003B">
        <w:rPr>
          <w:rFonts w:asciiTheme="minorHAnsi" w:hAnsiTheme="minorHAnsi"/>
          <w:lang w:eastAsia="ar-SA"/>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5821E2B" w14:textId="77777777" w:rsidR="004072A5" w:rsidRPr="00DD003B" w:rsidRDefault="004072A5" w:rsidP="00C20F46">
      <w:pPr>
        <w:rPr>
          <w:rFonts w:asciiTheme="minorHAnsi" w:hAnsiTheme="minorHAnsi"/>
          <w:lang w:eastAsia="ar-SA"/>
        </w:rPr>
      </w:pPr>
      <w:r w:rsidRPr="00DD003B">
        <w:rPr>
          <w:rFonts w:asciiTheme="minorHAnsi" w:hAnsiTheme="minorHAnsi"/>
          <w:lang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3C6449" w:rsidRPr="00DD003B">
        <w:rPr>
          <w:rFonts w:asciiTheme="minorHAnsi" w:hAnsiTheme="minorHAnsi"/>
          <w:shd w:val="clear" w:color="auto" w:fill="FFFFFF"/>
        </w:rPr>
        <w:t>ΕΑΔΗΣΥ</w:t>
      </w:r>
      <w:r w:rsidRPr="00DD003B">
        <w:rPr>
          <w:rFonts w:asciiTheme="minorHAnsi" w:hAnsiTheme="minorHAnsi"/>
          <w:lang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DD003B">
        <w:rPr>
          <w:rStyle w:val="ad"/>
          <w:rFonts w:asciiTheme="minorHAnsi" w:hAnsiTheme="minorHAnsi"/>
          <w:color w:val="000000"/>
        </w:rPr>
        <w:footnoteReference w:id="97"/>
      </w:r>
    </w:p>
    <w:p w14:paraId="1BCC4518" w14:textId="71F2EB63" w:rsidR="004072A5" w:rsidRPr="00DD003B" w:rsidRDefault="004072A5" w:rsidP="00C20F46">
      <w:pPr>
        <w:rPr>
          <w:rFonts w:asciiTheme="minorHAnsi" w:hAnsiTheme="minorHAnsi"/>
          <w:lang w:eastAsia="ar-SA"/>
        </w:rPr>
      </w:pPr>
      <w:r w:rsidRPr="00DD003B">
        <w:rPr>
          <w:rFonts w:asciiTheme="minorHAnsi" w:hAnsiTheme="minorHAnsi"/>
          <w:lang w:eastAsia="ar-SA"/>
        </w:rPr>
        <w:t xml:space="preserve">Η ως άνω αίτηση κατατίθεται στο αρμόδιο </w:t>
      </w:r>
      <w:r w:rsidR="00792167" w:rsidRPr="00DD003B">
        <w:rPr>
          <w:rFonts w:asciiTheme="minorHAnsi" w:hAnsiTheme="minorHAnsi"/>
          <w:lang w:eastAsia="ar-SA"/>
        </w:rPr>
        <w:t>Δ</w:t>
      </w:r>
      <w:r w:rsidRPr="00DD003B">
        <w:rPr>
          <w:rFonts w:asciiTheme="minorHAnsi" w:hAnsiTheme="minorHAnsi"/>
          <w:lang w:eastAsia="ar-SA"/>
        </w:rPr>
        <w:t>ικαστήριο μέσα σε προθεσμία δέκα (10) ημερών από</w:t>
      </w:r>
      <w:r w:rsidR="00320271">
        <w:rPr>
          <w:rFonts w:asciiTheme="minorHAnsi" w:hAnsiTheme="minorHAnsi"/>
          <w:lang w:eastAsia="ar-SA"/>
        </w:rPr>
        <w:t xml:space="preserve"> </w:t>
      </w:r>
      <w:r w:rsidR="001453F9" w:rsidRPr="00DD003B">
        <w:rPr>
          <w:rFonts w:asciiTheme="minorHAnsi" w:hAnsiTheme="minorHAnsi"/>
          <w:lang w:eastAsia="ar-SA"/>
        </w:rPr>
        <w:t xml:space="preserve">την </w:t>
      </w:r>
      <w:r w:rsidRPr="00DD003B">
        <w:rPr>
          <w:rFonts w:asciiTheme="minorHAnsi" w:hAnsiTheme="minorHAnsi"/>
          <w:lang w:eastAsia="ar-SA"/>
        </w:rPr>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DD003B">
        <w:rPr>
          <w:rFonts w:asciiTheme="minorHAnsi" w:hAnsiTheme="minorHAnsi"/>
        </w:rPr>
        <w:t>.</w:t>
      </w:r>
      <w:r w:rsidRPr="00DD003B">
        <w:rPr>
          <w:rStyle w:val="ad"/>
          <w:rFonts w:asciiTheme="minorHAnsi" w:hAnsiTheme="minorHAnsi"/>
          <w:color w:val="000000"/>
        </w:rPr>
        <w:footnoteReference w:id="98"/>
      </w:r>
    </w:p>
    <w:p w14:paraId="06836BBC" w14:textId="77777777" w:rsidR="004072A5" w:rsidRPr="00DD003B" w:rsidRDefault="004072A5" w:rsidP="00C20F46">
      <w:pPr>
        <w:rPr>
          <w:rFonts w:asciiTheme="minorHAnsi" w:hAnsiTheme="minorHAnsi"/>
          <w:lang w:eastAsia="ar-SA"/>
        </w:rPr>
      </w:pPr>
      <w:r w:rsidRPr="00DD003B">
        <w:rPr>
          <w:rFonts w:asciiTheme="minorHAnsi" w:hAnsiTheme="minorHAnsi"/>
          <w:lang w:eastAsia="ar-SA"/>
        </w:rPr>
        <w:t xml:space="preserve">Αντίγραφο της αίτησης με κλήση κοινοποιείται με τη φροντίδα του αιτούντος </w:t>
      </w:r>
      <w:r w:rsidR="00BF34EB" w:rsidRPr="00DD003B">
        <w:rPr>
          <w:rFonts w:asciiTheme="minorHAnsi" w:hAnsiTheme="minorHAnsi"/>
          <w:lang w:eastAsia="ar-SA"/>
        </w:rPr>
        <w:t>σ</w:t>
      </w:r>
      <w:r w:rsidRPr="00DD003B">
        <w:rPr>
          <w:rFonts w:asciiTheme="minorHAnsi" w:hAnsiTheme="minorHAnsi"/>
          <w:lang w:eastAsia="ar-SA"/>
        </w:rPr>
        <w:t xml:space="preserve">την </w:t>
      </w:r>
      <w:r w:rsidR="006C59BC" w:rsidRPr="00DD003B">
        <w:rPr>
          <w:rFonts w:asciiTheme="minorHAnsi" w:hAnsiTheme="minorHAnsi"/>
          <w:shd w:val="clear" w:color="auto" w:fill="FFFFFF"/>
        </w:rPr>
        <w:t>ΕΑΔΗΣΥ</w:t>
      </w:r>
      <w:r w:rsidRPr="00DD003B">
        <w:rPr>
          <w:rFonts w:asciiTheme="minorHAnsi" w:hAnsiTheme="minorHAnsi"/>
          <w:lang w:eastAsia="ar-SA"/>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1453F9" w:rsidRPr="00DD003B">
        <w:rPr>
          <w:rFonts w:asciiTheme="minorHAnsi" w:hAnsiTheme="minorHAnsi"/>
          <w:lang w:eastAsia="ar-SA"/>
        </w:rPr>
        <w:t>,</w:t>
      </w:r>
      <w:r w:rsidRPr="00DD003B">
        <w:rPr>
          <w:rFonts w:asciiTheme="minorHAnsi" w:hAnsiTheme="minorHAnsi"/>
          <w:lang w:eastAsia="ar-SA"/>
        </w:rPr>
        <w:t xml:space="preserve"> επί ποινή απαραδέκτου του ενδίκου βοηθήματος</w:t>
      </w:r>
      <w:r w:rsidR="001453F9" w:rsidRPr="00DD003B">
        <w:rPr>
          <w:rFonts w:asciiTheme="minorHAnsi" w:hAnsiTheme="minorHAnsi"/>
          <w:lang w:eastAsia="ar-SA"/>
        </w:rPr>
        <w:t>,</w:t>
      </w:r>
      <w:r w:rsidRPr="00DD003B">
        <w:rPr>
          <w:rFonts w:asciiTheme="minorHAnsi" w:hAnsiTheme="minorHAnsi"/>
          <w:lang w:eastAsia="ar-SA"/>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7AC8BFBE" w14:textId="77777777" w:rsidR="004072A5" w:rsidRPr="00DD003B" w:rsidRDefault="004072A5" w:rsidP="00C20F46">
      <w:pPr>
        <w:rPr>
          <w:rFonts w:asciiTheme="minorHAnsi" w:hAnsiTheme="minorHAnsi"/>
          <w:lang w:eastAsia="ar-SA"/>
        </w:rPr>
      </w:pPr>
      <w:r w:rsidRPr="00DD003B">
        <w:rPr>
          <w:rFonts w:asciiTheme="minorHAnsi" w:hAnsiTheme="minorHAnsi"/>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270E1ED" w14:textId="3A9ABF74" w:rsidR="004072A5" w:rsidRPr="00DD003B" w:rsidRDefault="004072A5" w:rsidP="00C20F46">
      <w:pPr>
        <w:rPr>
          <w:rFonts w:asciiTheme="minorHAnsi" w:hAnsiTheme="minorHAnsi"/>
          <w:lang w:eastAsia="ar-SA"/>
        </w:rPr>
      </w:pPr>
      <w:r w:rsidRPr="00DD003B">
        <w:rPr>
          <w:rFonts w:asciiTheme="minorHAnsi" w:hAnsiTheme="minorHAnsi"/>
          <w:lang w:eastAsia="ar-SA"/>
        </w:rPr>
        <w:t>Η προθεσμία για την άσκηση και η άσκηση της αίτησης ενώπιον του αρμ</w:t>
      </w:r>
      <w:r w:rsidR="001453F9" w:rsidRPr="00DD003B">
        <w:rPr>
          <w:rFonts w:asciiTheme="minorHAnsi" w:hAnsiTheme="minorHAnsi"/>
          <w:lang w:eastAsia="ar-SA"/>
        </w:rPr>
        <w:t>όδιου</w:t>
      </w:r>
      <w:r w:rsidRPr="00DD003B">
        <w:rPr>
          <w:rFonts w:asciiTheme="minorHAnsi" w:hAnsiTheme="minorHAnsi"/>
          <w:lang w:eastAsia="ar-SA"/>
        </w:rPr>
        <w:t xml:space="preserve"> </w:t>
      </w:r>
      <w:r w:rsidR="00BF34EB" w:rsidRPr="00DD003B">
        <w:rPr>
          <w:rFonts w:asciiTheme="minorHAnsi" w:hAnsiTheme="minorHAnsi"/>
          <w:lang w:eastAsia="ar-SA"/>
        </w:rPr>
        <w:t>Δ</w:t>
      </w:r>
      <w:r w:rsidRPr="00DD003B">
        <w:rPr>
          <w:rFonts w:asciiTheme="minorHAnsi" w:hAnsiTheme="minorHAnsi"/>
          <w:lang w:eastAsia="ar-SA"/>
        </w:rPr>
        <w:t>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1453F9" w:rsidRPr="00DD003B">
        <w:rPr>
          <w:rFonts w:asciiTheme="minorHAnsi" w:hAnsiTheme="minorHAnsi"/>
          <w:lang w:eastAsia="ar-SA"/>
        </w:rPr>
        <w:t>η</w:t>
      </w:r>
      <w:r w:rsidRPr="00DD003B">
        <w:rPr>
          <w:rFonts w:asciiTheme="minorHAnsi" w:hAnsiTheme="minorHAnsi"/>
          <w:lang w:eastAsia="ar-SA"/>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DD003B">
        <w:rPr>
          <w:rFonts w:asciiTheme="minorHAnsi" w:hAnsiTheme="minorHAnsi"/>
        </w:rPr>
        <w:t>.</w:t>
      </w:r>
      <w:r w:rsidRPr="00DD003B">
        <w:rPr>
          <w:rStyle w:val="ad"/>
          <w:rFonts w:asciiTheme="minorHAnsi" w:hAnsiTheme="minorHAnsi"/>
          <w:color w:val="000000"/>
        </w:rPr>
        <w:footnoteReference w:id="99"/>
      </w:r>
      <w:r w:rsidRPr="00DD003B">
        <w:rPr>
          <w:rFonts w:asciiTheme="minorHAnsi" w:hAnsiTheme="minorHAnsi"/>
          <w:lang w:eastAsia="ar-SA"/>
        </w:rPr>
        <w:t xml:space="preserve"> Για την άσκηση της α</w:t>
      </w:r>
      <w:r w:rsidR="001453F9" w:rsidRPr="00DD003B">
        <w:rPr>
          <w:rFonts w:asciiTheme="minorHAnsi" w:hAnsiTheme="minorHAnsi"/>
          <w:lang w:eastAsia="ar-SA"/>
        </w:rPr>
        <w:t>ίτησης</w:t>
      </w:r>
      <w:r w:rsidRPr="00DD003B">
        <w:rPr>
          <w:rFonts w:asciiTheme="minorHAnsi" w:hAnsiTheme="minorHAnsi"/>
          <w:lang w:eastAsia="ar-SA"/>
        </w:rPr>
        <w:t xml:space="preserve"> κατατίθεται παράβολο, σύμφωνα με τα ειδικότερα οριζόμενα στο άρθρο 372 παρ. 5 του </w:t>
      </w:r>
      <w:r w:rsidR="001453F9" w:rsidRPr="00DD003B">
        <w:rPr>
          <w:rFonts w:asciiTheme="minorHAnsi" w:hAnsiTheme="minorHAnsi"/>
          <w:lang w:eastAsia="ar-SA"/>
        </w:rPr>
        <w:t>ν</w:t>
      </w:r>
      <w:r w:rsidRPr="00DD003B">
        <w:rPr>
          <w:rFonts w:asciiTheme="minorHAnsi" w:hAnsiTheme="minorHAnsi"/>
          <w:lang w:eastAsia="ar-SA"/>
        </w:rPr>
        <w:t>. 4412/2016.</w:t>
      </w:r>
      <w:r w:rsidR="00320271">
        <w:rPr>
          <w:rFonts w:asciiTheme="minorHAnsi" w:hAnsiTheme="minorHAnsi"/>
          <w:lang w:eastAsia="ar-SA"/>
        </w:rPr>
        <w:t xml:space="preserve"> </w:t>
      </w:r>
    </w:p>
    <w:p w14:paraId="3F97E4FD" w14:textId="77777777" w:rsidR="004072A5" w:rsidRPr="00DD003B" w:rsidRDefault="004072A5" w:rsidP="00C20F46">
      <w:pPr>
        <w:rPr>
          <w:rFonts w:asciiTheme="minorHAnsi" w:hAnsiTheme="minorHAnsi"/>
          <w:lang w:eastAsia="ar-SA"/>
        </w:rPr>
      </w:pPr>
      <w:r w:rsidRPr="00DD003B">
        <w:rPr>
          <w:rFonts w:asciiTheme="minorHAnsi" w:hAnsiTheme="minorHAnsi"/>
          <w:lang w:eastAsia="ar-SA"/>
        </w:rPr>
        <w:t>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w:t>
      </w:r>
      <w:r w:rsidR="006D0745" w:rsidRPr="00DD003B">
        <w:rPr>
          <w:rFonts w:asciiTheme="minorHAnsi" w:hAnsiTheme="minorHAnsi"/>
          <w:lang w:eastAsia="ar-SA"/>
        </w:rPr>
        <w:t>/τος</w:t>
      </w:r>
      <w:r w:rsidRPr="00DD003B">
        <w:rPr>
          <w:rFonts w:asciiTheme="minorHAnsi" w:hAnsiTheme="minorHAnsi"/>
          <w:lang w:eastAsia="ar-SA"/>
        </w:rPr>
        <w:t xml:space="preserve"> 18/1989. </w:t>
      </w:r>
    </w:p>
    <w:p w14:paraId="413897FA" w14:textId="77777777" w:rsidR="004072A5" w:rsidRPr="00DD003B" w:rsidRDefault="004072A5" w:rsidP="00C20F46">
      <w:pPr>
        <w:rPr>
          <w:rFonts w:asciiTheme="minorHAnsi" w:hAnsiTheme="minorHAnsi"/>
          <w:lang w:eastAsia="ar-SA"/>
        </w:rPr>
      </w:pPr>
      <w:r w:rsidRPr="00DD003B">
        <w:rPr>
          <w:rFonts w:asciiTheme="minorHAnsi" w:hAnsiTheme="minorHAnsi"/>
          <w:lang w:eastAsia="ar-SA"/>
        </w:rPr>
        <w:t xml:space="preserve">Αν το </w:t>
      </w:r>
      <w:r w:rsidR="001453F9" w:rsidRPr="00DD003B">
        <w:rPr>
          <w:rFonts w:asciiTheme="minorHAnsi" w:hAnsiTheme="minorHAnsi"/>
          <w:lang w:eastAsia="ar-SA"/>
        </w:rPr>
        <w:t xml:space="preserve">Δικαστήριο </w:t>
      </w:r>
      <w:r w:rsidRPr="00DD003B">
        <w:rPr>
          <w:rFonts w:asciiTheme="minorHAnsi" w:hAnsiTheme="minorHAnsi"/>
          <w:lang w:eastAsia="ar-SA"/>
        </w:rPr>
        <w:t>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332B290A" w14:textId="77777777" w:rsidR="004072A5" w:rsidRPr="00DD003B" w:rsidRDefault="004072A5" w:rsidP="00C20F46">
      <w:pPr>
        <w:rPr>
          <w:rFonts w:asciiTheme="minorHAnsi" w:hAnsiTheme="minorHAnsi"/>
          <w:lang w:eastAsia="ar-SA"/>
        </w:rPr>
      </w:pPr>
      <w:r w:rsidRPr="00DD003B">
        <w:rPr>
          <w:rFonts w:asciiTheme="minorHAnsi" w:hAnsiTheme="minorHAnsi"/>
          <w:lang w:eastAsia="ar-SA"/>
        </w:rPr>
        <w:t>Με την επιφύλαξη των διατάξεων του ν. 4412/2016, για την εκδίκαση των διαφορών του παρόντος άρθρου εφαρμόζονται οι διατάξεις του π.δ</w:t>
      </w:r>
      <w:r w:rsidR="006D0745" w:rsidRPr="00DD003B">
        <w:rPr>
          <w:rFonts w:asciiTheme="minorHAnsi" w:hAnsiTheme="minorHAnsi"/>
          <w:lang w:eastAsia="ar-SA"/>
        </w:rPr>
        <w:t>/τος</w:t>
      </w:r>
      <w:r w:rsidRPr="00DD003B">
        <w:rPr>
          <w:rFonts w:asciiTheme="minorHAnsi" w:hAnsiTheme="minorHAnsi"/>
          <w:lang w:eastAsia="ar-SA"/>
        </w:rPr>
        <w:t xml:space="preserve"> 18/1989.</w:t>
      </w:r>
    </w:p>
    <w:p w14:paraId="2E6C1F65" w14:textId="2861EDDA" w:rsidR="00D41FD6" w:rsidRPr="005D119E" w:rsidRDefault="00D41FD6" w:rsidP="008A1CC2">
      <w:pPr>
        <w:pStyle w:val="20"/>
        <w:rPr>
          <w:rFonts w:asciiTheme="minorHAnsi" w:hAnsiTheme="minorHAnsi"/>
          <w:lang w:val="el-GR"/>
        </w:rPr>
      </w:pPr>
      <w:bookmarkStart w:id="53" w:name="_Toc229410900"/>
      <w:r w:rsidRPr="005D119E">
        <w:rPr>
          <w:rFonts w:asciiTheme="minorHAnsi" w:hAnsiTheme="minorHAnsi"/>
          <w:lang w:val="el-GR"/>
        </w:rPr>
        <w:t>Ματαίωση Διαδικασίας</w:t>
      </w:r>
      <w:bookmarkEnd w:id="53"/>
    </w:p>
    <w:p w14:paraId="04FD26CF" w14:textId="77777777" w:rsidR="00CE73AA" w:rsidRPr="00DD003B" w:rsidRDefault="00CE73AA" w:rsidP="00C20F46">
      <w:pPr>
        <w:rPr>
          <w:rFonts w:asciiTheme="minorHAnsi" w:hAnsiTheme="minorHAnsi"/>
        </w:rPr>
      </w:pPr>
      <w:r w:rsidRPr="00DD003B">
        <w:rPr>
          <w:rFonts w:asciiTheme="minorHAnsi" w:hAnsiTheme="minorHAnsi"/>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7EC680C1" w14:textId="77777777" w:rsidR="00CE73AA" w:rsidRPr="00DD003B" w:rsidRDefault="00CE73AA" w:rsidP="00C20F46">
      <w:pPr>
        <w:rPr>
          <w:rFonts w:asciiTheme="minorHAnsi" w:hAnsiTheme="minorHAnsi"/>
        </w:rPr>
      </w:pPr>
      <w:r w:rsidRPr="00DD003B">
        <w:rPr>
          <w:rFonts w:asciiTheme="minorHAnsi" w:hAnsiTheme="minorHAnsi"/>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w:t>
      </w:r>
      <w:r w:rsidR="001453F9" w:rsidRPr="00DD003B">
        <w:rPr>
          <w:rFonts w:asciiTheme="minorHAnsi" w:hAnsiTheme="minorHAnsi"/>
        </w:rPr>
        <w:t>ύτε</w:t>
      </w:r>
      <w:r w:rsidRPr="00DD003B">
        <w:rPr>
          <w:rFonts w:asciiTheme="minorHAnsi" w:hAnsiTheme="minorHAnsi"/>
        </w:rPr>
        <w:t>ρου εδαφίου της παρ. 7 του άρθρου 105, περί κατακύρωσης και σύναψης σύμβασης.</w:t>
      </w:r>
    </w:p>
    <w:p w14:paraId="204656BD" w14:textId="77777777" w:rsidR="00CE73AA" w:rsidRPr="00DD003B" w:rsidRDefault="007512C7" w:rsidP="00C20F46">
      <w:pPr>
        <w:rPr>
          <w:rFonts w:asciiTheme="minorHAnsi" w:hAnsiTheme="minorHAnsi"/>
        </w:rPr>
      </w:pPr>
      <w:r w:rsidRPr="00DD003B">
        <w:rPr>
          <w:rFonts w:asciiTheme="minorHAnsi" w:hAnsiTheme="minorHAnsi"/>
        </w:rPr>
        <w:t>Ε</w:t>
      </w:r>
      <w:r w:rsidR="001453F9" w:rsidRPr="00DD003B">
        <w:rPr>
          <w:rFonts w:asciiTheme="minorHAnsi" w:hAnsiTheme="minorHAnsi"/>
        </w:rPr>
        <w:t>πίσης,</w:t>
      </w:r>
      <w:r w:rsidR="00CE73AA" w:rsidRPr="00DD003B">
        <w:rPr>
          <w:rFonts w:asciiTheme="minorHAnsi" w:hAnsiTheme="minorHAnsi"/>
        </w:rPr>
        <w:t xml:space="preserve">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w:t>
      </w:r>
      <w:r w:rsidR="006D0745" w:rsidRPr="00DD003B">
        <w:rPr>
          <w:rFonts w:asciiTheme="minorHAnsi" w:hAnsiTheme="minorHAnsi"/>
        </w:rPr>
        <w:t>εά</w:t>
      </w:r>
      <w:r w:rsidR="00CE73AA" w:rsidRPr="00DD003B">
        <w:rPr>
          <w:rFonts w:asciiTheme="minorHAnsi" w:hAnsiTheme="minorHAnsi"/>
        </w:rPr>
        <w:t xml:space="preserve">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w:t>
      </w:r>
      <w:r w:rsidR="006D0745" w:rsidRPr="00DD003B">
        <w:rPr>
          <w:rFonts w:asciiTheme="minorHAnsi" w:hAnsiTheme="minorHAnsi"/>
        </w:rPr>
        <w:t>εά</w:t>
      </w:r>
      <w:r w:rsidR="00CE73AA" w:rsidRPr="00DD003B">
        <w:rPr>
          <w:rFonts w:asciiTheme="minorHAnsi" w:hAnsiTheme="minorHAnsi"/>
        </w:rPr>
        <w:t>ν λόγω ανωτέρας βίας, δεν είναι δυνατή η κανονική εκτέλεση της σύμβασης, δ)</w:t>
      </w:r>
      <w:r w:rsidR="00735C1D" w:rsidRPr="00DD003B">
        <w:rPr>
          <w:rFonts w:asciiTheme="minorHAnsi" w:hAnsiTheme="minorHAnsi"/>
        </w:rPr>
        <w:t xml:space="preserve"> εά</w:t>
      </w:r>
      <w:r w:rsidR="00CE73AA" w:rsidRPr="00DD003B">
        <w:rPr>
          <w:rFonts w:asciiTheme="minorHAnsi" w:hAnsiTheme="minorHAnsi"/>
        </w:rPr>
        <w:t>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57A566B" w14:textId="5EBB47D0" w:rsidR="00D41FD6" w:rsidRPr="00DD003B" w:rsidRDefault="00D41FD6" w:rsidP="008A1CC2">
      <w:pPr>
        <w:pStyle w:val="1"/>
        <w:rPr>
          <w:rFonts w:asciiTheme="minorHAnsi" w:hAnsiTheme="minorHAnsi"/>
        </w:rPr>
      </w:pPr>
      <w:r w:rsidRPr="00DD003B">
        <w:rPr>
          <w:rFonts w:asciiTheme="minorHAnsi" w:hAnsiTheme="minorHAnsi"/>
        </w:rPr>
        <w:tab/>
      </w:r>
      <w:bookmarkStart w:id="54" w:name="_Toc229410901"/>
      <w:r w:rsidRPr="00DD003B">
        <w:rPr>
          <w:rFonts w:asciiTheme="minorHAnsi" w:hAnsiTheme="minorHAnsi"/>
        </w:rPr>
        <w:t>ΟΡΟΙ ΕΚΤΕΛΕΣΗΣ ΤΗΣ ΣΥΜΒΑΣΗΣ</w:t>
      </w:r>
      <w:bookmarkEnd w:id="54"/>
      <w:r w:rsidRPr="00DD003B">
        <w:rPr>
          <w:rFonts w:asciiTheme="minorHAnsi" w:hAnsiTheme="minorHAnsi"/>
        </w:rPr>
        <w:t xml:space="preserve"> </w:t>
      </w:r>
    </w:p>
    <w:p w14:paraId="35F9B61D" w14:textId="0243FCF4" w:rsidR="00D70F76" w:rsidRPr="0024291A" w:rsidRDefault="00D70F76" w:rsidP="008A1CC2">
      <w:pPr>
        <w:pStyle w:val="20"/>
        <w:rPr>
          <w:rFonts w:asciiTheme="minorHAnsi" w:hAnsiTheme="minorHAnsi"/>
          <w:lang w:val="el-GR"/>
        </w:rPr>
      </w:pPr>
      <w:bookmarkStart w:id="55" w:name="_Toc229410902"/>
      <w:r w:rsidRPr="0024291A">
        <w:rPr>
          <w:rFonts w:asciiTheme="minorHAnsi" w:hAnsiTheme="minorHAnsi"/>
          <w:lang w:val="el-GR"/>
        </w:rPr>
        <w:t>Εγγυήσεις</w:t>
      </w:r>
      <w:r w:rsidR="00320271" w:rsidRPr="0024291A">
        <w:rPr>
          <w:rFonts w:asciiTheme="minorHAnsi" w:hAnsiTheme="minorHAnsi"/>
          <w:lang w:val="el-GR"/>
        </w:rPr>
        <w:t xml:space="preserve"> </w:t>
      </w:r>
      <w:r w:rsidRPr="0024291A">
        <w:rPr>
          <w:rFonts w:asciiTheme="minorHAnsi" w:hAnsiTheme="minorHAnsi"/>
          <w:lang w:val="el-GR"/>
        </w:rPr>
        <w:t>(καλής εκτέλεσης)</w:t>
      </w:r>
      <w:bookmarkEnd w:id="55"/>
    </w:p>
    <w:p w14:paraId="015224D6" w14:textId="689746B7" w:rsidR="0062095A" w:rsidRPr="00CA3BC5" w:rsidRDefault="0062095A" w:rsidP="00CA3BC5">
      <w:pPr>
        <w:pStyle w:val="3"/>
      </w:pPr>
      <w:bookmarkStart w:id="56" w:name="_Toc229410903"/>
      <w:r w:rsidRPr="00CA3BC5">
        <w:rPr>
          <w:rStyle w:val="normaltextrun"/>
        </w:rPr>
        <w:t>Εγγύηση καλής εκτέλεσης</w:t>
      </w:r>
      <w:bookmarkEnd w:id="56"/>
      <w:r w:rsidR="00320271" w:rsidRPr="00CA3BC5">
        <w:rPr>
          <w:rStyle w:val="eop"/>
        </w:rPr>
        <w:t xml:space="preserve"> </w:t>
      </w:r>
    </w:p>
    <w:p w14:paraId="475BD0AD" w14:textId="656A58C9" w:rsidR="0062095A" w:rsidRPr="00DD003B" w:rsidRDefault="0062095A" w:rsidP="007A15DD">
      <w:pPr>
        <w:rPr>
          <w:rFonts w:asciiTheme="minorHAnsi" w:hAnsiTheme="minorHAnsi" w:cs="Segoe UI"/>
          <w:sz w:val="18"/>
          <w:szCs w:val="18"/>
        </w:rPr>
      </w:pPr>
      <w:r w:rsidRPr="00DD003B">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w:t>
      </w:r>
      <w:r w:rsidRPr="0024291A">
        <w:t>της σύμβασης (</w:t>
      </w:r>
      <w:r w:rsidR="00F641BE">
        <w:rPr>
          <w:rFonts w:asciiTheme="minorHAnsi" w:hAnsiTheme="minorHAnsi"/>
        </w:rPr>
        <w:t>46.995,27</w:t>
      </w:r>
      <w:r w:rsidR="0024291A" w:rsidRPr="0024291A">
        <w:rPr>
          <w:rFonts w:asciiTheme="minorHAnsi" w:hAnsiTheme="minorHAnsi"/>
        </w:rPr>
        <w:t xml:space="preserve"> </w:t>
      </w:r>
      <w:r w:rsidR="001F1D18" w:rsidRPr="0024291A">
        <w:rPr>
          <w:rFonts w:asciiTheme="minorHAnsi" w:hAnsiTheme="minorHAnsi"/>
        </w:rPr>
        <w:t>€</w:t>
      </w:r>
      <w:r w:rsidR="00EA2E66" w:rsidRPr="0024291A">
        <w:rPr>
          <w:rFonts w:asciiTheme="minorHAnsi" w:hAnsiTheme="minorHAnsi"/>
        </w:rPr>
        <w:t>)</w:t>
      </w:r>
      <w:r w:rsidR="001F1D18" w:rsidRPr="0024291A">
        <w:rPr>
          <w:rFonts w:asciiTheme="minorHAnsi" w:hAnsiTheme="minorHAnsi"/>
        </w:rPr>
        <w:t xml:space="preserve"> </w:t>
      </w:r>
      <w:r w:rsidRPr="0024291A">
        <w:t>ή του τμήματος αυτής, χωρίς να συμπεριλαμβάνονται τα δικαιώματα</w:t>
      </w:r>
      <w:r w:rsidRPr="00DD003B">
        <w:t xml:space="preserve"> προαίρεσης</w:t>
      </w:r>
      <w:r w:rsidR="00BB169B" w:rsidRPr="00BB169B">
        <w:t xml:space="preserve"> </w:t>
      </w:r>
      <w:r w:rsidRPr="00DD003B">
        <w:t>και η οποία κατατίθεται μέχρι και την υπογραφή του συμφωνητικού.</w:t>
      </w:r>
    </w:p>
    <w:p w14:paraId="286159C3" w14:textId="1C433D4E" w:rsidR="0062095A" w:rsidRPr="00DD003B" w:rsidRDefault="0062095A" w:rsidP="00DD003B">
      <w:pPr>
        <w:rPr>
          <w:rFonts w:cs="Segoe UI"/>
          <w:sz w:val="18"/>
          <w:szCs w:val="18"/>
        </w:rPr>
      </w:pPr>
      <w:r w:rsidRPr="00DD003B">
        <w:rPr>
          <w:rStyle w:val="normaltextrun"/>
          <w:rFonts w:asciiTheme="minorHAnsi" w:hAnsiTheme="minorHAnsi" w:cs="Calibri"/>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Το περιεχόμενό της είναι σύμφωνο με το υπόδειγμα που περιλαμβάνεται στο Παράρτημα </w:t>
      </w:r>
      <w:r w:rsidRPr="00DD003B">
        <w:rPr>
          <w:rStyle w:val="normaltextrun"/>
          <w:rFonts w:asciiTheme="minorHAnsi" w:hAnsiTheme="minorHAnsi" w:cs="Calibri"/>
          <w:lang w:val="en-US"/>
        </w:rPr>
        <w:t>V</w:t>
      </w:r>
      <w:r w:rsidRPr="00DD003B">
        <w:rPr>
          <w:rStyle w:val="normaltextrun"/>
          <w:rFonts w:asciiTheme="minorHAnsi" w:hAnsiTheme="minorHAnsi" w:cs="Calibri"/>
        </w:rPr>
        <w:t xml:space="preserve"> της Διακήρυξης και τα οριζόμενα στο άρθρο 72 του ν. 4412/2016.</w:t>
      </w:r>
      <w:r w:rsidR="00320271">
        <w:rPr>
          <w:rStyle w:val="eop"/>
          <w:rFonts w:asciiTheme="minorHAnsi" w:hAnsiTheme="minorHAnsi" w:cs="Calibri"/>
        </w:rPr>
        <w:t xml:space="preserve"> </w:t>
      </w:r>
    </w:p>
    <w:p w14:paraId="39BD55C6" w14:textId="179629BA" w:rsidR="0062095A" w:rsidRPr="00DD003B" w:rsidRDefault="0062095A" w:rsidP="00DD003B">
      <w:pPr>
        <w:rPr>
          <w:rFonts w:cs="Segoe UI"/>
          <w:sz w:val="18"/>
          <w:szCs w:val="18"/>
        </w:rPr>
      </w:pPr>
      <w:r w:rsidRPr="00DD003B">
        <w:rPr>
          <w:rStyle w:val="normaltextrun"/>
          <w:rFonts w:asciiTheme="minorHAnsi" w:hAnsiTheme="minorHAnsi" w:cs="Calibri"/>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2F904ECB" w14:textId="6C458852" w:rsidR="0062095A" w:rsidRPr="00DD003B" w:rsidRDefault="0062095A" w:rsidP="00DD003B">
      <w:pPr>
        <w:rPr>
          <w:rFonts w:cs="Segoe UI"/>
          <w:sz w:val="18"/>
          <w:szCs w:val="18"/>
        </w:rPr>
      </w:pPr>
      <w:r w:rsidRPr="00DD003B">
        <w:rPr>
          <w:rStyle w:val="normaltextrun"/>
          <w:rFonts w:asciiTheme="minorHAnsi" w:hAnsiTheme="minorHAnsi" w:cs="Calibri"/>
        </w:rPr>
        <w:t>Ο χρόνος ισχύος της εγγύησης καλής εκτέλεσης πρέπει να είναι μεγαλύτερος από τον συμβατικό χρόνο, για διάστημα ενός (1) μηνός.</w:t>
      </w:r>
      <w:r w:rsidR="00320271">
        <w:rPr>
          <w:rStyle w:val="eop"/>
          <w:rFonts w:asciiTheme="minorHAnsi" w:hAnsiTheme="minorHAnsi" w:cs="Calibri"/>
        </w:rPr>
        <w:t xml:space="preserve"> </w:t>
      </w:r>
    </w:p>
    <w:p w14:paraId="4E2B8E9F" w14:textId="76CB8B26" w:rsidR="0062095A" w:rsidRPr="00DD003B" w:rsidRDefault="0062095A" w:rsidP="00DD003B">
      <w:pPr>
        <w:rPr>
          <w:rStyle w:val="eop"/>
          <w:rFonts w:asciiTheme="minorHAnsi" w:hAnsiTheme="minorHAnsi" w:cs="Calibri"/>
        </w:rPr>
      </w:pPr>
      <w:r w:rsidRPr="00DD003B">
        <w:rPr>
          <w:rStyle w:val="normaltextrun"/>
          <w:rFonts w:asciiTheme="minorHAnsi" w:hAnsiTheme="minorHAnsi" w:cs="Calibri"/>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01A29036" w14:textId="7FE6EF9B" w:rsidR="002A7BDE" w:rsidRPr="00DD003B" w:rsidRDefault="002A7BDE" w:rsidP="00C20F46">
      <w:pPr>
        <w:rPr>
          <w:rFonts w:asciiTheme="minorHAnsi" w:hAnsiTheme="minorHAnsi"/>
        </w:rPr>
      </w:pPr>
      <w:r w:rsidRPr="00DD003B">
        <w:rPr>
          <w:rFonts w:asciiTheme="minorHAnsi" w:hAnsiTheme="minorHAnsi"/>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780B5189" w14:textId="0374B7D2" w:rsidR="0062095A" w:rsidRPr="00DD003B" w:rsidRDefault="0062095A" w:rsidP="00DD003B">
      <w:pPr>
        <w:rPr>
          <w:rFonts w:cs="Segoe UI"/>
          <w:sz w:val="18"/>
          <w:szCs w:val="18"/>
        </w:rPr>
      </w:pPr>
      <w:r w:rsidRPr="00DD003B">
        <w:rPr>
          <w:rStyle w:val="normaltextrun"/>
          <w:rFonts w:asciiTheme="minorHAnsi" w:hAnsiTheme="minorHAnsi" w:cs="Calibri"/>
        </w:rPr>
        <w:t>Η εγγύηση καλής εκτέλεσης επιστρέφεται στο σύνολό της μετά από την ποσοτική και ποιοτική παραλαβή του συνόλου του αντικειμένου της σύμβασης.</w:t>
      </w:r>
      <w:r w:rsidR="00320271">
        <w:rPr>
          <w:rStyle w:val="eop"/>
          <w:rFonts w:asciiTheme="minorHAnsi" w:hAnsiTheme="minorHAnsi" w:cs="Calibri"/>
        </w:rPr>
        <w:t xml:space="preserve"> </w:t>
      </w:r>
    </w:p>
    <w:p w14:paraId="6543E490" w14:textId="401A87A1" w:rsidR="0062095A" w:rsidRDefault="0062095A" w:rsidP="00F372AB">
      <w:pPr>
        <w:rPr>
          <w:rStyle w:val="eop"/>
          <w:rFonts w:asciiTheme="minorHAnsi" w:hAnsiTheme="minorHAnsi" w:cs="Calibri"/>
        </w:rPr>
      </w:pPr>
      <w:r w:rsidRPr="00DD003B">
        <w:t>Σε περίπτωση που στο πρωτόκολλο οριστικής και ποσοτικής παραλαβής αναφέρονται παρατηρήσεις ή υπάρχει εκπρόθεσμη παροχή, η επιστροφή της εγγύησης καλής εκτέλεσης γίνεται μετά από την αντιμετώπιση, σύμφωνα με όσα προβλέπονται, των παρατηρήσεων και του εκπρόθεσμου.</w:t>
      </w:r>
      <w:r w:rsidR="00F372AB">
        <w:t xml:space="preserve"> </w:t>
      </w:r>
      <w:r w:rsidR="004479C5" w:rsidRPr="00DD003B">
        <w:rPr>
          <w:rStyle w:val="eop"/>
          <w:rFonts w:asciiTheme="minorHAnsi" w:hAnsiTheme="minorHAnsi" w:cs="Calibri"/>
        </w:rPr>
        <w:t>Αν οι υπηρεσίες είναι διαιρετές και η παράδοση γίνεται, σύμφωνα με τη σύμβαση, τμηματικά, η εγγύηση καλής εκτέλεσης αποδεσμεύεται σταδιακά, κατά το ποσό που αναλογεί στην αξία του τμήματος της υπηρεσίας που παραλήφθηκε οριστικά. Για τη σταδιακή αποδέσμευσή της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w:t>
      </w:r>
      <w:r w:rsidR="00320271">
        <w:rPr>
          <w:rStyle w:val="eop"/>
          <w:rFonts w:asciiTheme="minorHAnsi" w:hAnsiTheme="minorHAnsi" w:cs="Calibri"/>
        </w:rPr>
        <w:t xml:space="preserve"> </w:t>
      </w:r>
      <w:r w:rsidR="004479C5" w:rsidRPr="00DD003B">
        <w:rPr>
          <w:rStyle w:val="eop"/>
          <w:rFonts w:asciiTheme="minorHAnsi" w:hAnsiTheme="minorHAnsi" w:cs="Calibri"/>
        </w:rPr>
        <w:t>την αντιμετώπιση, σύμφωνα με όσα προβλέπονται, των παρατηρήσεων και του εκπροθέσμου.</w:t>
      </w:r>
    </w:p>
    <w:p w14:paraId="3CF9BAFB" w14:textId="283B204B" w:rsidR="00A01D7E" w:rsidRPr="00A01D7E" w:rsidRDefault="00A01D7E" w:rsidP="00F372AB">
      <w:pPr>
        <w:rPr>
          <w:rStyle w:val="eop"/>
          <w:rFonts w:asciiTheme="minorHAnsi" w:hAnsiTheme="minorHAnsi"/>
        </w:rPr>
      </w:pPr>
      <w:r w:rsidRPr="00DD003B">
        <w:rPr>
          <w:rFonts w:asciiTheme="minorHAnsi" w:hAnsiTheme="minorHAnsi"/>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43B51AAA" w14:textId="338967BC" w:rsidR="00F4255F" w:rsidRDefault="00F4255F" w:rsidP="00F4255F">
      <w:r w:rsidRPr="00F4255F">
        <w:t xml:space="preserve"> </w:t>
      </w:r>
    </w:p>
    <w:p w14:paraId="217EC206" w14:textId="52A42661" w:rsidR="00F4255F" w:rsidRPr="00252A62" w:rsidRDefault="00F4255F" w:rsidP="00252A62">
      <w:pPr>
        <w:pStyle w:val="20"/>
        <w:ind w:left="1002"/>
        <w:rPr>
          <w:rFonts w:asciiTheme="minorHAnsi" w:hAnsiTheme="minorHAnsi"/>
          <w:lang w:val="el-GR"/>
        </w:rPr>
      </w:pPr>
      <w:bookmarkStart w:id="57" w:name="_Toc229410904"/>
      <w:r w:rsidRPr="00252A62">
        <w:rPr>
          <w:rFonts w:asciiTheme="minorHAnsi" w:hAnsiTheme="minorHAnsi"/>
          <w:lang w:val="el-GR"/>
        </w:rPr>
        <w:t>Συμβατικό Πλαίσιο - Εφαρμοστέα Νομοθεσία</w:t>
      </w:r>
      <w:bookmarkEnd w:id="57"/>
      <w:r w:rsidRPr="00252A62">
        <w:rPr>
          <w:rFonts w:asciiTheme="minorHAnsi" w:hAnsiTheme="minorHAnsi"/>
          <w:lang w:val="el-GR"/>
        </w:rPr>
        <w:t xml:space="preserve"> </w:t>
      </w:r>
    </w:p>
    <w:p w14:paraId="423BFE05" w14:textId="77777777" w:rsidR="00252A62" w:rsidRDefault="00F4255F" w:rsidP="00CA194C">
      <w:pPr>
        <w:pStyle w:val="20"/>
        <w:numPr>
          <w:ilvl w:val="0"/>
          <w:numId w:val="0"/>
        </w:numPr>
        <w:rPr>
          <w:rFonts w:eastAsia="Calibri" w:cs="Aptos"/>
          <w:b w:val="0"/>
          <w:color w:val="auto"/>
          <w:sz w:val="22"/>
          <w:lang w:val="el-GR"/>
        </w:rPr>
      </w:pPr>
      <w:bookmarkStart w:id="58" w:name="_Toc229410905"/>
      <w:r w:rsidRPr="00252A62">
        <w:rPr>
          <w:rFonts w:eastAsia="Calibri" w:cs="Aptos"/>
          <w:b w:val="0"/>
          <w:color w:val="auto"/>
          <w:sz w:val="22"/>
          <w:lang w:val="el-GR"/>
        </w:rPr>
        <w:t>Κατά την εκτέλεση της σύμβασης εφαρμόζονται οι διατάξεις του ν. 4412/2016, οι όροι της παρούσας Διακήρυξης και συμπληρωματικά ο Αστικός Κώδικας.</w:t>
      </w:r>
      <w:bookmarkEnd w:id="58"/>
    </w:p>
    <w:p w14:paraId="33B58338" w14:textId="0B3D75AA" w:rsidR="00D41FD6" w:rsidRPr="00E15105" w:rsidRDefault="00F4255F" w:rsidP="00E15105">
      <w:pPr>
        <w:pStyle w:val="20"/>
        <w:ind w:left="1002"/>
        <w:rPr>
          <w:rFonts w:asciiTheme="minorHAnsi" w:hAnsiTheme="minorHAnsi"/>
          <w:lang w:val="el-GR"/>
        </w:rPr>
      </w:pPr>
      <w:r w:rsidRPr="00E15105">
        <w:rPr>
          <w:rFonts w:asciiTheme="minorHAnsi" w:hAnsiTheme="minorHAnsi"/>
          <w:lang w:val="el-GR"/>
        </w:rPr>
        <w:t xml:space="preserve"> </w:t>
      </w:r>
      <w:bookmarkStart w:id="59" w:name="_Toc229410906"/>
      <w:r w:rsidR="00D41FD6" w:rsidRPr="00E15105">
        <w:rPr>
          <w:rFonts w:asciiTheme="minorHAnsi" w:hAnsiTheme="minorHAnsi"/>
          <w:lang w:val="el-GR"/>
        </w:rPr>
        <w:t>Όροι εκτέλεσης της σύμβασης</w:t>
      </w:r>
      <w:bookmarkEnd w:id="59"/>
    </w:p>
    <w:p w14:paraId="5577BD48" w14:textId="372BF4AB" w:rsidR="00D41FD6" w:rsidRPr="00DD003B" w:rsidRDefault="00D41FD6" w:rsidP="00C20F46">
      <w:pPr>
        <w:rPr>
          <w:rFonts w:asciiTheme="minorHAnsi" w:hAnsiTheme="minorHAnsi"/>
        </w:rPr>
      </w:pPr>
      <w:r w:rsidRPr="00DD003B">
        <w:rPr>
          <w:rFonts w:asciiTheme="minorHAnsi" w:hAnsiTheme="minorHAnsi"/>
          <w:b/>
        </w:rPr>
        <w:t>4.3.1</w:t>
      </w:r>
      <w:r w:rsidRPr="00DD003B">
        <w:rPr>
          <w:rFonts w:asciiTheme="minorHAnsi" w:hAnsiTheme="minorHAnsi"/>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210CF9" w:rsidRPr="00DD003B">
        <w:rPr>
          <w:rFonts w:asciiTheme="minorHAnsi" w:hAnsiTheme="minorHAnsi"/>
        </w:rPr>
        <w:t>τ</w:t>
      </w:r>
      <w:r w:rsidRPr="00DD003B">
        <w:rPr>
          <w:rFonts w:asciiTheme="minorHAnsi" w:hAnsiTheme="minorHAnsi"/>
        </w:rPr>
        <w:t>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w:t>
      </w:r>
      <w:r w:rsidR="00F372AB">
        <w:rPr>
          <w:rFonts w:asciiTheme="minorHAnsi" w:hAnsiTheme="minorHAnsi"/>
        </w:rPr>
        <w:t xml:space="preserve"> </w:t>
      </w:r>
      <w:hyperlink r:id="rId22" w:anchor="pararthma_A_X" w:history="1">
        <w:r w:rsidRPr="00DD003B">
          <w:rPr>
            <w:rStyle w:val="-"/>
            <w:rFonts w:asciiTheme="minorHAnsi" w:hAnsiTheme="minorHAnsi"/>
            <w:color w:val="auto"/>
          </w:rPr>
          <w:t>Παράρτημα X του Προσαρτήματος Α΄</w:t>
        </w:r>
      </w:hyperlink>
      <w:r w:rsidRPr="00DD003B">
        <w:rPr>
          <w:rFonts w:asciiTheme="minorHAnsi" w:hAnsiTheme="minorHAnsi"/>
        </w:rPr>
        <w:t>.</w:t>
      </w:r>
    </w:p>
    <w:p w14:paraId="6DA54700" w14:textId="77777777" w:rsidR="00D41FD6" w:rsidRPr="00DD003B" w:rsidRDefault="00D41FD6" w:rsidP="00C20F46">
      <w:pPr>
        <w:rPr>
          <w:rFonts w:asciiTheme="minorHAnsi" w:eastAsia="Calibri" w:hAnsiTheme="minorHAnsi"/>
        </w:rPr>
      </w:pPr>
      <w:r w:rsidRPr="00DD003B">
        <w:rPr>
          <w:rFonts w:asciiTheme="minorHAnsi" w:eastAsia="Calibri" w:hAnsiTheme="minorHAnsi"/>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00E8A42E" w14:textId="77777777" w:rsidR="00756359" w:rsidRPr="00DD003B" w:rsidRDefault="00210CF9" w:rsidP="00C20F46">
      <w:pPr>
        <w:rPr>
          <w:rFonts w:asciiTheme="minorHAnsi" w:eastAsia="Calibri" w:hAnsiTheme="minorHAnsi"/>
          <w:b/>
        </w:rPr>
      </w:pPr>
      <w:r w:rsidRPr="00DD003B">
        <w:rPr>
          <w:rFonts w:asciiTheme="minorHAnsi" w:eastAsia="Calibri" w:hAnsiTheme="minorHAnsi"/>
          <w:b/>
        </w:rPr>
        <w:t>4.3.2.</w:t>
      </w:r>
      <w:r w:rsidRPr="00DD003B">
        <w:rPr>
          <w:rFonts w:asciiTheme="minorHAnsi" w:eastAsia="Calibri" w:hAnsiTheme="minorHAnsi"/>
        </w:rPr>
        <w:t xml:space="preserve"> </w:t>
      </w:r>
      <w:r w:rsidR="00756359" w:rsidRPr="00DD003B">
        <w:rPr>
          <w:rFonts w:asciiTheme="minorHAnsi" w:eastAsia="Calibri" w:hAnsiTheme="minorHAnsi"/>
        </w:rPr>
        <w:t xml:space="preserve">Ο ανάδοχος δεσμεύεται ότι: </w:t>
      </w:r>
    </w:p>
    <w:p w14:paraId="77EF2A16" w14:textId="77777777" w:rsidR="00756359" w:rsidRPr="00DD003B" w:rsidRDefault="00756359" w:rsidP="00C20F46">
      <w:pPr>
        <w:rPr>
          <w:rFonts w:asciiTheme="minorHAnsi" w:eastAsia="Calibri" w:hAnsiTheme="minorHAnsi"/>
        </w:rPr>
      </w:pPr>
      <w:r w:rsidRPr="00DD003B">
        <w:rPr>
          <w:rFonts w:asciiTheme="minorHAnsi" w:eastAsia="Calibri" w:hAnsiTheme="minorHAnsi"/>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D2E82BC" w14:textId="69D03904" w:rsidR="00756359" w:rsidRPr="00DD003B" w:rsidRDefault="00756359" w:rsidP="00C20F46">
      <w:pPr>
        <w:rPr>
          <w:rFonts w:asciiTheme="minorHAnsi" w:eastAsia="Calibri" w:hAnsiTheme="minorHAnsi"/>
        </w:rPr>
      </w:pPr>
      <w:r w:rsidRPr="00DD003B">
        <w:rPr>
          <w:rFonts w:asciiTheme="minorHAnsi" w:eastAsia="Calibri" w:hAnsiTheme="minorHAnsi"/>
        </w:rPr>
        <w:t xml:space="preserve">β) ότι θα δηλώσει αμελλητί στην αναθέτουσα αρχή, </w:t>
      </w:r>
      <w:r w:rsidR="00D956D3" w:rsidRPr="00DD003B">
        <w:rPr>
          <w:rFonts w:asciiTheme="minorHAnsi" w:eastAsia="Calibri" w:hAnsiTheme="minorHAnsi"/>
        </w:rPr>
        <w:t>αφότου</w:t>
      </w:r>
      <w:r w:rsidRPr="00DD003B">
        <w:rPr>
          <w:rFonts w:asciiTheme="minorHAnsi" w:eastAsia="Calibri" w:hAnsiTheme="minorHAnsi"/>
        </w:rPr>
        <w:t xml:space="preserve">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FD6556" w:rsidRPr="00DD003B">
        <w:rPr>
          <w:rFonts w:asciiTheme="minorHAnsi" w:eastAsia="Calibri" w:hAnsiTheme="minorHAnsi"/>
        </w:rPr>
        <w:t>όμιμων</w:t>
      </w:r>
      <w:r w:rsidRPr="00DD003B">
        <w:rPr>
          <w:rFonts w:asciiTheme="minorHAnsi" w:eastAsia="Calibri" w:hAnsiTheme="minorHAnsi"/>
        </w:rPr>
        <w:t xml:space="preserve"> ή εξουσιοδοτημένων εκπροσώπων του</w:t>
      </w:r>
      <w:r w:rsidR="00D956D3" w:rsidRPr="00DD003B">
        <w:rPr>
          <w:rFonts w:asciiTheme="minorHAnsi" w:eastAsia="Calibri" w:hAnsiTheme="minorHAnsi"/>
        </w:rPr>
        <w:t>,</w:t>
      </w:r>
      <w:r w:rsidRPr="00DD003B">
        <w:rPr>
          <w:rFonts w:asciiTheme="minorHAnsi" w:eastAsia="Calibri" w:hAnsiTheme="minorHAnsi"/>
        </w:rPr>
        <w:t xml:space="preserve">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DD003B">
        <w:rPr>
          <w:rFonts w:asciiTheme="minorHAnsi" w:eastAsia="Calibri" w:hAnsiTheme="minorHAnsi"/>
          <w:vertAlign w:val="superscript"/>
        </w:rPr>
        <w:footnoteReference w:id="100"/>
      </w:r>
      <w:r w:rsidRPr="00DD003B">
        <w:rPr>
          <w:rFonts w:asciiTheme="minorHAnsi" w:eastAsia="Calibri" w:hAnsiTheme="minorHAnsi"/>
          <w:vertAlign w:val="superscript"/>
        </w:rPr>
        <w:t xml:space="preserve"> </w:t>
      </w:r>
      <w:r w:rsidRPr="00DD003B">
        <w:rPr>
          <w:rFonts w:asciiTheme="minorHAnsi" w:eastAsia="Calibri" w:hAnsiTheme="minorHAnsi"/>
        </w:rPr>
        <w:t xml:space="preserve">. </w:t>
      </w:r>
    </w:p>
    <w:p w14:paraId="6C5A2529" w14:textId="77777777" w:rsidR="00756359" w:rsidRPr="00DD003B" w:rsidRDefault="0026685E" w:rsidP="00C20F46">
      <w:pPr>
        <w:rPr>
          <w:rFonts w:asciiTheme="minorHAnsi" w:eastAsia="Calibri" w:hAnsiTheme="minorHAnsi"/>
        </w:rPr>
      </w:pPr>
      <w:r w:rsidRPr="00DD003B">
        <w:rPr>
          <w:rFonts w:asciiTheme="minorHAnsi" w:eastAsia="Calibri" w:hAnsiTheme="minorHAnsi"/>
        </w:rPr>
        <w:t xml:space="preserve">Οι υποχρεώσεις και οι απαγορεύσεις της ρήτρας </w:t>
      </w:r>
      <w:r w:rsidR="00FD6556" w:rsidRPr="00DD003B">
        <w:rPr>
          <w:rFonts w:asciiTheme="minorHAnsi" w:eastAsia="Calibri" w:hAnsiTheme="minorHAnsi"/>
        </w:rPr>
        <w:t xml:space="preserve">αυτής, </w:t>
      </w:r>
      <w:r w:rsidR="00FD6556" w:rsidRPr="00DD003B">
        <w:rPr>
          <w:rStyle w:val="-"/>
          <w:rFonts w:asciiTheme="minorHAnsi" w:hAnsiTheme="minorHAnsi"/>
          <w:color w:val="auto"/>
        </w:rPr>
        <w:t>στην περίπτωση που ο ανάδοχος είναι ένωση</w:t>
      </w:r>
      <w:r w:rsidR="00FD6556" w:rsidRPr="00DD003B">
        <w:rPr>
          <w:rStyle w:val="-"/>
          <w:rFonts w:asciiTheme="minorHAnsi" w:hAnsiTheme="minorHAnsi"/>
          <w:color w:val="auto"/>
          <w:u w:val="none"/>
        </w:rPr>
        <w:t>,</w:t>
      </w:r>
      <w:r w:rsidR="00FD6556" w:rsidRPr="00DD003B">
        <w:rPr>
          <w:rStyle w:val="-"/>
          <w:rFonts w:asciiTheme="minorHAnsi" w:hAnsiTheme="minorHAnsi"/>
        </w:rPr>
        <w:t xml:space="preserve"> </w:t>
      </w:r>
      <w:r w:rsidRPr="00DD003B">
        <w:rPr>
          <w:rFonts w:asciiTheme="minorHAnsi" w:eastAsia="Calibri" w:hAnsiTheme="minorHAnsi"/>
        </w:rPr>
        <w:t>ισχύουν</w:t>
      </w:r>
      <w:r w:rsidR="007512C7" w:rsidRPr="00DD003B">
        <w:rPr>
          <w:rFonts w:asciiTheme="minorHAnsi" w:eastAsia="Calibri" w:hAnsiTheme="minorHAnsi"/>
        </w:rPr>
        <w:t xml:space="preserve"> </w:t>
      </w:r>
      <w:r w:rsidRPr="00DD003B">
        <w:rPr>
          <w:rFonts w:asciiTheme="minorHAnsi" w:eastAsia="Calibri" w:hAnsiTheme="minorHAnsi"/>
        </w:rPr>
        <w:t xml:space="preserve">για όλα τα μέλη της ένωσης, καθώς και για τους υπεργολάβους </w:t>
      </w:r>
      <w:r w:rsidR="00C031F2" w:rsidRPr="00DD003B">
        <w:rPr>
          <w:rFonts w:asciiTheme="minorHAnsi" w:eastAsia="Calibri" w:hAnsiTheme="minorHAnsi"/>
        </w:rPr>
        <w:t>που χρησιμοποιεί</w:t>
      </w:r>
      <w:r w:rsidRPr="00DD003B">
        <w:rPr>
          <w:rFonts w:asciiTheme="minorHAnsi" w:eastAsia="Calibri" w:hAnsiTheme="minorHAnsi"/>
        </w:rPr>
        <w:t xml:space="preserve">. </w:t>
      </w:r>
      <w:r w:rsidR="00756359" w:rsidRPr="00DD003B">
        <w:rPr>
          <w:rFonts w:asciiTheme="minorHAnsi" w:eastAsia="Calibri" w:hAnsiTheme="minorHAnsi"/>
        </w:rPr>
        <w:t xml:space="preserve">Στο συμφωνητικό περιλαμβάνεται σχετική δεσμευτική δήλωση τόσο του αναδόχου όσο και των υπεργολάβων του. </w:t>
      </w:r>
    </w:p>
    <w:p w14:paraId="59507EF1" w14:textId="61D0CBA0" w:rsidR="00D41FD6" w:rsidRPr="00335FD3" w:rsidRDefault="00C7647D" w:rsidP="00CA194C">
      <w:pPr>
        <w:pStyle w:val="20"/>
        <w:numPr>
          <w:ilvl w:val="0"/>
          <w:numId w:val="0"/>
        </w:numPr>
        <w:rPr>
          <w:rFonts w:asciiTheme="minorHAnsi" w:hAnsiTheme="minorHAnsi"/>
          <w:lang w:val="el-GR"/>
        </w:rPr>
      </w:pPr>
      <w:bookmarkStart w:id="60" w:name="_Toc229410907"/>
      <w:r>
        <w:rPr>
          <w:rFonts w:asciiTheme="minorHAnsi" w:hAnsiTheme="minorHAnsi"/>
          <w:lang w:val="el-GR"/>
        </w:rPr>
        <w:t xml:space="preserve">4.4 </w:t>
      </w:r>
      <w:r w:rsidR="00D41FD6" w:rsidRPr="00335FD3">
        <w:rPr>
          <w:rFonts w:asciiTheme="minorHAnsi" w:hAnsiTheme="minorHAnsi"/>
          <w:lang w:val="el-GR"/>
        </w:rPr>
        <w:t>Υπεργολαβία</w:t>
      </w:r>
      <w:bookmarkEnd w:id="60"/>
    </w:p>
    <w:p w14:paraId="0022D6DF" w14:textId="77777777" w:rsidR="00D41FD6" w:rsidRPr="00DD003B" w:rsidRDefault="00D41FD6" w:rsidP="00C20F46">
      <w:pPr>
        <w:rPr>
          <w:rFonts w:asciiTheme="minorHAnsi" w:hAnsiTheme="minorHAnsi"/>
        </w:rPr>
      </w:pPr>
      <w:r w:rsidRPr="00DD003B">
        <w:rPr>
          <w:rFonts w:asciiTheme="minorHAnsi" w:hAnsiTheme="minorHAnsi"/>
          <w:b/>
          <w:bCs/>
        </w:rPr>
        <w:t xml:space="preserve">4.4.1. </w:t>
      </w:r>
      <w:r w:rsidRPr="00DD003B">
        <w:rPr>
          <w:rFonts w:asciiTheme="minorHAnsi" w:hAnsiTheme="minorHAnsi"/>
        </w:rPr>
        <w:t xml:space="preserve">Ο </w:t>
      </w:r>
      <w:r w:rsidR="00FD6556" w:rsidRPr="00DD003B">
        <w:rPr>
          <w:rFonts w:asciiTheme="minorHAnsi" w:hAnsiTheme="minorHAnsi"/>
        </w:rPr>
        <w:t>α</w:t>
      </w:r>
      <w:r w:rsidRPr="00DD003B">
        <w:rPr>
          <w:rFonts w:asciiTheme="minorHAnsi" w:hAnsiTheme="minorHAnsi"/>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399CB07" w14:textId="067AE0B8" w:rsidR="00D41FD6" w:rsidRPr="00DD003B" w:rsidRDefault="00D41FD6" w:rsidP="00C20F46">
      <w:pPr>
        <w:rPr>
          <w:rFonts w:asciiTheme="minorHAnsi" w:hAnsiTheme="minorHAnsi"/>
        </w:rPr>
      </w:pPr>
      <w:r w:rsidRPr="00DD003B">
        <w:rPr>
          <w:rFonts w:asciiTheme="minorHAnsi" w:hAnsiTheme="minorHAnsi"/>
          <w:b/>
          <w:bCs/>
        </w:rPr>
        <w:t xml:space="preserve">4.4.2. </w:t>
      </w:r>
      <w:r w:rsidRPr="00DD003B">
        <w:rPr>
          <w:rFonts w:asciiTheme="minorHAnsi" w:hAnsiTheme="minorHAnsi"/>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00F372AB">
        <w:rPr>
          <w:rFonts w:asciiTheme="minorHAnsi" w:hAnsiTheme="minorHAnsi"/>
        </w:rPr>
        <w:t xml:space="preserve"> </w:t>
      </w:r>
      <w:r w:rsidRPr="00DD003B">
        <w:rPr>
          <w:rStyle w:val="WW-FootnoteReference12"/>
          <w:rFonts w:asciiTheme="minorHAnsi" w:hAnsiTheme="minorHAnsi"/>
        </w:rPr>
        <w:footnoteReference w:id="101"/>
      </w:r>
      <w:r w:rsidRPr="00DD003B">
        <w:rPr>
          <w:rFonts w:asciiTheme="minorHAnsi" w:hAnsiTheme="minorHAnsi"/>
        </w:rPr>
        <w:t xml:space="preserve">. Σε περίπτωση διακοπής της συνεργασίας του </w:t>
      </w:r>
      <w:r w:rsidR="00FD6556" w:rsidRPr="00DD003B">
        <w:rPr>
          <w:rFonts w:asciiTheme="minorHAnsi" w:hAnsiTheme="minorHAnsi"/>
        </w:rPr>
        <w:t xml:space="preserve">αναδόχου </w:t>
      </w:r>
      <w:r w:rsidRPr="00DD003B">
        <w:rPr>
          <w:rFonts w:asciiTheme="minorHAnsi" w:hAnsiTheme="minorHAnsi"/>
        </w:rPr>
        <w:t xml:space="preserve">με υπεργολάβο/ υπεργολάβους της σύμβασης, αυτός υποχρεούται σε άμεση γνωστοποίηση της διακοπής αυτής στην </w:t>
      </w:r>
      <w:r w:rsidR="00FD6556" w:rsidRPr="00DD003B">
        <w:rPr>
          <w:rFonts w:asciiTheme="minorHAnsi" w:hAnsiTheme="minorHAnsi"/>
        </w:rPr>
        <w:t>αναθέτουσα αρχή</w:t>
      </w:r>
      <w:r w:rsidRPr="00DD003B">
        <w:rPr>
          <w:rFonts w:asciiTheme="minorHAnsi" w:hAnsiTheme="minorHAnsi"/>
        </w:rPr>
        <w:t xml:space="preserve">,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4E0EB737" w14:textId="15491A0A" w:rsidR="00D41FD6" w:rsidRPr="00DD003B" w:rsidRDefault="00D41FD6" w:rsidP="00C20F46">
      <w:pPr>
        <w:rPr>
          <w:rFonts w:asciiTheme="minorHAnsi" w:hAnsiTheme="minorHAnsi"/>
        </w:rPr>
      </w:pPr>
      <w:r w:rsidRPr="00DD003B">
        <w:rPr>
          <w:rFonts w:asciiTheme="minorHAnsi" w:hAnsiTheme="minorHAnsi"/>
          <w:b/>
          <w:bCs/>
        </w:rPr>
        <w:t>4.4.3.</w:t>
      </w:r>
      <w:r w:rsidRPr="00DD003B">
        <w:rPr>
          <w:rFonts w:asciiTheme="minorHAnsi" w:hAnsiTheme="minorHAnsi"/>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w:t>
      </w:r>
      <w:r w:rsidR="0078197B" w:rsidRPr="00DD003B">
        <w:rPr>
          <w:rFonts w:asciiTheme="minorHAnsi" w:hAnsiTheme="minorHAnsi"/>
        </w:rPr>
        <w:t>α</w:t>
      </w:r>
      <w:r w:rsidRPr="00DD003B">
        <w:rPr>
          <w:rFonts w:asciiTheme="minorHAnsi" w:hAnsiTheme="minorHAnsi"/>
        </w:rPr>
        <w:t>ς, εφόσον το(α) τμήμα(τα) της σύμβασης, το(α) οποίο(α) ο ανάδοχος προτίθεται να αναθέσει υπό μορφή υπεργολαβίας σε τρίτους, υπερβαίνουν σωρευτικά</w:t>
      </w:r>
      <w:r w:rsidR="00320271">
        <w:rPr>
          <w:rFonts w:asciiTheme="minorHAnsi" w:hAnsiTheme="minorHAnsi"/>
        </w:rPr>
        <w:t xml:space="preserve"> </w:t>
      </w:r>
      <w:r w:rsidRPr="00DD003B">
        <w:rPr>
          <w:rFonts w:asciiTheme="minorHAnsi" w:hAnsiTheme="minorHAnsi"/>
        </w:rPr>
        <w:t xml:space="preserve">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597A1E2" w14:textId="77777777" w:rsidR="00D41FD6" w:rsidRPr="00DD003B" w:rsidRDefault="00D41FD6" w:rsidP="00C20F46">
      <w:pPr>
        <w:rPr>
          <w:rFonts w:asciiTheme="minorHAnsi" w:hAnsiTheme="minorHAnsi"/>
        </w:rPr>
      </w:pPr>
      <w:r w:rsidRPr="00DD003B">
        <w:rPr>
          <w:rFonts w:asciiTheme="minorHAnsi" w:hAnsiTheme="minorHAnsi"/>
        </w:rPr>
        <w:t>Όταν από την ως άνω επαλήθευση προκύπτει ότι συντρέχουν λόγοι αποκλεισμού</w:t>
      </w:r>
      <w:r w:rsidR="0078197B" w:rsidRPr="00DD003B">
        <w:rPr>
          <w:rFonts w:asciiTheme="minorHAnsi" w:hAnsiTheme="minorHAnsi"/>
        </w:rPr>
        <w:t>,</w:t>
      </w:r>
      <w:r w:rsidRPr="00DD003B">
        <w:rPr>
          <w:rFonts w:asciiTheme="minorHAnsi" w:hAnsiTheme="minorHAnsi"/>
        </w:rPr>
        <w:t xml:space="preserve"> απαιτεί την αντικατάστασή του, κατά τα ειδικότερα αναφερόμενα στις παρ. 5 και 6 του άρθρου 131 του ν. 4412/2016. </w:t>
      </w:r>
    </w:p>
    <w:p w14:paraId="452A19F7" w14:textId="1A77553F" w:rsidR="00D41FD6" w:rsidRPr="00846515" w:rsidRDefault="00C7647D" w:rsidP="00CA194C">
      <w:pPr>
        <w:pStyle w:val="20"/>
        <w:numPr>
          <w:ilvl w:val="0"/>
          <w:numId w:val="0"/>
        </w:numPr>
        <w:rPr>
          <w:rFonts w:asciiTheme="minorHAnsi" w:hAnsiTheme="minorHAnsi"/>
          <w:lang w:val="el-GR"/>
        </w:rPr>
      </w:pPr>
      <w:bookmarkStart w:id="61" w:name="_Toc229410908"/>
      <w:r>
        <w:rPr>
          <w:rFonts w:asciiTheme="minorHAnsi" w:hAnsiTheme="minorHAnsi"/>
          <w:lang w:val="el-GR"/>
        </w:rPr>
        <w:t xml:space="preserve">4.5 </w:t>
      </w:r>
      <w:r w:rsidR="00D41FD6" w:rsidRPr="00846515">
        <w:rPr>
          <w:rFonts w:asciiTheme="minorHAnsi" w:hAnsiTheme="minorHAnsi"/>
          <w:lang w:val="el-GR"/>
        </w:rPr>
        <w:t>Τροποποίηση σύμβασης κατά τη διάρκειά της</w:t>
      </w:r>
      <w:r w:rsidR="00AF23CC" w:rsidRPr="00DD003B">
        <w:rPr>
          <w:rStyle w:val="00"/>
          <w:rFonts w:asciiTheme="minorHAnsi" w:hAnsiTheme="minorHAnsi"/>
          <w:lang w:val="el-GR"/>
        </w:rPr>
        <w:footnoteReference w:id="102"/>
      </w:r>
      <w:bookmarkEnd w:id="61"/>
      <w:r w:rsidR="00D41FD6" w:rsidRPr="00846515">
        <w:rPr>
          <w:rFonts w:asciiTheme="minorHAnsi" w:hAnsiTheme="minorHAnsi"/>
          <w:lang w:val="el-GR"/>
        </w:rPr>
        <w:t xml:space="preserve"> </w:t>
      </w:r>
    </w:p>
    <w:p w14:paraId="7B3301C7" w14:textId="77777777" w:rsidR="00FF2F18" w:rsidRPr="00DD003B" w:rsidRDefault="00D41FD6" w:rsidP="00C20F46">
      <w:pPr>
        <w:rPr>
          <w:rFonts w:asciiTheme="minorHAnsi" w:hAnsiTheme="minorHAnsi"/>
          <w:i/>
          <w:iCs/>
          <w:color w:val="5B9BD5"/>
          <w:spacing w:val="5"/>
          <w:kern w:val="1"/>
        </w:rPr>
      </w:pPr>
      <w:r w:rsidRPr="00DD003B">
        <w:rPr>
          <w:rFonts w:asciiTheme="minorHAnsi" w:hAnsiTheme="minorHAnsi"/>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w:t>
      </w:r>
      <w:r w:rsidR="00A071FC" w:rsidRPr="00DD003B">
        <w:rPr>
          <w:rFonts w:asciiTheme="minorHAnsi" w:hAnsiTheme="minorHAnsi"/>
        </w:rPr>
        <w:t>,</w:t>
      </w:r>
      <w:r w:rsidRPr="00DD003B">
        <w:rPr>
          <w:rFonts w:asciiTheme="minorHAnsi" w:hAnsiTheme="minorHAnsi"/>
        </w:rPr>
        <w:t xml:space="preserve"> κατόπιν γνωμοδότησης </w:t>
      </w:r>
      <w:r w:rsidR="00A071FC" w:rsidRPr="00DD003B">
        <w:rPr>
          <w:rFonts w:asciiTheme="minorHAnsi" w:hAnsiTheme="minorHAnsi"/>
        </w:rPr>
        <w:t>του αρμ</w:t>
      </w:r>
      <w:r w:rsidR="0078197B" w:rsidRPr="00DD003B">
        <w:rPr>
          <w:rFonts w:asciiTheme="minorHAnsi" w:hAnsiTheme="minorHAnsi"/>
        </w:rPr>
        <w:t>όδι</w:t>
      </w:r>
      <w:r w:rsidR="00A071FC" w:rsidRPr="00DD003B">
        <w:rPr>
          <w:rFonts w:asciiTheme="minorHAnsi" w:hAnsiTheme="minorHAnsi"/>
        </w:rPr>
        <w:t xml:space="preserve">ου οργάνου </w:t>
      </w:r>
      <w:r w:rsidR="008A3381" w:rsidRPr="00DD003B">
        <w:rPr>
          <w:rFonts w:asciiTheme="minorHAnsi" w:hAnsiTheme="minorHAnsi"/>
        </w:rPr>
        <w:t>της αναθέτουσας αρχής.</w:t>
      </w:r>
    </w:p>
    <w:p w14:paraId="6ED82275" w14:textId="20F562BE" w:rsidR="003B030A" w:rsidRPr="00DD003B" w:rsidRDefault="003B030A" w:rsidP="00C20F46">
      <w:pPr>
        <w:rPr>
          <w:rFonts w:asciiTheme="minorHAnsi" w:hAnsiTheme="minorHAnsi"/>
        </w:rPr>
      </w:pPr>
      <w:r w:rsidRPr="00DD003B">
        <w:rPr>
          <w:rFonts w:asciiTheme="minorHAnsi" w:hAnsiTheme="minorHAnsi"/>
        </w:rPr>
        <w:t xml:space="preserve">Μετά τη λύση της σύμβασης λόγω της έκπτωσης του αναδόχου, σύμφωνα με το άρθρο 203 του ν. 4412/2016 και την παράγραφο </w:t>
      </w:r>
      <w:r w:rsidR="00A071FC" w:rsidRPr="00DD003B">
        <w:rPr>
          <w:rFonts w:asciiTheme="minorHAnsi" w:hAnsiTheme="minorHAnsi"/>
        </w:rPr>
        <w:t>5</w:t>
      </w:r>
      <w:r w:rsidRPr="00DD003B">
        <w:rPr>
          <w:rFonts w:asciiTheme="minorHAnsi" w:hAnsiTheme="minorHAnsi"/>
        </w:rPr>
        <w:t>.</w:t>
      </w:r>
      <w:r w:rsidR="00A071FC" w:rsidRPr="00DD003B">
        <w:rPr>
          <w:rFonts w:asciiTheme="minorHAnsi" w:hAnsiTheme="minorHAnsi"/>
        </w:rPr>
        <w:t>2</w:t>
      </w:r>
      <w:r w:rsidRPr="00DD003B">
        <w:rPr>
          <w:rFonts w:asciiTheme="minorHAnsi" w:hAnsiTheme="minorHAnsi"/>
        </w:rPr>
        <w:t>. της παρούσ</w:t>
      </w:r>
      <w:r w:rsidR="00EE2780" w:rsidRPr="00DD003B">
        <w:rPr>
          <w:rFonts w:asciiTheme="minorHAnsi" w:hAnsiTheme="minorHAnsi"/>
        </w:rPr>
        <w:t>α</w:t>
      </w:r>
      <w:r w:rsidRPr="00DD003B">
        <w:rPr>
          <w:rFonts w:asciiTheme="minorHAnsi" w:hAnsiTheme="minorHAnsi"/>
        </w:rPr>
        <w:t xml:space="preserve">ς, όπως και σε περίπτωση καταγγελίας για </w:t>
      </w:r>
      <w:r w:rsidR="00EE2780" w:rsidRPr="00DD003B">
        <w:rPr>
          <w:rFonts w:asciiTheme="minorHAnsi" w:hAnsiTheme="minorHAnsi"/>
        </w:rPr>
        <w:t>τους</w:t>
      </w:r>
      <w:r w:rsidRPr="00DD003B">
        <w:rPr>
          <w:rFonts w:asciiTheme="minorHAnsi" w:hAnsiTheme="minorHAnsi"/>
        </w:rPr>
        <w:t xml:space="preserve"> λόγους της παραγράφου 4.6, πλην αυτού της περ. (α), η αναθέτουσα αρχή δύναται να προσκαλέσει τον επόμενο κατά σειρά κατάταξης οικονομικό φορέα που συμμετ</w:t>
      </w:r>
      <w:r w:rsidR="001A4598" w:rsidRPr="00DD003B">
        <w:rPr>
          <w:rFonts w:asciiTheme="minorHAnsi" w:hAnsiTheme="minorHAnsi"/>
        </w:rPr>
        <w:t>έχει</w:t>
      </w:r>
      <w:r w:rsidRPr="00DD003B">
        <w:rPr>
          <w:rFonts w:asciiTheme="minorHAnsi" w:hAnsiTheme="minorHAnsi"/>
        </w:rPr>
        <w:t xml:space="preserve"> στην παρούσα διαδικασία ανάθεσης της συγκεκριμένης σύμβασης και να του προτείνει να αναλάβει το ανεκτέλεστο </w:t>
      </w:r>
      <w:r w:rsidR="001A4598" w:rsidRPr="00DD003B">
        <w:rPr>
          <w:rFonts w:asciiTheme="minorHAnsi" w:hAnsiTheme="minorHAnsi"/>
        </w:rPr>
        <w:t>τμήμα</w:t>
      </w:r>
      <w:r w:rsidRPr="00DD003B">
        <w:rPr>
          <w:rFonts w:asciiTheme="minorHAnsi" w:hAnsiTheme="minorHAnsi"/>
        </w:rPr>
        <w:t xml:space="preserve"> της σύμβασης, με τους ίδιους όρους και προϋποθέσεις και </w:t>
      </w:r>
      <w:r w:rsidR="00EE2780" w:rsidRPr="00DD003B">
        <w:rPr>
          <w:rFonts w:asciiTheme="minorHAnsi" w:hAnsiTheme="minorHAnsi"/>
        </w:rPr>
        <w:t>μ</w:t>
      </w:r>
      <w:r w:rsidRPr="00DD003B">
        <w:rPr>
          <w:rFonts w:asciiTheme="minorHAnsi" w:hAnsiTheme="minorHAnsi"/>
        </w:rPr>
        <w:t>ε τίμημα που δεν θα υπερβαίνει την προσφορά που είχε υποβάλει ο έκπτωτος (ρήτρα υποκατάστασης)</w:t>
      </w:r>
      <w:r w:rsidRPr="00DD003B">
        <w:rPr>
          <w:rFonts w:asciiTheme="minorHAnsi" w:hAnsiTheme="minorHAnsi"/>
          <w:vertAlign w:val="superscript"/>
        </w:rPr>
        <w:footnoteReference w:id="103"/>
      </w:r>
      <w:r w:rsidR="00EE2780" w:rsidRPr="00DD003B">
        <w:rPr>
          <w:rFonts w:asciiTheme="minorHAnsi" w:hAnsiTheme="minorHAnsi"/>
          <w:vertAlign w:val="superscript"/>
        </w:rPr>
        <w:t>.</w:t>
      </w:r>
      <w:r w:rsidR="00320271">
        <w:rPr>
          <w:rFonts w:asciiTheme="minorHAnsi" w:hAnsiTheme="minorHAnsi"/>
          <w:vertAlign w:val="superscript"/>
        </w:rPr>
        <w:t xml:space="preserve"> </w:t>
      </w:r>
      <w:r w:rsidRPr="00DD003B">
        <w:rPr>
          <w:rFonts w:asciiTheme="minorHAnsi" w:hAnsiTheme="minorHAnsi"/>
        </w:rPr>
        <w:t>Η σύμβαση συνάπτεται, εφόσον εντός της τ</w:t>
      </w:r>
      <w:r w:rsidR="00FD6556" w:rsidRPr="00DD003B">
        <w:rPr>
          <w:rFonts w:asciiTheme="minorHAnsi" w:hAnsiTheme="minorHAnsi"/>
        </w:rPr>
        <w:t>αχ</w:t>
      </w:r>
      <w:r w:rsidRPr="00DD003B">
        <w:rPr>
          <w:rFonts w:asciiTheme="minorHAnsi" w:hAnsiTheme="minorHAnsi"/>
        </w:rPr>
        <w:t xml:space="preserve">θείσας προθεσμίας περιέλθει στην αναθέτουσα αρχή έγγραφη και ανεπιφύλακτη αποδοχή </w:t>
      </w:r>
      <w:r w:rsidR="006A67DF" w:rsidRPr="00DD003B">
        <w:rPr>
          <w:rFonts w:asciiTheme="minorHAnsi" w:hAnsiTheme="minorHAnsi"/>
        </w:rPr>
        <w:t>της πρόσκλησης</w:t>
      </w:r>
      <w:r w:rsidRPr="00DD003B">
        <w:rPr>
          <w:rFonts w:asciiTheme="minorHAnsi" w:hAnsiTheme="minorHAnsi"/>
        </w:rPr>
        <w:t xml:space="preserve">. Η άπρακτη πάροδος της προθεσμίας θεωρείται ως απόρριψη της πρότασης. Αν </w:t>
      </w:r>
      <w:r w:rsidR="006A67DF" w:rsidRPr="00DD003B">
        <w:rPr>
          <w:rFonts w:asciiTheme="minorHAnsi" w:hAnsiTheme="minorHAnsi"/>
        </w:rPr>
        <w:t>ο ανωτέρω</w:t>
      </w:r>
      <w:r w:rsidRPr="00DD003B">
        <w:rPr>
          <w:rFonts w:asciiTheme="minorHAnsi" w:hAnsiTheme="minorHAnsi"/>
        </w:rPr>
        <w:t xml:space="preserve">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74AEC362" w14:textId="6157A4DA" w:rsidR="00D41FD6" w:rsidRPr="00846515" w:rsidRDefault="00150AC6" w:rsidP="00CA194C">
      <w:pPr>
        <w:pStyle w:val="20"/>
        <w:numPr>
          <w:ilvl w:val="0"/>
          <w:numId w:val="0"/>
        </w:numPr>
        <w:ind w:left="426"/>
        <w:rPr>
          <w:rFonts w:asciiTheme="minorHAnsi" w:hAnsiTheme="minorHAnsi"/>
          <w:lang w:val="el-GR"/>
        </w:rPr>
      </w:pPr>
      <w:bookmarkStart w:id="62" w:name="_Toc229410909"/>
      <w:r>
        <w:rPr>
          <w:rFonts w:asciiTheme="minorHAnsi" w:hAnsiTheme="minorHAnsi"/>
          <w:lang w:val="el-GR"/>
        </w:rPr>
        <w:t xml:space="preserve">4.6 </w:t>
      </w:r>
      <w:r w:rsidR="00D41FD6" w:rsidRPr="00846515">
        <w:rPr>
          <w:rFonts w:asciiTheme="minorHAnsi" w:hAnsiTheme="minorHAnsi"/>
          <w:lang w:val="el-GR"/>
        </w:rPr>
        <w:t>Δικαίωμα μονομερούς λύσης της σύμβασης</w:t>
      </w:r>
      <w:r w:rsidR="00D41FD6" w:rsidRPr="00DD003B">
        <w:rPr>
          <w:rStyle w:val="WW-FootnoteReference12"/>
          <w:rFonts w:asciiTheme="minorHAnsi" w:hAnsiTheme="minorHAnsi"/>
          <w:lang w:val="el-GR"/>
        </w:rPr>
        <w:footnoteReference w:id="104"/>
      </w:r>
      <w:bookmarkEnd w:id="62"/>
      <w:r w:rsidR="00D41FD6" w:rsidRPr="00846515">
        <w:rPr>
          <w:rFonts w:asciiTheme="minorHAnsi" w:hAnsiTheme="minorHAnsi"/>
          <w:lang w:val="el-GR"/>
        </w:rPr>
        <w:t xml:space="preserve"> </w:t>
      </w:r>
    </w:p>
    <w:p w14:paraId="6F8A818E" w14:textId="77777777" w:rsidR="00D41FD6" w:rsidRPr="00DD003B" w:rsidRDefault="00D41FD6" w:rsidP="00C20F46">
      <w:pPr>
        <w:rPr>
          <w:rFonts w:asciiTheme="minorHAnsi" w:hAnsiTheme="minorHAnsi"/>
        </w:rPr>
      </w:pPr>
      <w:r w:rsidRPr="00DD003B">
        <w:rPr>
          <w:rFonts w:asciiTheme="minorHAnsi" w:hAnsiTheme="minorHAnsi"/>
          <w:b/>
          <w:bCs/>
        </w:rPr>
        <w:t>4.6.1.</w:t>
      </w:r>
      <w:r w:rsidRPr="00DD003B">
        <w:rPr>
          <w:rFonts w:asciiTheme="minorHAnsi" w:hAnsiTheme="minorHAnsi"/>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F9927A3" w14:textId="77777777" w:rsidR="00D41FD6" w:rsidRPr="00DD003B" w:rsidRDefault="00D41FD6" w:rsidP="00C20F46">
      <w:pPr>
        <w:rPr>
          <w:rFonts w:asciiTheme="minorHAnsi" w:hAnsiTheme="minorHAnsi"/>
        </w:rPr>
      </w:pPr>
      <w:r w:rsidRPr="00DD003B">
        <w:rPr>
          <w:rFonts w:asciiTheme="minorHAnsi" w:hAnsiTheme="minorHAnsi"/>
        </w:rPr>
        <w:t>α) η σύμβαση έχει υποστεί ουσιώδη τροποποίηση, κατά την έννοια της παρ. 4 του άρθρου 132 του ν. 4412/2016, που θα απαιτούσε νέα διαδικασία σύναψης σύμβασης</w:t>
      </w:r>
      <w:r w:rsidR="001A4598" w:rsidRPr="00DD003B">
        <w:rPr>
          <w:rFonts w:asciiTheme="minorHAnsi" w:hAnsiTheme="minorHAnsi"/>
        </w:rPr>
        <w:t>,</w:t>
      </w:r>
      <w:r w:rsidRPr="00DD003B">
        <w:rPr>
          <w:rFonts w:asciiTheme="minorHAnsi" w:hAnsiTheme="minorHAnsi"/>
        </w:rPr>
        <w:t xml:space="preserve"> </w:t>
      </w:r>
    </w:p>
    <w:p w14:paraId="21926638" w14:textId="548F333D" w:rsidR="00D41FD6" w:rsidRPr="00DD003B" w:rsidRDefault="00D41FD6" w:rsidP="00C20F46">
      <w:pPr>
        <w:rPr>
          <w:rFonts w:asciiTheme="minorHAnsi" w:hAnsiTheme="minorHAnsi"/>
        </w:rPr>
      </w:pPr>
      <w:r w:rsidRPr="00DD003B">
        <w:rPr>
          <w:rFonts w:asciiTheme="minorHAnsi" w:hAnsiTheme="minorHAnsi"/>
        </w:rPr>
        <w:t>β) κατά το</w:t>
      </w:r>
      <w:r w:rsidR="00FD6556" w:rsidRPr="00DD003B">
        <w:rPr>
          <w:rFonts w:asciiTheme="minorHAnsi" w:hAnsiTheme="minorHAnsi"/>
        </w:rPr>
        <w:t>ν</w:t>
      </w:r>
      <w:r w:rsidRPr="00DD003B">
        <w:rPr>
          <w:rFonts w:asciiTheme="minorHAnsi" w:hAnsiTheme="minorHAnsi"/>
        </w:rPr>
        <w:t xml:space="preserve"> χρόνο της ανάθεσης της σύμβασης</w:t>
      </w:r>
      <w:r w:rsidR="001A4598" w:rsidRPr="00DD003B">
        <w:rPr>
          <w:rFonts w:asciiTheme="minorHAnsi" w:hAnsiTheme="minorHAnsi"/>
        </w:rPr>
        <w:t xml:space="preserve"> ο ανάδοχος</w:t>
      </w:r>
      <w:r w:rsidRPr="00DD003B">
        <w:rPr>
          <w:rFonts w:asciiTheme="minorHAnsi" w:hAnsiTheme="minorHAnsi"/>
        </w:rPr>
        <w:t xml:space="preserve"> τελούσε σε μια από τις καταστάσεις που αναφέρονται στην παράγραφο 2.2.3.1 και, ως εκ τούτου, </w:t>
      </w:r>
      <w:r w:rsidR="001A4598" w:rsidRPr="00DD003B">
        <w:rPr>
          <w:rFonts w:asciiTheme="minorHAnsi" w:hAnsiTheme="minorHAnsi"/>
        </w:rPr>
        <w:t xml:space="preserve">θα </w:t>
      </w:r>
      <w:r w:rsidRPr="00DD003B">
        <w:rPr>
          <w:rFonts w:asciiTheme="minorHAnsi" w:hAnsiTheme="minorHAnsi"/>
        </w:rPr>
        <w:t xml:space="preserve">έπρεπε να </w:t>
      </w:r>
      <w:r w:rsidR="001A4598" w:rsidRPr="00DD003B">
        <w:rPr>
          <w:rFonts w:asciiTheme="minorHAnsi" w:hAnsiTheme="minorHAnsi"/>
        </w:rPr>
        <w:t>έχει</w:t>
      </w:r>
      <w:r w:rsidRPr="00DD003B">
        <w:rPr>
          <w:rFonts w:asciiTheme="minorHAnsi" w:hAnsiTheme="minorHAnsi"/>
        </w:rPr>
        <w:t xml:space="preserve"> αποκλειστεί από τη διαδικασία σύναψης της σύμβασης,</w:t>
      </w:r>
    </w:p>
    <w:p w14:paraId="08682932" w14:textId="77777777" w:rsidR="00D41FD6" w:rsidRPr="00DD003B" w:rsidRDefault="00D41FD6" w:rsidP="00C20F46">
      <w:pPr>
        <w:rPr>
          <w:rFonts w:asciiTheme="minorHAnsi" w:hAnsiTheme="minorHAnsi"/>
        </w:rPr>
      </w:pPr>
      <w:r w:rsidRPr="00DD003B">
        <w:rPr>
          <w:rFonts w:asciiTheme="minorHAnsi" w:hAnsiTheme="minorHAnsi"/>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F011525" w14:textId="77777777" w:rsidR="003B030A" w:rsidRPr="00DD003B" w:rsidRDefault="003B030A" w:rsidP="00C20F46">
      <w:pPr>
        <w:rPr>
          <w:rFonts w:asciiTheme="minorHAnsi" w:hAnsiTheme="minorHAnsi"/>
        </w:rPr>
      </w:pPr>
      <w:r w:rsidRPr="00DD003B">
        <w:rPr>
          <w:rFonts w:asciiTheme="minorHAnsi" w:hAnsiTheme="minorHAnsi"/>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0794E5D7" w14:textId="77777777" w:rsidR="00FD6556" w:rsidRPr="00DD003B" w:rsidRDefault="003B030A" w:rsidP="00C20F46">
      <w:pPr>
        <w:rPr>
          <w:rFonts w:asciiTheme="minorHAnsi" w:hAnsiTheme="minorHAnsi"/>
        </w:rPr>
      </w:pPr>
      <w:r w:rsidRPr="00DD003B">
        <w:rPr>
          <w:rFonts w:asciiTheme="minorHAnsi" w:hAnsiTheme="minorHAnsi"/>
        </w:rPr>
        <w:t>ε)</w:t>
      </w:r>
      <w:r w:rsidR="00A60B0D" w:rsidRPr="00DD003B">
        <w:rPr>
          <w:rFonts w:asciiTheme="minorHAnsi" w:hAnsiTheme="minorHAnsi"/>
        </w:rPr>
        <w:t xml:space="preserve"> </w:t>
      </w:r>
      <w:r w:rsidRPr="00DD003B">
        <w:rPr>
          <w:rFonts w:asciiTheme="minorHAnsi" w:hAnsiTheme="minorHAnsi"/>
        </w:rPr>
        <w:t>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w:t>
      </w:r>
      <w:r w:rsidR="006B5E66" w:rsidRPr="00DD003B">
        <w:rPr>
          <w:rFonts w:asciiTheme="minorHAnsi" w:hAnsiTheme="minorHAnsi"/>
        </w:rPr>
        <w:t>,</w:t>
      </w:r>
      <w:r w:rsidR="009879E5" w:rsidRPr="00DD003B">
        <w:rPr>
          <w:rFonts w:asciiTheme="minorHAnsi" w:hAnsiTheme="minorHAnsi"/>
        </w:rPr>
        <w:t xml:space="preserve"> </w:t>
      </w:r>
    </w:p>
    <w:p w14:paraId="764221D3" w14:textId="77777777" w:rsidR="003B030A" w:rsidRPr="00DD003B" w:rsidRDefault="009879E5" w:rsidP="00C20F46">
      <w:pPr>
        <w:rPr>
          <w:rFonts w:asciiTheme="minorHAnsi" w:hAnsiTheme="minorHAnsi"/>
        </w:rPr>
      </w:pPr>
      <w:r w:rsidRPr="00DD003B">
        <w:rPr>
          <w:rFonts w:asciiTheme="minorHAnsi" w:hAnsiTheme="minorHAnsi"/>
        </w:rPr>
        <w:t xml:space="preserve">Η αναθέτουσα αρχή μπορεί να μην καταγγείλει τη σύμβαση, υπό την προϋπόθεση ότι </w:t>
      </w:r>
      <w:r w:rsidR="009B7ADD" w:rsidRPr="00DD003B">
        <w:rPr>
          <w:rFonts w:asciiTheme="minorHAnsi" w:hAnsiTheme="minorHAnsi"/>
        </w:rPr>
        <w:t xml:space="preserve">ο ανάδοχος </w:t>
      </w:r>
      <w:r w:rsidR="001A4598" w:rsidRPr="00DD003B">
        <w:rPr>
          <w:rFonts w:asciiTheme="minorHAnsi" w:hAnsiTheme="minorHAnsi"/>
        </w:rPr>
        <w:t>που</w:t>
      </w:r>
      <w:r w:rsidR="009B7ADD" w:rsidRPr="00DD003B">
        <w:rPr>
          <w:rFonts w:asciiTheme="minorHAnsi" w:hAnsiTheme="minorHAnsi"/>
        </w:rPr>
        <w:t xml:space="preserve"> θα βρεθεί σε μία </w:t>
      </w:r>
      <w:r w:rsidR="00FD6556" w:rsidRPr="00DD003B">
        <w:rPr>
          <w:rFonts w:asciiTheme="minorHAnsi" w:hAnsiTheme="minorHAnsi"/>
        </w:rPr>
        <w:t>από τις καταστάσεις</w:t>
      </w:r>
      <w:r w:rsidR="009B7ADD" w:rsidRPr="00DD003B">
        <w:rPr>
          <w:rFonts w:asciiTheme="minorHAnsi" w:hAnsiTheme="minorHAnsi"/>
        </w:rPr>
        <w:t xml:space="preserve"> που αναφέρονται στην περίπτωση αυτή</w:t>
      </w:r>
      <w:r w:rsidR="001A4598" w:rsidRPr="00DD003B">
        <w:rPr>
          <w:rFonts w:asciiTheme="minorHAnsi" w:hAnsiTheme="minorHAnsi"/>
        </w:rPr>
        <w:t>,</w:t>
      </w:r>
      <w:r w:rsidR="009B7ADD" w:rsidRPr="00DD003B">
        <w:rPr>
          <w:rFonts w:asciiTheme="minorHAnsi" w:hAnsiTheme="minorHAnsi"/>
        </w:rPr>
        <w:t xml:space="preserve"> </w:t>
      </w:r>
      <w:r w:rsidRPr="00DD003B">
        <w:rPr>
          <w:rFonts w:asciiTheme="minorHAnsi" w:hAnsiTheme="minorHAnsi"/>
        </w:rPr>
        <w:t>αποδεικνύ</w:t>
      </w:r>
      <w:r w:rsidR="009B7ADD" w:rsidRPr="00DD003B">
        <w:rPr>
          <w:rFonts w:asciiTheme="minorHAnsi" w:hAnsiTheme="minorHAnsi"/>
        </w:rPr>
        <w:t>ει</w:t>
      </w:r>
      <w:r w:rsidRPr="00DD003B">
        <w:rPr>
          <w:rFonts w:asciiTheme="minorHAnsi" w:hAnsiTheme="minorHAnsi"/>
        </w:rPr>
        <w:t xml:space="preserve"> ότι είναι σε θέση να εκτελέσει τη σύμβαση, λαμβάνοντας υπόψη τις ισχύουσες διατάξεις και τα μέτρα για τη συνέχιση της επιχειρηματικής του </w:t>
      </w:r>
      <w:r w:rsidR="006B5E66" w:rsidRPr="00DD003B">
        <w:rPr>
          <w:rFonts w:asciiTheme="minorHAnsi" w:hAnsiTheme="minorHAnsi"/>
        </w:rPr>
        <w:t>δραστηριότητας,</w:t>
      </w:r>
    </w:p>
    <w:p w14:paraId="621888BF" w14:textId="77777777" w:rsidR="003B030A" w:rsidRPr="00DD003B" w:rsidRDefault="003B030A" w:rsidP="00C20F46">
      <w:pPr>
        <w:rPr>
          <w:rFonts w:asciiTheme="minorHAnsi" w:hAnsiTheme="minorHAnsi"/>
        </w:rPr>
      </w:pPr>
      <w:r w:rsidRPr="00DD003B">
        <w:rPr>
          <w:rFonts w:asciiTheme="minorHAnsi" w:hAnsiTheme="minorHAnsi"/>
        </w:rPr>
        <w:t>στ) ο ανάδοχος παραβεί αποδεδειγμένα τις υποχρεώσεις του που απορρέουν από τη δέσμευση ακεραιότητας της παρ. 4.3.</w:t>
      </w:r>
      <w:r w:rsidR="00B30C56" w:rsidRPr="00DD003B">
        <w:rPr>
          <w:rFonts w:asciiTheme="minorHAnsi" w:hAnsiTheme="minorHAnsi"/>
        </w:rPr>
        <w:t>2</w:t>
      </w:r>
      <w:r w:rsidRPr="00DD003B">
        <w:rPr>
          <w:rFonts w:asciiTheme="minorHAnsi" w:hAnsiTheme="minorHAnsi"/>
        </w:rPr>
        <w:t>. της παρούσ</w:t>
      </w:r>
      <w:r w:rsidR="001A4598" w:rsidRPr="00DD003B">
        <w:rPr>
          <w:rFonts w:asciiTheme="minorHAnsi" w:hAnsiTheme="minorHAnsi"/>
        </w:rPr>
        <w:t>α</w:t>
      </w:r>
      <w:r w:rsidRPr="00DD003B">
        <w:rPr>
          <w:rFonts w:asciiTheme="minorHAnsi" w:hAnsiTheme="minorHAnsi"/>
        </w:rPr>
        <w:t xml:space="preserve">ς, </w:t>
      </w:r>
      <w:r w:rsidR="00FD6556" w:rsidRPr="00DD003B">
        <w:rPr>
          <w:rFonts w:asciiTheme="minorHAnsi" w:hAnsiTheme="minorHAnsi"/>
        </w:rPr>
        <w:t>όπ</w:t>
      </w:r>
      <w:r w:rsidRPr="00DD003B">
        <w:rPr>
          <w:rFonts w:asciiTheme="minorHAnsi" w:hAnsiTheme="minorHAnsi"/>
        </w:rPr>
        <w:t>ως αναλυτικά περιγράφονται στο συνημμένο στην παρούσα σχέδιο σύμβασης.</w:t>
      </w:r>
    </w:p>
    <w:p w14:paraId="2C966D9C" w14:textId="6107B4D5" w:rsidR="00D41FD6" w:rsidRPr="00DD003B" w:rsidRDefault="00D41FD6" w:rsidP="008A1CC2">
      <w:pPr>
        <w:pStyle w:val="1"/>
        <w:rPr>
          <w:rFonts w:asciiTheme="minorHAnsi" w:hAnsiTheme="minorHAnsi"/>
        </w:rPr>
      </w:pPr>
      <w:r w:rsidRPr="00DD003B">
        <w:rPr>
          <w:rFonts w:asciiTheme="minorHAnsi" w:hAnsiTheme="minorHAnsi"/>
        </w:rPr>
        <w:tab/>
      </w:r>
      <w:bookmarkStart w:id="63" w:name="_Toc229410910"/>
      <w:r w:rsidRPr="00DD003B">
        <w:rPr>
          <w:rFonts w:asciiTheme="minorHAnsi" w:hAnsiTheme="minorHAnsi"/>
        </w:rPr>
        <w:t>ΕΙΔΙΚΟΙ ΟΡΟΙ ΕΚΤΕΛΕΣΗΣ ΤΗΣ ΣΥΜΒΑΣΗΣ</w:t>
      </w:r>
      <w:bookmarkEnd w:id="63"/>
      <w:r w:rsidRPr="00DD003B">
        <w:rPr>
          <w:rFonts w:asciiTheme="minorHAnsi" w:hAnsiTheme="minorHAnsi"/>
        </w:rPr>
        <w:t xml:space="preserve"> </w:t>
      </w:r>
    </w:p>
    <w:p w14:paraId="21F7C953" w14:textId="186CECDE" w:rsidR="00D41FD6" w:rsidRPr="00335FD3" w:rsidRDefault="00D41FD6" w:rsidP="008A1CC2">
      <w:pPr>
        <w:pStyle w:val="20"/>
        <w:rPr>
          <w:rFonts w:asciiTheme="minorHAnsi" w:hAnsiTheme="minorHAnsi"/>
          <w:lang w:val="el-GR"/>
        </w:rPr>
      </w:pPr>
      <w:bookmarkStart w:id="64" w:name="_Toc229410911"/>
      <w:r w:rsidRPr="00335FD3">
        <w:rPr>
          <w:rFonts w:asciiTheme="minorHAnsi" w:hAnsiTheme="minorHAnsi"/>
          <w:lang w:val="el-GR"/>
        </w:rPr>
        <w:t>Τρόπος πληρωμής</w:t>
      </w:r>
      <w:r w:rsidR="00BF2290" w:rsidRPr="00335FD3">
        <w:rPr>
          <w:rStyle w:val="ad"/>
          <w:rFonts w:asciiTheme="minorHAnsi" w:hAnsiTheme="minorHAnsi"/>
          <w:lang w:val="el-GR"/>
        </w:rPr>
        <w:footnoteReference w:id="105"/>
      </w:r>
      <w:bookmarkEnd w:id="64"/>
    </w:p>
    <w:p w14:paraId="0BB579E8" w14:textId="77777777" w:rsidR="001A1E96" w:rsidRDefault="00D41FD6" w:rsidP="001A1E96">
      <w:r w:rsidRPr="00DD003B">
        <w:rPr>
          <w:rFonts w:asciiTheme="minorHAnsi" w:hAnsiTheme="minorHAnsi"/>
          <w:b/>
          <w:bCs/>
        </w:rPr>
        <w:t>5.1.1.</w:t>
      </w:r>
      <w:r w:rsidR="008A3381" w:rsidRPr="00DD003B">
        <w:t xml:space="preserve"> </w:t>
      </w:r>
      <w:r w:rsidR="001A1E96" w:rsidRPr="001A1E96">
        <w:t xml:space="preserve">Η πληρωμή του αναδόχου θα πραγματοποιηθεί με τον πιο κάτω τρόπο : </w:t>
      </w:r>
    </w:p>
    <w:p w14:paraId="5E17AB24" w14:textId="3D667931" w:rsidR="00E702ED" w:rsidRDefault="001A1E96" w:rsidP="001A1E96">
      <w:r w:rsidRPr="001A1E96">
        <w:t xml:space="preserve">α) Το 100% της συμβατικής αξίας θα γίνεται εντός ενός </w:t>
      </w:r>
      <w:r w:rsidR="00B062A1">
        <w:t xml:space="preserve">(1) </w:t>
      </w:r>
      <w:r w:rsidRPr="001A1E96">
        <w:t xml:space="preserve">μηνός από την παραλαβή του τιμολογίου του αναδόχου από την αναθέτουσα αρχή, από το Ταμείο του Δήμου Ναυπλιέων, μετά την παραλαβή από την αρμόδια επιτροπή παραλαβής. Ο εν λόγω τρόπος πληρωμής εφαρμόζεται και στην περίπτωση τμηματικών παραδόσεων. </w:t>
      </w:r>
    </w:p>
    <w:p w14:paraId="5A3039C1" w14:textId="77777777" w:rsidR="00D3336A" w:rsidRDefault="001A1E96" w:rsidP="00DD003B">
      <w:r w:rsidRPr="001A1E96">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79B6169B" w14:textId="4731BD19" w:rsidR="008A3381" w:rsidRPr="00DD003B" w:rsidRDefault="008A3381" w:rsidP="00DD003B">
      <w:pPr>
        <w:rPr>
          <w:rFonts w:cs="Segoe UI"/>
          <w:sz w:val="18"/>
          <w:szCs w:val="18"/>
        </w:rPr>
      </w:pPr>
      <w:r w:rsidRPr="00DD003B">
        <w:rPr>
          <w:rStyle w:val="normaltextrun"/>
          <w:rFonts w:asciiTheme="minorHAnsi" w:hAnsiTheme="minorHAnsi" w:cs="Calibri"/>
          <w:b/>
          <w:bCs/>
        </w:rPr>
        <w:t>5.1.2.</w:t>
      </w:r>
      <w:r w:rsidRPr="00DD003B">
        <w:rPr>
          <w:rStyle w:val="normaltextrun"/>
          <w:rFonts w:asciiTheme="minorHAnsi" w:hAnsiTheme="minorHAnsi" w:cs="Calibri"/>
        </w:rPr>
        <w:t xml:space="preserve"> Τον ανάδοχο βαρύνουν 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598E3D4E" w14:textId="538156E2" w:rsidR="008A3381" w:rsidRPr="00DD003B" w:rsidRDefault="008A3381" w:rsidP="00846515">
      <w:pPr>
        <w:rPr>
          <w:rFonts w:asciiTheme="minorHAnsi" w:hAnsiTheme="minorHAnsi" w:cs="Segoe UI"/>
          <w:sz w:val="18"/>
          <w:szCs w:val="18"/>
        </w:rPr>
      </w:pPr>
      <w:r w:rsidRPr="00DD003B">
        <w:t>α) Για τις συμβάσεις αξίας άνω των χιλίων (1.000) ευρώ, μη συμπεριλαμβανομένου ΦΠΑ,</w:t>
      </w:r>
      <w:r w:rsidRPr="00DD003B">
        <w:rPr>
          <w:rFonts w:ascii="Arial" w:hAnsi="Arial" w:cs="Arial"/>
        </w:rPr>
        <w:t> </w:t>
      </w:r>
      <w:r w:rsidRPr="00DD003B">
        <w:t>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r w:rsidR="00320271">
        <w:rPr>
          <w:rStyle w:val="eop"/>
          <w:rFonts w:asciiTheme="minorHAnsi" w:hAnsiTheme="minorHAnsi" w:cs="Calibri"/>
        </w:rPr>
        <w:t xml:space="preserve"> </w:t>
      </w:r>
    </w:p>
    <w:p w14:paraId="40D2C30F" w14:textId="2340DA7F" w:rsidR="008A3381" w:rsidRPr="00DD003B" w:rsidRDefault="008A3381" w:rsidP="00846515">
      <w:pPr>
        <w:rPr>
          <w:rFonts w:asciiTheme="minorHAnsi" w:hAnsiTheme="minorHAnsi" w:cs="Segoe UI"/>
          <w:sz w:val="18"/>
          <w:szCs w:val="18"/>
        </w:rPr>
      </w:pPr>
      <w:r w:rsidRPr="00DD003B">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w:t>
      </w:r>
      <w:r w:rsidRPr="00DD003B">
        <w:rPr>
          <w:rFonts w:ascii="Arial" w:hAnsi="Arial" w:cs="Arial"/>
        </w:rPr>
        <w:t> </w:t>
      </w:r>
      <w:r w:rsidRPr="00DD003B">
        <w:t>6 του άρθρου 36 του ν. 4412/2016, η ως άνω κράτηση δεν επιβάλλεται</w:t>
      </w:r>
      <w:r w:rsidR="00846515">
        <w:t>.</w:t>
      </w:r>
      <w:r w:rsidR="00320271">
        <w:rPr>
          <w:rStyle w:val="eop"/>
          <w:rFonts w:asciiTheme="minorHAnsi" w:hAnsiTheme="minorHAnsi" w:cs="Calibri"/>
        </w:rPr>
        <w:t xml:space="preserve"> </w:t>
      </w:r>
    </w:p>
    <w:p w14:paraId="2B6E2507" w14:textId="65B3F35F" w:rsidR="008A3381" w:rsidRPr="00DD003B" w:rsidRDefault="008A3381" w:rsidP="00DD003B">
      <w:pPr>
        <w:rPr>
          <w:rFonts w:cs="Segoe UI"/>
          <w:sz w:val="18"/>
          <w:szCs w:val="18"/>
        </w:rPr>
      </w:pPr>
      <w:r w:rsidRPr="00DD003B">
        <w:rPr>
          <w:rStyle w:val="normaltextrun"/>
          <w:rFonts w:asciiTheme="minorHAnsi" w:hAnsiTheme="minorHAnsi" w:cs="Calibri"/>
        </w:rPr>
        <w:t>Με κάθε πληρωμή θα γίνεται η προβλεπόμενη από την κείμενη νομοθεσία παρακράτηση φόρου εισοδήματος αξίας 8% επί του καθαρού ποσού.</w:t>
      </w:r>
      <w:r w:rsidR="00320271">
        <w:rPr>
          <w:rStyle w:val="eop"/>
          <w:rFonts w:asciiTheme="minorHAnsi" w:hAnsiTheme="minorHAnsi" w:cs="Calibri"/>
        </w:rPr>
        <w:t xml:space="preserve"> </w:t>
      </w:r>
    </w:p>
    <w:p w14:paraId="6D9A6BBF" w14:textId="541356AA" w:rsidR="00C51F73" w:rsidRPr="00DD003B" w:rsidRDefault="00C51F73" w:rsidP="00C20F46">
      <w:pPr>
        <w:rPr>
          <w:rFonts w:asciiTheme="minorHAnsi" w:hAnsiTheme="minorHAnsi"/>
          <w:i/>
          <w:iCs/>
        </w:rPr>
      </w:pPr>
      <w:r w:rsidRPr="00DD003B">
        <w:rPr>
          <w:rFonts w:asciiTheme="minorHAnsi" w:hAnsiTheme="minorHAnsi"/>
          <w:b/>
          <w:bCs/>
        </w:rPr>
        <w:t xml:space="preserve">5.1.3. </w:t>
      </w:r>
      <w:r w:rsidRPr="00DD003B">
        <w:rPr>
          <w:rFonts w:asciiTheme="minorHAnsi" w:hAnsiTheme="minorHAnsi"/>
          <w:bCs/>
        </w:rPr>
        <w:t>Σε περίπτωση υποβολής ηλεκτρονικού τιμολογίου</w:t>
      </w:r>
      <w:r w:rsidRPr="00DD003B">
        <w:rPr>
          <w:rFonts w:asciiTheme="minorHAnsi" w:hAnsiTheme="minorHAnsi"/>
        </w:rPr>
        <w:t xml:space="preserve">, ο ανάδοχος συμπληρώνει στο πεδίο </w:t>
      </w:r>
      <w:r w:rsidRPr="00DD003B">
        <w:rPr>
          <w:rFonts w:asciiTheme="minorHAnsi" w:hAnsiTheme="minorHAnsi"/>
          <w:lang w:val="en-US"/>
        </w:rPr>
        <w:t>BT</w:t>
      </w:r>
      <w:r w:rsidRPr="00DD003B">
        <w:rPr>
          <w:rFonts w:asciiTheme="minorHAnsi" w:hAnsiTheme="minorHAnsi"/>
        </w:rPr>
        <w:t>-11: Στοιχείο αναφοράς αγαθού του Εθνικού Μορφότυπου Ηλεκτρονικού Τιμολογίου</w:t>
      </w:r>
      <w:r w:rsidRPr="00DD003B">
        <w:rPr>
          <w:rFonts w:asciiTheme="minorHAnsi" w:hAnsiTheme="minorHAnsi"/>
          <w:vertAlign w:val="superscript"/>
        </w:rPr>
        <w:footnoteReference w:id="106"/>
      </w:r>
      <w:r w:rsidR="000762D0">
        <w:rPr>
          <w:rFonts w:asciiTheme="minorHAnsi" w:hAnsiTheme="minorHAnsi"/>
        </w:rPr>
        <w:t xml:space="preserve"> </w:t>
      </w:r>
      <w:r w:rsidR="002208B4">
        <w:rPr>
          <w:rFonts w:asciiTheme="minorHAnsi" w:hAnsiTheme="minorHAnsi"/>
        </w:rPr>
        <w:t xml:space="preserve">: </w:t>
      </w:r>
      <w:r w:rsidR="000762D0" w:rsidRPr="000762D0">
        <w:rPr>
          <w:rFonts w:asciiTheme="minorHAnsi" w:hAnsiTheme="minorHAnsi"/>
        </w:rPr>
        <w:t>τον «ΑΔΑ Ανάληψης»</w:t>
      </w:r>
      <w:r w:rsidR="000762D0">
        <w:rPr>
          <w:rFonts w:asciiTheme="minorHAnsi" w:hAnsiTheme="minorHAnsi"/>
        </w:rPr>
        <w:t>.</w:t>
      </w:r>
      <w:r w:rsidRPr="00DD003B">
        <w:rPr>
          <w:rFonts w:asciiTheme="minorHAnsi" w:hAnsiTheme="minorHAnsi"/>
        </w:rPr>
        <w:t xml:space="preserve"> </w:t>
      </w:r>
    </w:p>
    <w:p w14:paraId="348CB3B9" w14:textId="56DE78D2" w:rsidR="00D41FD6" w:rsidRPr="00846515" w:rsidRDefault="00D41FD6" w:rsidP="008A1CC2">
      <w:pPr>
        <w:pStyle w:val="20"/>
        <w:rPr>
          <w:rFonts w:asciiTheme="minorHAnsi" w:hAnsiTheme="minorHAnsi"/>
          <w:lang w:val="el-GR"/>
        </w:rPr>
      </w:pPr>
      <w:bookmarkStart w:id="65" w:name="_Toc229410912"/>
      <w:r w:rsidRPr="00846515">
        <w:rPr>
          <w:rFonts w:asciiTheme="minorHAnsi" w:hAnsiTheme="minorHAnsi"/>
          <w:lang w:val="el-GR"/>
        </w:rPr>
        <w:t>Κήρυξη οικονομικού φορέα εκπτώτου - Κυρώσεις</w:t>
      </w:r>
      <w:bookmarkEnd w:id="65"/>
      <w:r w:rsidRPr="00846515">
        <w:rPr>
          <w:rFonts w:asciiTheme="minorHAnsi" w:hAnsiTheme="minorHAnsi"/>
          <w:lang w:val="el-GR"/>
        </w:rPr>
        <w:t xml:space="preserve"> </w:t>
      </w:r>
    </w:p>
    <w:p w14:paraId="14D78897" w14:textId="7C1C8966" w:rsidR="008A3381" w:rsidRPr="00DD003B" w:rsidRDefault="008A3381" w:rsidP="00846515">
      <w:pPr>
        <w:rPr>
          <w:rFonts w:asciiTheme="minorHAnsi" w:hAnsiTheme="minorHAnsi" w:cs="Segoe UI"/>
          <w:sz w:val="18"/>
          <w:szCs w:val="18"/>
        </w:rPr>
      </w:pPr>
      <w:bookmarkStart w:id="66" w:name="__RefHeading___Toc213_1659156176"/>
      <w:bookmarkEnd w:id="66"/>
      <w:r w:rsidRPr="00846515">
        <w:rPr>
          <w:b/>
          <w:bCs/>
        </w:rPr>
        <w:t>5.2.1.</w:t>
      </w:r>
      <w:r w:rsidRPr="00DD003B">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r w:rsidR="00320271">
        <w:rPr>
          <w:rStyle w:val="eop"/>
          <w:rFonts w:asciiTheme="minorHAnsi" w:hAnsiTheme="minorHAnsi" w:cs="Calibri"/>
        </w:rPr>
        <w:t xml:space="preserve"> </w:t>
      </w:r>
    </w:p>
    <w:p w14:paraId="2B9FCE2A" w14:textId="5E393455" w:rsidR="008A3381" w:rsidRPr="00DD003B" w:rsidRDefault="008A3381" w:rsidP="00DD003B">
      <w:pPr>
        <w:rPr>
          <w:rFonts w:cs="Segoe UI"/>
          <w:sz w:val="18"/>
          <w:szCs w:val="18"/>
        </w:rPr>
      </w:pPr>
      <w:r w:rsidRPr="00DD003B">
        <w:rPr>
          <w:rStyle w:val="normaltextrun"/>
          <w:rFonts w:asciiTheme="minorHAnsi" w:hAnsiTheme="minorHAnsi" w:cs="Calibri"/>
        </w:rPr>
        <w:t>α) στην περίπτωση της παρ. 7 του άρθρου 105 περί κατακύρωσης και σύναψης σύμβασης,</w:t>
      </w:r>
      <w:r w:rsidR="00320271">
        <w:rPr>
          <w:rStyle w:val="eop"/>
          <w:rFonts w:asciiTheme="minorHAnsi" w:hAnsiTheme="minorHAnsi" w:cs="Calibri"/>
        </w:rPr>
        <w:t xml:space="preserve"> </w:t>
      </w:r>
    </w:p>
    <w:p w14:paraId="2CB4FBC6" w14:textId="4175FCFB" w:rsidR="008A3381" w:rsidRPr="00DD003B" w:rsidRDefault="008A3381" w:rsidP="00DD003B">
      <w:pPr>
        <w:rPr>
          <w:rFonts w:cs="Segoe UI"/>
          <w:sz w:val="18"/>
          <w:szCs w:val="18"/>
        </w:rPr>
      </w:pPr>
      <w:r w:rsidRPr="00DD003B">
        <w:rPr>
          <w:rStyle w:val="normaltextrun"/>
          <w:rFonts w:asciiTheme="minorHAnsi" w:hAnsiTheme="minorHAnsi" w:cs="Calibri"/>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r w:rsidR="00320271">
        <w:rPr>
          <w:rStyle w:val="eop"/>
          <w:rFonts w:asciiTheme="minorHAnsi" w:hAnsiTheme="minorHAnsi" w:cs="Calibri"/>
        </w:rPr>
        <w:t xml:space="preserve"> </w:t>
      </w:r>
    </w:p>
    <w:p w14:paraId="362B9E97" w14:textId="00CCB70F" w:rsidR="008A3381" w:rsidRPr="00DD003B" w:rsidRDefault="008A3381" w:rsidP="00DD003B">
      <w:pPr>
        <w:rPr>
          <w:rFonts w:cs="Segoe UI"/>
          <w:sz w:val="18"/>
          <w:szCs w:val="18"/>
        </w:rPr>
      </w:pPr>
      <w:r w:rsidRPr="00DD003B">
        <w:rPr>
          <w:rStyle w:val="normaltextrun"/>
          <w:rFonts w:asciiTheme="minorHAnsi" w:hAnsiTheme="minorHAnsi" w:cs="Calibri"/>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w:t>
      </w:r>
      <w:r w:rsidR="00CC1139" w:rsidRPr="00DD003B">
        <w:rPr>
          <w:rStyle w:val="normaltextrun"/>
          <w:rFonts w:asciiTheme="minorHAnsi" w:hAnsiTheme="minorHAnsi" w:cs="Calibri"/>
        </w:rPr>
        <w:t xml:space="preserve"> και το Παράτημα Ι της παρούσας, με την επιφύλαξη της επόμενης παραγράφου</w:t>
      </w:r>
      <w:r w:rsidRPr="00DD003B">
        <w:rPr>
          <w:rStyle w:val="normaltextrun"/>
          <w:rFonts w:asciiTheme="minorHAnsi" w:hAnsiTheme="minorHAnsi" w:cs="Calibri"/>
        </w:rPr>
        <w:t>.</w:t>
      </w:r>
      <w:r w:rsidR="00320271">
        <w:rPr>
          <w:rStyle w:val="eop"/>
          <w:rFonts w:asciiTheme="minorHAnsi" w:hAnsiTheme="minorHAnsi" w:cs="Calibri"/>
        </w:rPr>
        <w:t xml:space="preserve"> </w:t>
      </w:r>
    </w:p>
    <w:p w14:paraId="426FE185" w14:textId="75A8A006" w:rsidR="008A3381" w:rsidRPr="00DD003B" w:rsidRDefault="008A3381" w:rsidP="00DD003B">
      <w:pPr>
        <w:rPr>
          <w:rFonts w:cs="Segoe UI"/>
          <w:sz w:val="18"/>
          <w:szCs w:val="18"/>
        </w:rPr>
      </w:pPr>
      <w:r w:rsidRPr="00DD003B">
        <w:rPr>
          <w:rStyle w:val="normaltextrun"/>
          <w:rFonts w:asciiTheme="minorHAnsi" w:hAnsiTheme="minorHAnsi" w:cs="Calibri"/>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δεκαπέντε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r w:rsidR="00320271">
        <w:rPr>
          <w:rStyle w:val="eop"/>
          <w:rFonts w:asciiTheme="minorHAnsi" w:hAnsiTheme="minorHAnsi" w:cs="Calibri"/>
        </w:rPr>
        <w:t xml:space="preserve"> </w:t>
      </w:r>
    </w:p>
    <w:p w14:paraId="592B7CE9" w14:textId="3F0E0C8F" w:rsidR="008A3381" w:rsidRPr="00DD003B" w:rsidRDefault="008A3381" w:rsidP="00DD003B">
      <w:pPr>
        <w:rPr>
          <w:rFonts w:cs="Segoe UI"/>
          <w:sz w:val="18"/>
          <w:szCs w:val="18"/>
        </w:rPr>
      </w:pPr>
      <w:r w:rsidRPr="00DD003B">
        <w:rPr>
          <w:rStyle w:val="normaltextrun"/>
          <w:rFonts w:asciiTheme="minorHAnsi" w:hAnsiTheme="minorHAnsi" w:cs="Calibri"/>
        </w:rPr>
        <w:t>Ο ανάδοχος δεν κηρύσσεται έκπτωτος για λόγους που αφορούν σε υπαιτιότητα του φορέα εκτέλεσης της σύμβασης ή αν συντρέχουν λόγοι ανωτέρας βίας.</w:t>
      </w:r>
      <w:r w:rsidR="00320271">
        <w:rPr>
          <w:rStyle w:val="eop"/>
          <w:rFonts w:asciiTheme="minorHAnsi" w:hAnsiTheme="minorHAnsi" w:cs="Calibri"/>
        </w:rPr>
        <w:t xml:space="preserve"> </w:t>
      </w:r>
    </w:p>
    <w:p w14:paraId="7463EF6D" w14:textId="60827FC5" w:rsidR="008A3381" w:rsidRPr="00DD003B" w:rsidRDefault="008A3381" w:rsidP="00DD003B">
      <w:pPr>
        <w:rPr>
          <w:rFonts w:cs="Segoe UI"/>
          <w:sz w:val="18"/>
          <w:szCs w:val="18"/>
        </w:rPr>
      </w:pPr>
      <w:r w:rsidRPr="00DD003B">
        <w:rPr>
          <w:rStyle w:val="normaltextrun"/>
          <w:rFonts w:asciiTheme="minorHAnsi" w:hAnsiTheme="minorHAnsi" w:cs="Calibri"/>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ολική κατάπτωση της εγγύησης καλής εκτέλεσης της σύμβασης.</w:t>
      </w:r>
      <w:r w:rsidR="00320271">
        <w:rPr>
          <w:rStyle w:val="eop"/>
          <w:rFonts w:asciiTheme="minorHAnsi" w:hAnsiTheme="minorHAnsi" w:cs="Calibri"/>
        </w:rPr>
        <w:t xml:space="preserve"> </w:t>
      </w:r>
    </w:p>
    <w:p w14:paraId="38E5214F" w14:textId="26E152C5" w:rsidR="008A3381" w:rsidRPr="00DD003B" w:rsidRDefault="008A3381" w:rsidP="00DD003B">
      <w:pPr>
        <w:rPr>
          <w:rFonts w:cs="Segoe UI"/>
          <w:sz w:val="18"/>
          <w:szCs w:val="18"/>
        </w:rPr>
      </w:pPr>
      <w:r w:rsidRPr="00DD003B">
        <w:rPr>
          <w:rStyle w:val="normaltextrun"/>
          <w:rFonts w:asciiTheme="minorHAnsi" w:hAnsiTheme="minorHAnsi" w:cs="Calibri"/>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320271">
        <w:rPr>
          <w:rStyle w:val="eop"/>
          <w:rFonts w:asciiTheme="minorHAnsi" w:hAnsiTheme="minorHAnsi" w:cs="Calibri"/>
        </w:rPr>
        <w:t xml:space="preserve"> </w:t>
      </w:r>
    </w:p>
    <w:p w14:paraId="493B9F27" w14:textId="784E247D" w:rsidR="008A3381" w:rsidRPr="00DD003B" w:rsidRDefault="008A3381" w:rsidP="00DD003B">
      <w:pPr>
        <w:rPr>
          <w:rFonts w:cs="Segoe UI"/>
          <w:sz w:val="18"/>
          <w:szCs w:val="18"/>
        </w:rPr>
      </w:pPr>
      <w:r w:rsidRPr="00DD003B">
        <w:rPr>
          <w:rStyle w:val="normaltextrun"/>
          <w:rFonts w:asciiTheme="minorHAnsi" w:hAnsiTheme="minorHAnsi" w:cs="Calibri"/>
          <w:b/>
          <w:bCs/>
        </w:rPr>
        <w:t>5.2.2.</w:t>
      </w:r>
      <w:r w:rsidR="00846515">
        <w:rPr>
          <w:rStyle w:val="normaltextrun"/>
          <w:rFonts w:asciiTheme="minorHAnsi" w:hAnsiTheme="minorHAnsi" w:cs="Calibri"/>
          <w:b/>
          <w:bCs/>
        </w:rPr>
        <w:t xml:space="preserve"> </w:t>
      </w:r>
      <w:r w:rsidRPr="00DD003B">
        <w:rPr>
          <w:rStyle w:val="normaltextrun"/>
          <w:rFonts w:asciiTheme="minorHAnsi" w:hAnsiTheme="minorHAnsi" w:cs="Calibri"/>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DD003B">
        <w:rPr>
          <w:rStyle w:val="normaltextrun"/>
          <w:rFonts w:asciiTheme="minorHAnsi" w:hAnsiTheme="minorHAnsi" w:cs="Calibri"/>
          <w:color w:val="000000"/>
        </w:rPr>
        <w:t>.</w:t>
      </w:r>
    </w:p>
    <w:p w14:paraId="0F5571A3" w14:textId="45A4E832" w:rsidR="008A3381" w:rsidRPr="00DD003B" w:rsidRDefault="008A3381" w:rsidP="00DD003B">
      <w:pPr>
        <w:rPr>
          <w:rFonts w:cs="Segoe UI"/>
          <w:sz w:val="18"/>
          <w:szCs w:val="18"/>
        </w:rPr>
      </w:pPr>
      <w:r w:rsidRPr="00DD003B">
        <w:rPr>
          <w:rStyle w:val="normaltextrun"/>
          <w:rFonts w:asciiTheme="minorHAnsi" w:hAnsiTheme="minorHAnsi" w:cs="Calibri"/>
        </w:rPr>
        <w:t>Οι ποινικές ρήτρες υπολογίζονται ως εξής:</w:t>
      </w:r>
      <w:r w:rsidR="00320271">
        <w:rPr>
          <w:rStyle w:val="eop"/>
          <w:rFonts w:asciiTheme="minorHAnsi" w:hAnsiTheme="minorHAnsi" w:cs="Calibri"/>
        </w:rPr>
        <w:t xml:space="preserve"> </w:t>
      </w:r>
    </w:p>
    <w:p w14:paraId="5BF54537" w14:textId="7A82AC35" w:rsidR="008A3381" w:rsidRPr="00DD003B" w:rsidRDefault="008A3381" w:rsidP="00DD003B">
      <w:pPr>
        <w:rPr>
          <w:rFonts w:cs="Segoe UI"/>
          <w:sz w:val="18"/>
          <w:szCs w:val="18"/>
        </w:rPr>
      </w:pPr>
      <w:r w:rsidRPr="00DD003B">
        <w:rPr>
          <w:rStyle w:val="normaltextrun"/>
          <w:rFonts w:asciiTheme="minorHAnsi" w:hAnsiTheme="minorHAnsi" w:cs="Calibri"/>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r w:rsidR="00320271">
        <w:rPr>
          <w:rStyle w:val="eop"/>
          <w:rFonts w:asciiTheme="minorHAnsi" w:hAnsiTheme="minorHAnsi" w:cs="Calibri"/>
        </w:rPr>
        <w:t xml:space="preserve"> </w:t>
      </w:r>
    </w:p>
    <w:p w14:paraId="6B6D485D" w14:textId="099F4411" w:rsidR="008A3381" w:rsidRPr="00DD003B" w:rsidRDefault="008A3381" w:rsidP="00DD003B">
      <w:pPr>
        <w:rPr>
          <w:rFonts w:cs="Segoe UI"/>
          <w:sz w:val="18"/>
          <w:szCs w:val="18"/>
        </w:rPr>
      </w:pPr>
      <w:r w:rsidRPr="00DD003B">
        <w:rPr>
          <w:rStyle w:val="normaltextrun"/>
          <w:rFonts w:asciiTheme="minorHAnsi" w:hAnsiTheme="minorHAnsi" w:cs="Calibri"/>
        </w:rPr>
        <w:t>β) για καθυστέρηση που υπερβαίνει το 50% επιβάλλεται ποινική ρήτρα 5% χωρίς ΦΠΑ επί της συμβατικής αξίας των υπηρεσιών που παρασχέθηκαν εκπρόθεσμα,</w:t>
      </w:r>
      <w:r w:rsidR="00320271">
        <w:rPr>
          <w:rStyle w:val="eop"/>
          <w:rFonts w:asciiTheme="minorHAnsi" w:hAnsiTheme="minorHAnsi" w:cs="Calibri"/>
        </w:rPr>
        <w:t xml:space="preserve"> </w:t>
      </w:r>
    </w:p>
    <w:p w14:paraId="5A7DFB83" w14:textId="13108D6A" w:rsidR="008A3381" w:rsidRPr="00DD003B" w:rsidRDefault="008A3381" w:rsidP="00DD003B">
      <w:pPr>
        <w:rPr>
          <w:rFonts w:cs="Segoe UI"/>
          <w:sz w:val="18"/>
          <w:szCs w:val="18"/>
        </w:rPr>
      </w:pPr>
      <w:r w:rsidRPr="00DD003B">
        <w:rPr>
          <w:rStyle w:val="normaltextrun"/>
          <w:rFonts w:asciiTheme="minorHAnsi" w:hAnsiTheme="minorHAnsi" w:cs="Calibri"/>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r w:rsidR="00320271">
        <w:rPr>
          <w:rStyle w:val="eop"/>
          <w:rFonts w:asciiTheme="minorHAnsi" w:hAnsiTheme="minorHAnsi" w:cs="Calibri"/>
        </w:rPr>
        <w:t xml:space="preserve"> </w:t>
      </w:r>
    </w:p>
    <w:p w14:paraId="2E26C7CD" w14:textId="68DAB77C" w:rsidR="008A3381" w:rsidRPr="00DD003B" w:rsidRDefault="008A3381" w:rsidP="00DD003B">
      <w:pPr>
        <w:rPr>
          <w:rFonts w:cs="Segoe UI"/>
          <w:sz w:val="18"/>
          <w:szCs w:val="18"/>
        </w:rPr>
      </w:pPr>
      <w:r w:rsidRPr="00DD003B">
        <w:rPr>
          <w:rStyle w:val="normaltextrun"/>
          <w:rFonts w:asciiTheme="minorHAnsi" w:hAnsiTheme="minorHAnsi" w:cs="Calibri"/>
          <w:color w:val="000000"/>
        </w:rPr>
        <w:t>Το ποσό των ποινικών ρητρών αφαιρείται/συμψηφίζεται από/με την αμοιβή του αναδόχου.</w:t>
      </w:r>
    </w:p>
    <w:p w14:paraId="20CBDCF0" w14:textId="15742F1A" w:rsidR="008A3381" w:rsidRPr="00DD003B" w:rsidRDefault="008A3381" w:rsidP="00DD003B">
      <w:pPr>
        <w:rPr>
          <w:rFonts w:cs="Segoe UI"/>
          <w:sz w:val="18"/>
          <w:szCs w:val="18"/>
        </w:rPr>
      </w:pPr>
      <w:r w:rsidRPr="00DD003B">
        <w:rPr>
          <w:rStyle w:val="normaltextrun"/>
          <w:rFonts w:asciiTheme="minorHAnsi" w:hAnsiTheme="minorHAnsi" w:cs="Calibri"/>
          <w:color w:val="000000"/>
        </w:rPr>
        <w:t>Η επιβολή ποινικών ρητρών δεν στερεί από την αναθέτουσα αρχή το δικαίωμα να κηρύξει τον ανάδοχο έκπτωτο.</w:t>
      </w:r>
      <w:r w:rsidR="00320271">
        <w:rPr>
          <w:rStyle w:val="eop"/>
          <w:rFonts w:asciiTheme="minorHAnsi" w:hAnsiTheme="minorHAnsi" w:cs="Calibri"/>
          <w:color w:val="000000"/>
        </w:rPr>
        <w:t xml:space="preserve"> </w:t>
      </w:r>
    </w:p>
    <w:p w14:paraId="1F994F3C" w14:textId="3D563189" w:rsidR="003C275B" w:rsidRPr="00846515" w:rsidRDefault="003C275B" w:rsidP="008A1CC2">
      <w:pPr>
        <w:pStyle w:val="20"/>
        <w:rPr>
          <w:rFonts w:asciiTheme="minorHAnsi" w:hAnsiTheme="minorHAnsi"/>
          <w:lang w:val="el-GR"/>
        </w:rPr>
      </w:pPr>
      <w:bookmarkStart w:id="67" w:name="_Toc229410913"/>
      <w:r w:rsidRPr="00846515">
        <w:rPr>
          <w:rFonts w:asciiTheme="minorHAnsi" w:hAnsiTheme="minorHAnsi"/>
          <w:lang w:val="el-GR"/>
        </w:rPr>
        <w:t>Διοικητικές προσφυγές κατά τη διαδικασία εκτέλεσης των συμβάσεων</w:t>
      </w:r>
      <w:r w:rsidRPr="00DD003B">
        <w:rPr>
          <w:rStyle w:val="WW-FootnoteReference14"/>
          <w:rFonts w:asciiTheme="minorHAnsi" w:hAnsiTheme="minorHAnsi"/>
        </w:rPr>
        <w:footnoteReference w:id="107"/>
      </w:r>
      <w:bookmarkEnd w:id="67"/>
      <w:r w:rsidR="00320271">
        <w:rPr>
          <w:rFonts w:asciiTheme="minorHAnsi" w:hAnsiTheme="minorHAnsi"/>
          <w:lang w:val="el-GR"/>
        </w:rPr>
        <w:t xml:space="preserve"> </w:t>
      </w:r>
    </w:p>
    <w:p w14:paraId="57817D26" w14:textId="6C0D9266" w:rsidR="00D41FD6" w:rsidRPr="00DD003B" w:rsidRDefault="00D41FD6" w:rsidP="00C20F46">
      <w:pPr>
        <w:rPr>
          <w:rFonts w:asciiTheme="minorHAnsi" w:hAnsiTheme="minorHAnsi"/>
        </w:rPr>
      </w:pPr>
      <w:r w:rsidRPr="00DD003B">
        <w:rPr>
          <w:rFonts w:asciiTheme="minorHAnsi" w:hAnsiTheme="minorHAnsi"/>
        </w:rPr>
        <w:t xml:space="preserve">Ο ανάδοχος μπορεί κατά των αποφάσεων που επιβάλλουν </w:t>
      </w:r>
      <w:r w:rsidR="00C2246B" w:rsidRPr="00DD003B">
        <w:rPr>
          <w:rFonts w:asciiTheme="minorHAnsi" w:hAnsiTheme="minorHAnsi"/>
        </w:rPr>
        <w:t>εις</w:t>
      </w:r>
      <w:r w:rsidRPr="00DD003B">
        <w:rPr>
          <w:rFonts w:asciiTheme="minorHAnsi" w:hAnsiTheme="minorHAnsi"/>
        </w:rPr>
        <w:t xml:space="preserve"> βάρος του κυρώσεις, δυνάμει των όρων των άρθρων 5.2 (Κήρυξη οικονομικού φορέα εκπτώτου - Κυρώσεις), 6.</w:t>
      </w:r>
      <w:r w:rsidR="00851610" w:rsidRPr="00DD003B">
        <w:rPr>
          <w:rFonts w:asciiTheme="minorHAnsi" w:hAnsiTheme="minorHAnsi"/>
        </w:rPr>
        <w:t>2</w:t>
      </w:r>
      <w:r w:rsidRPr="00DD003B">
        <w:rPr>
          <w:rFonts w:asciiTheme="minorHAnsi" w:hAnsiTheme="minorHAnsi"/>
        </w:rPr>
        <w:t>. (</w:t>
      </w:r>
      <w:r w:rsidR="00851610" w:rsidRPr="00DD003B">
        <w:rPr>
          <w:rFonts w:asciiTheme="minorHAnsi" w:hAnsiTheme="minorHAnsi"/>
        </w:rPr>
        <w:t>Διάρκεια σύμβασης</w:t>
      </w:r>
      <w:r w:rsidRPr="00DD003B">
        <w:rPr>
          <w:rFonts w:asciiTheme="minorHAnsi" w:hAnsiTheme="minorHAnsi"/>
        </w:rPr>
        <w:t xml:space="preserve">), 6.4. (Απόρριψη </w:t>
      </w:r>
      <w:r w:rsidR="00851610" w:rsidRPr="00DD003B">
        <w:rPr>
          <w:rFonts w:asciiTheme="minorHAnsi" w:hAnsiTheme="minorHAnsi"/>
        </w:rPr>
        <w:t>παραδοτέων</w:t>
      </w:r>
      <w:r w:rsidRPr="00DD003B">
        <w:rPr>
          <w:rFonts w:asciiTheme="minorHAnsi" w:hAnsiTheme="minorHAnsi"/>
        </w:rPr>
        <w:t xml:space="preserve"> – αντικατάσταση), </w:t>
      </w:r>
      <w:r w:rsidR="00D73ADF" w:rsidRPr="00DD003B">
        <w:rPr>
          <w:rFonts w:asciiTheme="minorHAnsi" w:hAnsiTheme="minorHAnsi"/>
        </w:rPr>
        <w:t>καθώς και κατ΄εφαρμογή των συμβατικών όρων</w:t>
      </w:r>
      <w:r w:rsidR="00872B88" w:rsidRPr="00DD003B">
        <w:rPr>
          <w:rFonts w:asciiTheme="minorHAnsi" w:hAnsiTheme="minorHAnsi"/>
        </w:rPr>
        <w:t>,</w:t>
      </w:r>
      <w:r w:rsidR="00D73ADF" w:rsidRPr="00DD003B">
        <w:rPr>
          <w:rFonts w:asciiTheme="minorHAnsi" w:hAnsiTheme="minorHAnsi"/>
        </w:rPr>
        <w:t xml:space="preserve"> να ασκήσει προσφυγή για λόγους νομιμότητας και ουσίας ενώπιον του φορέα που εκτελεί τη σύμβαση</w:t>
      </w:r>
      <w:r w:rsidR="00C2246B" w:rsidRPr="00DD003B">
        <w:rPr>
          <w:rFonts w:asciiTheme="minorHAnsi" w:hAnsiTheme="minorHAnsi"/>
        </w:rPr>
        <w:t>,</w:t>
      </w:r>
      <w:r w:rsidR="00D73ADF" w:rsidRPr="00DD003B">
        <w:rPr>
          <w:rFonts w:asciiTheme="minorHAnsi" w:hAnsiTheme="minorHAnsi"/>
        </w:rPr>
        <w:t xml:space="preserve">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w:t>
      </w:r>
      <w:r w:rsidR="00C2246B" w:rsidRPr="00DD003B">
        <w:rPr>
          <w:rFonts w:asciiTheme="minorHAnsi" w:hAnsiTheme="minorHAnsi"/>
        </w:rPr>
        <w:t>ληθείσε</w:t>
      </w:r>
      <w:r w:rsidR="00D73ADF" w:rsidRPr="00DD003B">
        <w:rPr>
          <w:rFonts w:asciiTheme="minorHAnsi" w:hAnsiTheme="minorHAnsi"/>
        </w:rPr>
        <w:t xml:space="preserve">ς κυρώσεις. Επί της προσφυγής αποφασίζει το αρμοδίως αποφαινόμενο όργανο, ύστερα από γνωμοδότηση του προβλεπόμενου </w:t>
      </w:r>
      <w:r w:rsidR="008B71A5" w:rsidRPr="00DD003B">
        <w:rPr>
          <w:rFonts w:asciiTheme="minorHAnsi" w:hAnsiTheme="minorHAnsi"/>
        </w:rPr>
        <w:t xml:space="preserve">στο τελευταίο εδάφιο της περίπτωσης </w:t>
      </w:r>
      <w:r w:rsidR="00D73ADF" w:rsidRPr="00DD003B">
        <w:rPr>
          <w:rFonts w:asciiTheme="minorHAnsi" w:hAnsiTheme="minorHAnsi"/>
        </w:rPr>
        <w:t>δ΄ της παραγράφου 11 του άρθρου 221 ν.4412/2016</w:t>
      </w:r>
      <w:r w:rsidR="005F0A0D" w:rsidRPr="00DD003B">
        <w:rPr>
          <w:rFonts w:asciiTheme="minorHAnsi" w:hAnsiTheme="minorHAnsi"/>
        </w:rPr>
        <w:t xml:space="preserve"> </w:t>
      </w:r>
      <w:r w:rsidR="00D73ADF" w:rsidRPr="00DD003B">
        <w:rPr>
          <w:rFonts w:asciiTheme="minorHAnsi" w:hAnsiTheme="minorHAnsi"/>
        </w:rPr>
        <w:t xml:space="preserve">οργάνου, εντός προθεσμίας τριάντα (30) ημερών από την άσκησή της, άλλως θεωρείται ως σιωπηρώς απορριφθείσα. Κατά της απόφασης αυτής δεν χωρεί </w:t>
      </w:r>
      <w:r w:rsidR="002D2CEE" w:rsidRPr="00DD003B">
        <w:rPr>
          <w:rFonts w:asciiTheme="minorHAnsi" w:hAnsiTheme="minorHAnsi"/>
        </w:rPr>
        <w:t>η</w:t>
      </w:r>
      <w:r w:rsidR="00D73ADF" w:rsidRPr="00DD003B">
        <w:rPr>
          <w:rFonts w:asciiTheme="minorHAnsi" w:hAnsiTheme="minorHAnsi"/>
        </w:rPr>
        <w:t xml:space="preserve"> άσκηση άλλης οποιασδήποτε φύσης διοικητικής προσφυγής. Αν κατά της απόφασης που επιβάλλει κυρώσεις δεν ασκηθεί εμπρόθεσμα η προσφυγή ή αν</w:t>
      </w:r>
      <w:r w:rsidR="00C2246B" w:rsidRPr="00DD003B">
        <w:rPr>
          <w:rFonts w:asciiTheme="minorHAnsi" w:hAnsiTheme="minorHAnsi"/>
        </w:rPr>
        <w:t xml:space="preserve"> αυτή</w:t>
      </w:r>
      <w:r w:rsidR="00D73ADF" w:rsidRPr="00DD003B">
        <w:rPr>
          <w:rFonts w:asciiTheme="minorHAnsi" w:hAnsiTheme="minorHAnsi"/>
        </w:rPr>
        <w:t xml:space="preserve"> απορριφθεί</w:t>
      </w:r>
      <w:r w:rsidR="00320271">
        <w:rPr>
          <w:rFonts w:asciiTheme="minorHAnsi" w:hAnsiTheme="minorHAnsi"/>
        </w:rPr>
        <w:t xml:space="preserve"> </w:t>
      </w:r>
      <w:r w:rsidR="00D73ADF" w:rsidRPr="00DD003B">
        <w:rPr>
          <w:rFonts w:asciiTheme="minorHAnsi" w:hAnsiTheme="minorHAnsi"/>
        </w:rPr>
        <w:t>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2FF4989" w14:textId="6B445EF7" w:rsidR="001A47A4" w:rsidRPr="00335FD3" w:rsidRDefault="001A47A4" w:rsidP="008A1CC2">
      <w:pPr>
        <w:pStyle w:val="20"/>
        <w:rPr>
          <w:rFonts w:asciiTheme="minorHAnsi" w:hAnsiTheme="minorHAnsi"/>
          <w:lang w:val="el-GR"/>
        </w:rPr>
      </w:pPr>
      <w:bookmarkStart w:id="68" w:name="_Toc229410914"/>
      <w:r w:rsidRPr="00335FD3">
        <w:rPr>
          <w:rFonts w:asciiTheme="minorHAnsi" w:hAnsiTheme="minorHAnsi"/>
          <w:lang w:val="el-GR"/>
        </w:rPr>
        <w:t>Δικαστική επίλυση διαφορών</w:t>
      </w:r>
      <w:bookmarkEnd w:id="68"/>
    </w:p>
    <w:p w14:paraId="56B4E449" w14:textId="0D713736" w:rsidR="004323AD" w:rsidRPr="00DD003B" w:rsidRDefault="004323AD" w:rsidP="00C20F46">
      <w:pPr>
        <w:rPr>
          <w:rFonts w:asciiTheme="minorHAnsi" w:hAnsiTheme="minorHAnsi"/>
          <w:b/>
          <w:sz w:val="24"/>
        </w:rPr>
      </w:pPr>
      <w:r w:rsidRPr="00DD003B">
        <w:rPr>
          <w:rFonts w:asciiTheme="minorHAnsi" w:hAnsiTheme="minorHAnsi"/>
        </w:rPr>
        <w:t>Κάθε διαφορά μεταξύ των συμβαλλόμενων μερών που προκύπτει από τ</w:t>
      </w:r>
      <w:r w:rsidR="00061A65" w:rsidRPr="00DD003B">
        <w:rPr>
          <w:rFonts w:asciiTheme="minorHAnsi" w:hAnsiTheme="minorHAnsi"/>
        </w:rPr>
        <w:t>η</w:t>
      </w:r>
      <w:r w:rsidRPr="00DD003B">
        <w:rPr>
          <w:rFonts w:asciiTheme="minorHAnsi" w:hAnsiTheme="minorHAnsi"/>
        </w:rPr>
        <w:t xml:space="preserve"> σ</w:t>
      </w:r>
      <w:r w:rsidR="00061A65" w:rsidRPr="00DD003B">
        <w:rPr>
          <w:rFonts w:asciiTheme="minorHAnsi" w:hAnsiTheme="minorHAnsi"/>
        </w:rPr>
        <w:t>ύμβαση</w:t>
      </w:r>
      <w:r w:rsidRPr="00DD003B">
        <w:rPr>
          <w:rFonts w:asciiTheme="minorHAnsi" w:hAnsiTheme="minorHAnsi"/>
        </w:rPr>
        <w:t xml:space="preserve"> που συνάπτ</w:t>
      </w:r>
      <w:r w:rsidR="00061A65" w:rsidRPr="00DD003B">
        <w:rPr>
          <w:rFonts w:asciiTheme="minorHAnsi" w:hAnsiTheme="minorHAnsi"/>
        </w:rPr>
        <w:t>ε</w:t>
      </w:r>
      <w:r w:rsidRPr="00DD003B">
        <w:rPr>
          <w:rFonts w:asciiTheme="minorHAnsi" w:hAnsiTheme="minorHAnsi"/>
        </w:rPr>
        <w:t xml:space="preserve">ται στο πλαίσιο </w:t>
      </w:r>
      <w:r w:rsidR="001A47A4" w:rsidRPr="00DD003B">
        <w:rPr>
          <w:rFonts w:asciiTheme="minorHAnsi" w:hAnsiTheme="minorHAnsi"/>
        </w:rPr>
        <w:t xml:space="preserve">της </w:t>
      </w:r>
      <w:r w:rsidRPr="00DD003B">
        <w:rPr>
          <w:rFonts w:asciiTheme="minorHAnsi" w:hAnsiTheme="minorHAnsi"/>
        </w:rPr>
        <w:t>παρ</w:t>
      </w:r>
      <w:r w:rsidR="001A47A4" w:rsidRPr="00DD003B">
        <w:rPr>
          <w:rFonts w:asciiTheme="minorHAnsi" w:hAnsiTheme="minorHAnsi"/>
        </w:rPr>
        <w:t xml:space="preserve">ούσας </w:t>
      </w:r>
      <w:r w:rsidR="00735C1D" w:rsidRPr="00DD003B">
        <w:rPr>
          <w:rFonts w:asciiTheme="minorHAnsi" w:hAnsiTheme="minorHAnsi"/>
        </w:rPr>
        <w:t>Διακήρυξης</w:t>
      </w:r>
      <w:r w:rsidRPr="00DD003B">
        <w:rPr>
          <w:rFonts w:asciiTheme="minorHAnsi" w:hAnsiTheme="minorHAnsi"/>
        </w:rPr>
        <w:t>, επιλύεται με την άσκηση προσφυγής ή αγωγής στο Διοικητικό Εφετείο της Περιφέρειας</w:t>
      </w:r>
      <w:r w:rsidR="00320271">
        <w:rPr>
          <w:rFonts w:asciiTheme="minorHAnsi" w:hAnsiTheme="minorHAnsi"/>
        </w:rPr>
        <w:t xml:space="preserve"> </w:t>
      </w:r>
      <w:r w:rsidRPr="00DD003B">
        <w:rPr>
          <w:rFonts w:asciiTheme="minorHAnsi" w:hAnsiTheme="minorHAnsi"/>
        </w:rPr>
        <w:t xml:space="preserve">στην οποία εκτελείται </w:t>
      </w:r>
      <w:r w:rsidR="00061A65" w:rsidRPr="00DD003B">
        <w:rPr>
          <w:rFonts w:asciiTheme="minorHAnsi" w:hAnsiTheme="minorHAnsi"/>
        </w:rPr>
        <w:t xml:space="preserve">η </w:t>
      </w:r>
      <w:r w:rsidRPr="00DD003B">
        <w:rPr>
          <w:rFonts w:asciiTheme="minorHAnsi" w:hAnsiTheme="minorHAnsi"/>
        </w:rPr>
        <w:t xml:space="preserve">σύμβαση, κατά τα ειδικότερα οριζόμενα στις παρ. 1 έως </w:t>
      </w:r>
      <w:r w:rsidR="00B43078" w:rsidRPr="00DD003B">
        <w:rPr>
          <w:rFonts w:asciiTheme="minorHAnsi" w:hAnsiTheme="minorHAnsi"/>
        </w:rPr>
        <w:t xml:space="preserve">και </w:t>
      </w:r>
      <w:r w:rsidRPr="00DD003B">
        <w:rPr>
          <w:rFonts w:asciiTheme="minorHAnsi" w:hAnsiTheme="minorHAnsi"/>
        </w:rPr>
        <w:t>6 του άρθρου 205Α του ν. 4412/2016</w:t>
      </w:r>
      <w:r w:rsidRPr="00DD003B">
        <w:rPr>
          <w:rStyle w:val="00"/>
          <w:rFonts w:asciiTheme="minorHAnsi" w:hAnsiTheme="minorHAnsi"/>
        </w:rPr>
        <w:footnoteReference w:id="108"/>
      </w:r>
      <w:r w:rsidRPr="00DD003B">
        <w:rPr>
          <w:rFonts w:asciiTheme="minorHAnsi" w:hAnsiTheme="minorHAnsi"/>
        </w:rPr>
        <w:t>.</w:t>
      </w:r>
      <w:r w:rsidR="005347BC" w:rsidRPr="00DD003B">
        <w:rPr>
          <w:rFonts w:asciiTheme="minorHAnsi" w:hAnsiTheme="minorHAnsi"/>
        </w:rPr>
        <w:t xml:space="preserve"> Πριν την άσκηση της προσφυγής στο Διοικητικό Εφετείο </w:t>
      </w:r>
      <w:r w:rsidR="00C2246B" w:rsidRPr="00DD003B">
        <w:rPr>
          <w:rFonts w:asciiTheme="minorHAnsi" w:hAnsiTheme="minorHAnsi"/>
        </w:rPr>
        <w:t xml:space="preserve">τηρείται </w:t>
      </w:r>
      <w:r w:rsidR="005347BC" w:rsidRPr="00DD003B">
        <w:rPr>
          <w:rFonts w:asciiTheme="minorHAnsi" w:hAnsiTheme="minorHAnsi"/>
        </w:rPr>
        <w:t>υποχρεωτικά η</w:t>
      </w:r>
      <w:r w:rsidR="00846515">
        <w:rPr>
          <w:rFonts w:asciiTheme="minorHAnsi" w:hAnsiTheme="minorHAnsi"/>
        </w:rPr>
        <w:t xml:space="preserve"> </w:t>
      </w:r>
      <w:r w:rsidR="00851610" w:rsidRPr="00DD003B">
        <w:rPr>
          <w:rFonts w:asciiTheme="minorHAnsi" w:hAnsiTheme="minorHAnsi"/>
        </w:rPr>
        <w:t>ενδικοφαν</w:t>
      </w:r>
      <w:r w:rsidR="00C2246B" w:rsidRPr="00DD003B">
        <w:rPr>
          <w:rFonts w:asciiTheme="minorHAnsi" w:hAnsiTheme="minorHAnsi"/>
        </w:rPr>
        <w:t>ή</w:t>
      </w:r>
      <w:r w:rsidR="00851610" w:rsidRPr="00DD003B">
        <w:rPr>
          <w:rFonts w:asciiTheme="minorHAnsi" w:hAnsiTheme="minorHAnsi"/>
        </w:rPr>
        <w:t>ς διαδικασία που προβλέπεται στο άρθρο 205 του ν. 4412/2016 και την παράγραφο 5.3 της παρούσ</w:t>
      </w:r>
      <w:r w:rsidR="00C2246B" w:rsidRPr="00DD003B">
        <w:rPr>
          <w:rFonts w:asciiTheme="minorHAnsi" w:hAnsiTheme="minorHAnsi"/>
        </w:rPr>
        <w:t>α</w:t>
      </w:r>
      <w:r w:rsidR="00851610" w:rsidRPr="00DD003B">
        <w:rPr>
          <w:rFonts w:asciiTheme="minorHAnsi" w:hAnsiTheme="minorHAnsi"/>
        </w:rPr>
        <w:t>ς</w:t>
      </w:r>
      <w:r w:rsidR="005347BC" w:rsidRPr="00DD003B">
        <w:rPr>
          <w:rFonts w:asciiTheme="minorHAnsi" w:hAnsiTheme="minorHAnsi"/>
        </w:rPr>
        <w:t>, διαφορετικά η προσφυγή απορρίπτεται ως απαράδεκτη</w:t>
      </w:r>
      <w:r w:rsidR="00D858B1" w:rsidRPr="00DD003B">
        <w:rPr>
          <w:rFonts w:asciiTheme="minorHAnsi" w:hAnsiTheme="minorHAnsi"/>
        </w:rPr>
        <w:t>.</w:t>
      </w:r>
      <w:r w:rsidR="00851610" w:rsidRPr="00DD003B">
        <w:rPr>
          <w:rFonts w:asciiTheme="minorHAnsi" w:hAnsiTheme="minorHAnsi"/>
        </w:rPr>
        <w:t xml:space="preserve">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5835E683" w14:textId="3ADAE4B6" w:rsidR="00D41FD6" w:rsidRPr="00DD003B" w:rsidRDefault="00A91BA5" w:rsidP="008A1CC2">
      <w:pPr>
        <w:pStyle w:val="1"/>
        <w:rPr>
          <w:rFonts w:asciiTheme="minorHAnsi" w:hAnsiTheme="minorHAnsi"/>
        </w:rPr>
      </w:pPr>
      <w:bookmarkStart w:id="69" w:name="_Toc229410915"/>
      <w:r w:rsidRPr="00DD003B">
        <w:rPr>
          <w:rFonts w:asciiTheme="minorHAnsi" w:hAnsiTheme="minorHAnsi"/>
        </w:rPr>
        <w:t>ΧΡΟΝΟΣ ΚΑΙ ΤΡΟΠΟΣ ΕΚΤΕΛΕΣΗΣ</w:t>
      </w:r>
      <w:bookmarkEnd w:id="69"/>
      <w:r w:rsidR="00D41FD6" w:rsidRPr="00DD003B">
        <w:rPr>
          <w:rFonts w:asciiTheme="minorHAnsi" w:hAnsiTheme="minorHAnsi"/>
        </w:rPr>
        <w:t xml:space="preserve"> </w:t>
      </w:r>
    </w:p>
    <w:p w14:paraId="26D9035D" w14:textId="77789E40" w:rsidR="00D41FD6" w:rsidRPr="00335FD3" w:rsidRDefault="00D41FD6" w:rsidP="008A1CC2">
      <w:pPr>
        <w:pStyle w:val="20"/>
        <w:rPr>
          <w:rFonts w:asciiTheme="minorHAnsi" w:hAnsiTheme="minorHAnsi"/>
          <w:lang w:val="el-GR"/>
        </w:rPr>
      </w:pPr>
      <w:bookmarkStart w:id="70" w:name="_Toc229410916"/>
      <w:r w:rsidRPr="00335FD3">
        <w:rPr>
          <w:rFonts w:asciiTheme="minorHAnsi" w:hAnsiTheme="minorHAnsi"/>
          <w:lang w:val="el-GR"/>
        </w:rPr>
        <w:t>Παρακολούθηση της σύμβασης</w:t>
      </w:r>
      <w:bookmarkEnd w:id="70"/>
      <w:r w:rsidRPr="00335FD3">
        <w:rPr>
          <w:rFonts w:asciiTheme="minorHAnsi" w:hAnsiTheme="minorHAnsi"/>
          <w:lang w:val="el-GR"/>
        </w:rPr>
        <w:t xml:space="preserve"> </w:t>
      </w:r>
    </w:p>
    <w:p w14:paraId="05955FFA" w14:textId="77777777" w:rsidR="006C1743" w:rsidRPr="006C1743" w:rsidRDefault="008A3381" w:rsidP="006C1743">
      <w:pPr>
        <w:rPr>
          <w:rStyle w:val="normaltextrun"/>
          <w:rFonts w:asciiTheme="minorHAnsi" w:hAnsiTheme="minorHAnsi" w:cs="Calibri"/>
        </w:rPr>
      </w:pPr>
      <w:r w:rsidRPr="00DD003B">
        <w:rPr>
          <w:rStyle w:val="normaltextrun"/>
          <w:rFonts w:asciiTheme="minorHAnsi" w:hAnsiTheme="minorHAnsi" w:cs="Calibri"/>
          <w:b/>
          <w:bCs/>
        </w:rPr>
        <w:t>6.1.1.</w:t>
      </w:r>
      <w:r w:rsidRPr="00DD003B">
        <w:rPr>
          <w:rStyle w:val="normaltextrun"/>
          <w:rFonts w:asciiTheme="minorHAnsi" w:hAnsiTheme="minorHAnsi" w:cs="Calibri"/>
        </w:rPr>
        <w:t xml:space="preserve"> </w:t>
      </w:r>
    </w:p>
    <w:p w14:paraId="5CFDA919" w14:textId="7682E638" w:rsidR="008A3381" w:rsidRPr="00DD003B" w:rsidRDefault="006C1743" w:rsidP="00DD003B">
      <w:pPr>
        <w:rPr>
          <w:rFonts w:cs="Segoe UI"/>
          <w:sz w:val="18"/>
          <w:szCs w:val="18"/>
        </w:rPr>
      </w:pPr>
      <w:r w:rsidRPr="006C1743">
        <w:rPr>
          <w:rStyle w:val="normaltextrun"/>
          <w:rFonts w:asciiTheme="minorHAnsi" w:hAnsiTheme="minorHAnsi" w:cs="Calibri"/>
        </w:rPr>
        <w:t xml:space="preserve">Η παρακολούθηση της εκτέλεσης της σύμβασης και η διοίκηση αυτής θα διενεργηθεί από την  καθ΄ύλης αρμόδια Υπηρεσία του Δήμου Ναυπλιέων, η οποία  θα εισηγείται  στο αρμόδιο αποφαινόμενο </w:t>
      </w:r>
      <w:r>
        <w:rPr>
          <w:rStyle w:val="normaltextrun"/>
          <w:rFonts w:asciiTheme="minorHAnsi" w:hAnsiTheme="minorHAnsi" w:cs="Calibri"/>
        </w:rPr>
        <w:t xml:space="preserve"> </w:t>
      </w:r>
      <w:r w:rsidRPr="006C1743">
        <w:rPr>
          <w:rStyle w:val="normaltextrun"/>
          <w:rFonts w:asciiTheme="minorHAnsi" w:hAnsiTheme="minorHAnsi" w:cs="Calibri"/>
        </w:rPr>
        <w:t xml:space="preserve">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r w:rsidR="008A3381" w:rsidRPr="00DD003B">
        <w:rPr>
          <w:rStyle w:val="normaltextrun"/>
          <w:rFonts w:asciiTheme="minorHAnsi" w:hAnsiTheme="minorHAnsi" w:cs="Calibri"/>
          <w:b/>
          <w:bCs/>
        </w:rPr>
        <w:t xml:space="preserve">6.1.2. </w:t>
      </w:r>
      <w:r w:rsidR="008A3381" w:rsidRPr="00DD003B">
        <w:rPr>
          <w:rStyle w:val="normaltextrun"/>
          <w:rFonts w:asciiTheme="minorHAnsi" w:hAnsiTheme="minorHAnsi" w:cs="Calibri"/>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r w:rsidR="00320271">
        <w:rPr>
          <w:rStyle w:val="eop"/>
          <w:rFonts w:asciiTheme="minorHAnsi" w:hAnsiTheme="minorHAnsi" w:cs="Calibri"/>
        </w:rPr>
        <w:t xml:space="preserve"> </w:t>
      </w:r>
    </w:p>
    <w:p w14:paraId="0A4CFA54" w14:textId="7671CD1B" w:rsidR="008A3381" w:rsidRPr="00DD003B" w:rsidRDefault="008A3381" w:rsidP="00DD003B">
      <w:pPr>
        <w:rPr>
          <w:rFonts w:cs="Segoe UI"/>
          <w:sz w:val="18"/>
          <w:szCs w:val="18"/>
        </w:rPr>
      </w:pPr>
      <w:r w:rsidRPr="00DD003B">
        <w:rPr>
          <w:rStyle w:val="normaltextrun"/>
          <w:rFonts w:asciiTheme="minorHAnsi" w:hAnsiTheme="minorHAnsi" w:cs="Calibri"/>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r w:rsidR="00320271">
        <w:rPr>
          <w:rStyle w:val="eop"/>
          <w:rFonts w:asciiTheme="minorHAnsi" w:hAnsiTheme="minorHAnsi" w:cs="Calibri"/>
        </w:rPr>
        <w:t xml:space="preserve"> </w:t>
      </w:r>
    </w:p>
    <w:p w14:paraId="259F4C6C" w14:textId="44AD1006" w:rsidR="00D41FD6" w:rsidRPr="00335FD3" w:rsidRDefault="00D41FD6" w:rsidP="008A1CC2">
      <w:pPr>
        <w:pStyle w:val="20"/>
        <w:rPr>
          <w:rFonts w:asciiTheme="minorHAnsi" w:hAnsiTheme="minorHAnsi"/>
          <w:lang w:val="el-GR"/>
        </w:rPr>
      </w:pPr>
      <w:bookmarkStart w:id="71" w:name="_Toc229410917"/>
      <w:r w:rsidRPr="00335FD3">
        <w:rPr>
          <w:rFonts w:asciiTheme="minorHAnsi" w:hAnsiTheme="minorHAnsi"/>
          <w:lang w:val="el-GR"/>
        </w:rPr>
        <w:t>Διάρκεια σύμβασης</w:t>
      </w:r>
      <w:r w:rsidRPr="00335FD3">
        <w:rPr>
          <w:rStyle w:val="WW-FootnoteReference12"/>
          <w:rFonts w:asciiTheme="minorHAnsi" w:hAnsiTheme="minorHAnsi"/>
          <w:lang w:val="el-GR"/>
        </w:rPr>
        <w:footnoteReference w:id="109"/>
      </w:r>
      <w:bookmarkEnd w:id="71"/>
      <w:r w:rsidRPr="00335FD3">
        <w:rPr>
          <w:rFonts w:asciiTheme="minorHAnsi" w:hAnsiTheme="minorHAnsi"/>
          <w:lang w:val="el-GR"/>
        </w:rPr>
        <w:t xml:space="preserve"> </w:t>
      </w:r>
    </w:p>
    <w:p w14:paraId="6B438779" w14:textId="73232028" w:rsidR="008A3381" w:rsidRPr="00DD003B" w:rsidRDefault="008A3381" w:rsidP="00DD003B">
      <w:pPr>
        <w:rPr>
          <w:rStyle w:val="eop"/>
          <w:rFonts w:asciiTheme="minorHAnsi" w:hAnsiTheme="minorHAnsi" w:cs="Calibri"/>
        </w:rPr>
      </w:pPr>
      <w:r w:rsidRPr="00DD003B">
        <w:rPr>
          <w:rStyle w:val="normaltextrun"/>
          <w:rFonts w:asciiTheme="minorHAnsi" w:hAnsiTheme="minorHAnsi" w:cs="Calibri"/>
          <w:b/>
          <w:bCs/>
        </w:rPr>
        <w:t>6.2.1.</w:t>
      </w:r>
      <w:r w:rsidRPr="00DD003B">
        <w:rPr>
          <w:rStyle w:val="normaltextrun"/>
          <w:rFonts w:asciiTheme="minorHAnsi" w:hAnsiTheme="minorHAnsi" w:cs="Calibri"/>
        </w:rPr>
        <w:t xml:space="preserve"> </w:t>
      </w:r>
      <w:r w:rsidR="009849A6" w:rsidRPr="009849A6">
        <w:rPr>
          <w:rFonts w:asciiTheme="minorHAnsi" w:eastAsia="TimesNewRoman" w:hAnsiTheme="minorHAnsi" w:cstheme="minorHAnsi"/>
          <w:bCs/>
          <w:color w:val="000000"/>
        </w:rPr>
        <w:t>Η  διάρκεια της σύμβασης ορίζεται από την υπογραφής και την ανάρτησή της στο ΚΗΜΔΗΣ  έως     και την 30-09-2028</w:t>
      </w:r>
      <w:r w:rsidRPr="009849A6">
        <w:rPr>
          <w:rStyle w:val="normaltextrun"/>
          <w:rFonts w:asciiTheme="minorHAnsi" w:hAnsiTheme="minorHAnsi" w:cs="Calibri"/>
          <w:bCs/>
        </w:rPr>
        <w:t>.</w:t>
      </w:r>
      <w:r w:rsidR="00320271">
        <w:rPr>
          <w:rStyle w:val="eop"/>
          <w:rFonts w:asciiTheme="minorHAnsi" w:hAnsiTheme="minorHAnsi" w:cs="Calibri"/>
        </w:rPr>
        <w:t xml:space="preserve"> </w:t>
      </w:r>
    </w:p>
    <w:p w14:paraId="11F2D35A" w14:textId="10555568" w:rsidR="008A3381" w:rsidRPr="00DD003B" w:rsidRDefault="008A3381" w:rsidP="00DD003B">
      <w:pPr>
        <w:rPr>
          <w:rFonts w:cs="Segoe UI"/>
          <w:sz w:val="18"/>
          <w:szCs w:val="18"/>
        </w:rPr>
      </w:pPr>
      <w:r w:rsidRPr="00DD003B">
        <w:rPr>
          <w:rStyle w:val="normaltextrun"/>
          <w:rFonts w:asciiTheme="minorHAnsi" w:hAnsiTheme="minorHAnsi" w:cs="Calibri"/>
          <w:b/>
          <w:bCs/>
        </w:rPr>
        <w:t>6.2.2.</w:t>
      </w:r>
      <w:r w:rsidRPr="00DD003B">
        <w:rPr>
          <w:rStyle w:val="normaltextrun"/>
          <w:rFonts w:asciiTheme="minorHAnsi" w:hAnsiTheme="minorHAnsi" w:cs="Calibri"/>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r w:rsidR="00320271">
        <w:rPr>
          <w:rStyle w:val="eop"/>
          <w:rFonts w:asciiTheme="minorHAnsi" w:hAnsiTheme="minorHAnsi" w:cs="Calibri"/>
        </w:rPr>
        <w:t xml:space="preserve"> </w:t>
      </w:r>
    </w:p>
    <w:p w14:paraId="2BA2CFC1" w14:textId="2F6C01CF" w:rsidR="00D41FD6" w:rsidRPr="00846515" w:rsidRDefault="00D41FD6" w:rsidP="008A1CC2">
      <w:pPr>
        <w:pStyle w:val="20"/>
        <w:rPr>
          <w:rFonts w:asciiTheme="minorHAnsi" w:hAnsiTheme="minorHAnsi"/>
          <w:lang w:val="el-GR"/>
        </w:rPr>
      </w:pPr>
      <w:bookmarkStart w:id="72" w:name="_Toc229410918"/>
      <w:r w:rsidRPr="00846515">
        <w:rPr>
          <w:rFonts w:asciiTheme="minorHAnsi" w:hAnsiTheme="minorHAnsi"/>
          <w:lang w:val="el-GR"/>
        </w:rPr>
        <w:t>Παραλαβή του αντικειμένου της σύμβασης</w:t>
      </w:r>
      <w:r w:rsidR="00371885" w:rsidRPr="00846515">
        <w:rPr>
          <w:rFonts w:asciiTheme="minorHAnsi" w:hAnsiTheme="minorHAnsi"/>
          <w:lang w:val="el-GR"/>
        </w:rPr>
        <w:t xml:space="preserve"> </w:t>
      </w:r>
      <w:r w:rsidR="00C20221" w:rsidRPr="00DD003B">
        <w:rPr>
          <w:rStyle w:val="00"/>
          <w:rFonts w:asciiTheme="minorHAnsi" w:hAnsiTheme="minorHAnsi"/>
          <w:lang w:val="el-GR"/>
        </w:rPr>
        <w:footnoteReference w:id="110"/>
      </w:r>
      <w:bookmarkEnd w:id="72"/>
    </w:p>
    <w:p w14:paraId="2008F176" w14:textId="64E8C226" w:rsidR="0024307C" w:rsidRPr="00DD003B" w:rsidRDefault="00371885" w:rsidP="00C20F46">
      <w:pPr>
        <w:rPr>
          <w:rStyle w:val="eop"/>
          <w:rFonts w:asciiTheme="minorHAnsi" w:hAnsiTheme="minorHAnsi"/>
          <w:color w:val="000000"/>
          <w:shd w:val="clear" w:color="auto" w:fill="FFFFFF"/>
        </w:rPr>
      </w:pPr>
      <w:r w:rsidRPr="00DD003B">
        <w:rPr>
          <w:rFonts w:asciiTheme="minorHAnsi" w:hAnsiTheme="minorHAnsi"/>
          <w:b/>
        </w:rPr>
        <w:t>6.3.1</w:t>
      </w:r>
      <w:r w:rsidRPr="00DD003B">
        <w:rPr>
          <w:rFonts w:asciiTheme="minorHAnsi" w:hAnsiTheme="minorHAnsi"/>
        </w:rPr>
        <w:t xml:space="preserve"> </w:t>
      </w:r>
      <w:r w:rsidR="0024307C" w:rsidRPr="00DD003B">
        <w:t>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w:t>
      </w:r>
      <w:r w:rsidR="00174263">
        <w:t>.</w:t>
      </w:r>
    </w:p>
    <w:p w14:paraId="12240740" w14:textId="783EE406" w:rsidR="002E7174" w:rsidRPr="00DD003B" w:rsidRDefault="00371885" w:rsidP="00C20F46">
      <w:pPr>
        <w:rPr>
          <w:rFonts w:asciiTheme="minorHAnsi" w:hAnsiTheme="minorHAnsi"/>
        </w:rPr>
      </w:pPr>
      <w:r w:rsidRPr="00DD003B">
        <w:rPr>
          <w:rFonts w:asciiTheme="minorHAnsi" w:hAnsiTheme="minorHAnsi"/>
          <w:b/>
        </w:rPr>
        <w:t>6.3.2</w:t>
      </w:r>
      <w:r w:rsidRPr="00DD003B">
        <w:rPr>
          <w:rFonts w:asciiTheme="minorHAnsi" w:hAnsiTheme="minorHAnsi"/>
        </w:rPr>
        <w:t xml:space="preserve"> </w:t>
      </w:r>
      <w:r w:rsidR="002E7174" w:rsidRPr="00DD003B">
        <w:rPr>
          <w:rFonts w:asciiTheme="minorHAnsi" w:hAnsiTheme="minorHAnsi"/>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sidR="002861C0" w:rsidRPr="00DD003B">
        <w:rPr>
          <w:rFonts w:asciiTheme="minorHAnsi" w:hAnsiTheme="minorHAnsi"/>
        </w:rPr>
        <w:t>εκπρόσωπος του αναδόχου</w:t>
      </w:r>
      <w:r w:rsidR="002E7174" w:rsidRPr="00DD003B">
        <w:rPr>
          <w:rFonts w:asciiTheme="minorHAnsi" w:hAnsiTheme="minorHAnsi"/>
        </w:rPr>
        <w:t>.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w:t>
      </w:r>
      <w:r w:rsidR="002132D2" w:rsidRPr="00DD003B">
        <w:rPr>
          <w:rFonts w:asciiTheme="minorHAnsi" w:hAnsiTheme="minorHAnsi"/>
        </w:rPr>
        <w:t>όμε</w:t>
      </w:r>
      <w:r w:rsidR="002E7174" w:rsidRPr="00DD003B">
        <w:rPr>
          <w:rFonts w:asciiTheme="minorHAnsi" w:hAnsiTheme="minorHAnsi"/>
        </w:rPr>
        <w:t>νου οργάνου, β) είτε εισηγείται την παραλαβή με παρατηρήσεις ή την απόρριψη των παρεχ</w:t>
      </w:r>
      <w:r w:rsidR="002132D2" w:rsidRPr="00DD003B">
        <w:rPr>
          <w:rFonts w:asciiTheme="minorHAnsi" w:hAnsiTheme="minorHAnsi"/>
        </w:rPr>
        <w:t>όμε</w:t>
      </w:r>
      <w:r w:rsidR="002E7174" w:rsidRPr="00DD003B">
        <w:rPr>
          <w:rFonts w:asciiTheme="minorHAnsi" w:hAnsiTheme="minorHAnsi"/>
        </w:rPr>
        <w:t xml:space="preserve">νων υπηρεσιών ή παραδοτέων, σύμφωνα με τις παραγράφους 3 και 4. Τα ανωτέρω εφαρμόζονται και σε τμηματικές παραλαβές. </w:t>
      </w:r>
    </w:p>
    <w:p w14:paraId="0B36CB64" w14:textId="1FBEAFBF" w:rsidR="002E7174" w:rsidRPr="00DD003B" w:rsidRDefault="00371885" w:rsidP="00C20F46">
      <w:pPr>
        <w:rPr>
          <w:rFonts w:asciiTheme="minorHAnsi" w:hAnsiTheme="minorHAnsi"/>
        </w:rPr>
      </w:pPr>
      <w:r w:rsidRPr="00DD003B">
        <w:rPr>
          <w:rFonts w:asciiTheme="minorHAnsi" w:hAnsiTheme="minorHAnsi"/>
          <w:b/>
        </w:rPr>
        <w:t>6.3.3</w:t>
      </w:r>
      <w:r w:rsidRPr="00DD003B">
        <w:rPr>
          <w:rFonts w:asciiTheme="minorHAnsi" w:hAnsiTheme="minorHAnsi"/>
        </w:rPr>
        <w:t xml:space="preserve"> </w:t>
      </w:r>
      <w:r w:rsidR="00AB218D" w:rsidRPr="00DD003B">
        <w:rPr>
          <w:rFonts w:asciiTheme="minorHAnsi" w:hAnsiTheme="minorHAnsi"/>
        </w:rPr>
        <w:t>Εά</w:t>
      </w:r>
      <w:r w:rsidR="002E7174" w:rsidRPr="00DD003B">
        <w:rPr>
          <w:rFonts w:asciiTheme="minorHAnsi" w:hAnsiTheme="minorHAnsi"/>
        </w:rPr>
        <w:t>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w:t>
      </w:r>
      <w:r w:rsidR="00AB218D" w:rsidRPr="00DD003B">
        <w:rPr>
          <w:rFonts w:asciiTheme="minorHAnsi" w:hAnsiTheme="minorHAnsi"/>
        </w:rPr>
        <w:t>, στο οποίο</w:t>
      </w:r>
      <w:r w:rsidR="002E7174" w:rsidRPr="00DD003B">
        <w:rPr>
          <w:rFonts w:asciiTheme="minorHAnsi" w:hAnsiTheme="minorHAnsi"/>
        </w:rPr>
        <w:t xml:space="preserve"> αναφέρει τις παρεκκλίσεις που διαπιστώθηκαν από τους όρους της σύμβασης</w:t>
      </w:r>
      <w:r w:rsidR="00AB218D" w:rsidRPr="00DD003B">
        <w:rPr>
          <w:rFonts w:asciiTheme="minorHAnsi" w:hAnsiTheme="minorHAnsi"/>
        </w:rPr>
        <w:t>,</w:t>
      </w:r>
      <w:r w:rsidR="002E7174" w:rsidRPr="00DD003B">
        <w:rPr>
          <w:rFonts w:asciiTheme="minorHAnsi" w:hAnsiTheme="minorHAnsi"/>
        </w:rPr>
        <w:t xml:space="preserve"> και γνωμοδοτεί </w:t>
      </w:r>
      <w:r w:rsidR="00AB218D" w:rsidRPr="00DD003B">
        <w:rPr>
          <w:rFonts w:asciiTheme="minorHAnsi" w:hAnsiTheme="minorHAnsi"/>
        </w:rPr>
        <w:t>ως προς το εάν</w:t>
      </w:r>
      <w:r w:rsidR="002E7174" w:rsidRPr="00DD003B">
        <w:rPr>
          <w:rFonts w:asciiTheme="minorHAnsi" w:hAnsiTheme="minorHAnsi"/>
        </w:rPr>
        <w:t xml:space="preserve"> οι αναφερόμενες παρεκκλίσεις επηρεάζουν την καταλληλότητα των παρεχόμενων υπηρεσιών ή παραδοτέων και συνεπώς </w:t>
      </w:r>
      <w:r w:rsidR="00AB218D" w:rsidRPr="00DD003B">
        <w:rPr>
          <w:rFonts w:asciiTheme="minorHAnsi" w:hAnsiTheme="minorHAnsi"/>
        </w:rPr>
        <w:t>εά</w:t>
      </w:r>
      <w:r w:rsidR="002E7174" w:rsidRPr="00DD003B">
        <w:rPr>
          <w:rFonts w:asciiTheme="minorHAnsi" w:hAnsiTheme="minorHAnsi"/>
        </w:rPr>
        <w:t xml:space="preserve">ν μπορούν οι τελευταίες να καλύψουν τις σχετικές ανάγκες. </w:t>
      </w:r>
    </w:p>
    <w:p w14:paraId="50256417" w14:textId="77777777" w:rsidR="002E7174" w:rsidRPr="00DD003B" w:rsidRDefault="00371885" w:rsidP="00C20F46">
      <w:pPr>
        <w:rPr>
          <w:rFonts w:asciiTheme="minorHAnsi" w:hAnsiTheme="minorHAnsi"/>
        </w:rPr>
      </w:pPr>
      <w:r w:rsidRPr="00DD003B">
        <w:rPr>
          <w:rFonts w:asciiTheme="minorHAnsi" w:hAnsiTheme="minorHAnsi"/>
          <w:b/>
        </w:rPr>
        <w:t>6.3.4</w:t>
      </w:r>
      <w:r w:rsidRPr="00DD003B">
        <w:rPr>
          <w:rFonts w:asciiTheme="minorHAnsi" w:hAnsiTheme="minorHAnsi"/>
        </w:rPr>
        <w:t xml:space="preserve"> </w:t>
      </w:r>
      <w:r w:rsidR="002E7174" w:rsidRPr="00DD003B">
        <w:rPr>
          <w:rFonts w:asciiTheme="minorHAnsi" w:hAnsiTheme="minorHAnsi"/>
        </w:rPr>
        <w:t xml:space="preserve">Για την εφαρμογή της </w:t>
      </w:r>
      <w:r w:rsidRPr="00DD003B">
        <w:rPr>
          <w:rFonts w:asciiTheme="minorHAnsi" w:hAnsiTheme="minorHAnsi"/>
        </w:rPr>
        <w:t xml:space="preserve">προηγούμενης </w:t>
      </w:r>
      <w:r w:rsidR="002E7174" w:rsidRPr="00DD003B">
        <w:rPr>
          <w:rFonts w:asciiTheme="minorHAnsi" w:hAnsiTheme="minorHAnsi"/>
        </w:rPr>
        <w:t xml:space="preserve">παραγράφου ορίζονται τα ακόλουθα: </w:t>
      </w:r>
    </w:p>
    <w:p w14:paraId="457D9900" w14:textId="4D8220D4" w:rsidR="002E7174" w:rsidRPr="00DD003B" w:rsidRDefault="002E7174" w:rsidP="00C20F46">
      <w:pPr>
        <w:rPr>
          <w:rFonts w:asciiTheme="minorHAnsi" w:hAnsiTheme="minorHAnsi"/>
        </w:rPr>
      </w:pPr>
      <w:r w:rsidRPr="00DD003B">
        <w:rPr>
          <w:rFonts w:asciiTheme="minorHAnsi" w:hAnsiTheme="minorHAnsi"/>
        </w:rPr>
        <w:t>α) Στην περίπτωση που διαπιστωθεί</w:t>
      </w:r>
      <w:r w:rsidR="00A661AB" w:rsidRPr="00DD003B">
        <w:rPr>
          <w:rFonts w:asciiTheme="minorHAnsi" w:hAnsiTheme="minorHAnsi"/>
        </w:rPr>
        <w:t>, με αιτιολογημένη απόφαση του αρμόδιου αποφαινόμενου οργάνου,</w:t>
      </w:r>
      <w:r w:rsidRPr="00DD003B">
        <w:rPr>
          <w:rFonts w:asciiTheme="minorHAnsi" w:hAnsiTheme="minorHAnsi"/>
        </w:rPr>
        <w:t xml:space="preserve"> ότι δεν επηρεάζεται η καταλληλότητα, μπορεί να εγκριθεί η παραλαβή των </w:t>
      </w:r>
      <w:r w:rsidR="00A661AB" w:rsidRPr="00DD003B">
        <w:rPr>
          <w:rFonts w:asciiTheme="minorHAnsi" w:hAnsiTheme="minorHAnsi"/>
        </w:rPr>
        <w:t>οικείων</w:t>
      </w:r>
      <w:r w:rsidR="00320271">
        <w:rPr>
          <w:rFonts w:asciiTheme="minorHAnsi" w:hAnsiTheme="minorHAnsi"/>
        </w:rPr>
        <w:t xml:space="preserve"> </w:t>
      </w:r>
      <w:r w:rsidRPr="00DD003B">
        <w:rPr>
          <w:rFonts w:asciiTheme="minorHAnsi" w:hAnsiTheme="minorHAnsi"/>
        </w:rPr>
        <w:t xml:space="preserve">υπηρεσιών ή παραδοτέων,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7E637C3F" w14:textId="69796882" w:rsidR="002E7174" w:rsidRPr="00DD003B" w:rsidRDefault="002E7174" w:rsidP="00C20F46">
      <w:pPr>
        <w:rPr>
          <w:rFonts w:asciiTheme="minorHAnsi" w:hAnsiTheme="minorHAnsi"/>
        </w:rPr>
      </w:pPr>
      <w:r w:rsidRPr="00DD003B">
        <w:rPr>
          <w:rFonts w:asciiTheme="minorHAnsi" w:hAnsiTheme="minorHAnsi"/>
        </w:rPr>
        <w:t xml:space="preserve">β) </w:t>
      </w:r>
      <w:r w:rsidR="00A661AB" w:rsidRPr="00DD003B">
        <w:rPr>
          <w:rFonts w:asciiTheme="minorHAnsi" w:hAnsiTheme="minorHAnsi"/>
        </w:rPr>
        <w:t>Εάν, με αιτιολογημένη απόφαση του αρμόδιου αποφαινόμενου οργάνου,</w:t>
      </w:r>
      <w:r w:rsidRPr="00DD003B">
        <w:rPr>
          <w:rFonts w:asciiTheme="minorHAnsi" w:hAnsiTheme="minorHAnsi"/>
        </w:rPr>
        <w:t xml:space="preserve"> διαπιστωθεί ότι επηρεάζεται η καταλληλότητα,</w:t>
      </w:r>
      <w:r w:rsidR="00320271">
        <w:rPr>
          <w:rFonts w:asciiTheme="minorHAnsi" w:hAnsiTheme="minorHAnsi"/>
        </w:rPr>
        <w:t xml:space="preserve"> </w:t>
      </w:r>
      <w:r w:rsidRPr="00DD003B">
        <w:rPr>
          <w:rFonts w:asciiTheme="minorHAnsi" w:hAnsiTheme="minorHAnsi"/>
        </w:rPr>
        <w:t xml:space="preserve">απορρίπτονται οι παρεχόμενες υπηρεσίες ή τα παραδοτέα, με την επιφύλαξη των οριζομένων στο άρθρο 220. </w:t>
      </w:r>
    </w:p>
    <w:p w14:paraId="49A288A1" w14:textId="77777777" w:rsidR="002E7174" w:rsidRPr="00DD003B" w:rsidRDefault="00371885" w:rsidP="00C20F46">
      <w:pPr>
        <w:rPr>
          <w:rFonts w:asciiTheme="minorHAnsi" w:hAnsiTheme="minorHAnsi"/>
        </w:rPr>
      </w:pPr>
      <w:r w:rsidRPr="00DD003B">
        <w:rPr>
          <w:rFonts w:asciiTheme="minorHAnsi" w:hAnsiTheme="minorHAnsi"/>
          <w:b/>
        </w:rPr>
        <w:t>6.3.5</w:t>
      </w:r>
      <w:r w:rsidRPr="00DD003B">
        <w:rPr>
          <w:rFonts w:asciiTheme="minorHAnsi" w:hAnsiTheme="minorHAnsi"/>
        </w:rPr>
        <w:t xml:space="preserve"> </w:t>
      </w:r>
      <w:r w:rsidR="00393A05" w:rsidRPr="00DD003B">
        <w:rPr>
          <w:rFonts w:asciiTheme="minorHAnsi" w:hAnsiTheme="minorHAnsi"/>
        </w:rPr>
        <w:t>Εάν</w:t>
      </w:r>
      <w:r w:rsidR="002E7174" w:rsidRPr="00DD003B">
        <w:rPr>
          <w:rFonts w:asciiTheme="minorHAnsi" w:hAnsiTheme="minorHAnsi"/>
        </w:rPr>
        <w:t xml:space="preserve">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w:t>
      </w:r>
      <w:r w:rsidR="00A661AB" w:rsidRPr="00DD003B">
        <w:rPr>
          <w:rFonts w:asciiTheme="minorHAnsi" w:hAnsiTheme="minorHAnsi"/>
        </w:rPr>
        <w:t>τ</w:t>
      </w:r>
      <w:r w:rsidR="002E7174" w:rsidRPr="00DD003B">
        <w:rPr>
          <w:rFonts w:asciiTheme="minorHAnsi" w:hAnsiTheme="minorHAnsi"/>
        </w:rPr>
        <w:t xml:space="preserve">εί αυτοδίκαια. </w:t>
      </w:r>
    </w:p>
    <w:p w14:paraId="7B60592F" w14:textId="77777777" w:rsidR="002E7174" w:rsidRPr="00DD003B" w:rsidRDefault="00371885" w:rsidP="00C20F46">
      <w:pPr>
        <w:rPr>
          <w:rFonts w:asciiTheme="minorHAnsi" w:hAnsiTheme="minorHAnsi"/>
        </w:rPr>
      </w:pPr>
      <w:r w:rsidRPr="00DD003B">
        <w:rPr>
          <w:rFonts w:asciiTheme="minorHAnsi" w:hAnsiTheme="minorHAnsi"/>
          <w:b/>
        </w:rPr>
        <w:t>6.3.</w:t>
      </w:r>
      <w:r w:rsidR="002E7174" w:rsidRPr="00DD003B">
        <w:rPr>
          <w:rFonts w:asciiTheme="minorHAnsi" w:hAnsiTheme="minorHAnsi"/>
          <w:b/>
        </w:rPr>
        <w:t>6</w:t>
      </w:r>
      <w:r w:rsidR="002E7174" w:rsidRPr="00DD003B">
        <w:rPr>
          <w:rFonts w:asciiTheme="minorHAnsi" w:hAnsiTheme="minorHAnsi"/>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393A05" w:rsidRPr="00DD003B">
        <w:rPr>
          <w:rFonts w:asciiTheme="minorHAnsi" w:hAnsiTheme="minorHAnsi"/>
        </w:rPr>
        <w:t>όδι</w:t>
      </w:r>
      <w:r w:rsidR="002E7174" w:rsidRPr="00DD003B">
        <w:rPr>
          <w:rFonts w:asciiTheme="minorHAnsi" w:hAnsiTheme="minorHAnsi"/>
        </w:rPr>
        <w:t>ου αποφαιν</w:t>
      </w:r>
      <w:r w:rsidR="00393A05" w:rsidRPr="00DD003B">
        <w:rPr>
          <w:rFonts w:asciiTheme="minorHAnsi" w:hAnsiTheme="minorHAnsi"/>
        </w:rPr>
        <w:t>όμε</w:t>
      </w:r>
      <w:r w:rsidR="002E7174" w:rsidRPr="00DD003B">
        <w:rPr>
          <w:rFonts w:asciiTheme="minorHAnsi" w:hAnsiTheme="minorHAnsi"/>
        </w:rPr>
        <w:t xml:space="preserve">νου οργάνου, στην οποία δεν μπορεί να συμμετέχουν ο πρόεδρος και τα μέλη της επιτροπής της παραγράφου </w:t>
      </w:r>
      <w:r w:rsidR="007B4C30" w:rsidRPr="00DD003B">
        <w:rPr>
          <w:rFonts w:asciiTheme="minorHAnsi" w:hAnsiTheme="minorHAnsi"/>
        </w:rPr>
        <w:t>6.3.1</w:t>
      </w:r>
      <w:r w:rsidR="002E7174" w:rsidRPr="00DD003B">
        <w:rPr>
          <w:rFonts w:asciiTheme="minorHAnsi" w:hAnsiTheme="minorHAnsi"/>
        </w:rPr>
        <w:t>.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w:t>
      </w:r>
      <w:r w:rsidR="00900CD2" w:rsidRPr="00DD003B">
        <w:rPr>
          <w:rFonts w:asciiTheme="minorHAnsi" w:hAnsiTheme="minorHAnsi"/>
        </w:rPr>
        <w:t>όμε</w:t>
      </w:r>
      <w:r w:rsidR="002E7174" w:rsidRPr="00DD003B">
        <w:rPr>
          <w:rFonts w:asciiTheme="minorHAnsi" w:hAnsiTheme="minorHAnsi"/>
        </w:rPr>
        <w:t>νων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D858B1" w:rsidRPr="00DD003B">
        <w:rPr>
          <w:rFonts w:asciiTheme="minorHAnsi" w:hAnsiTheme="minorHAnsi"/>
        </w:rPr>
        <w:t>πόψη</w:t>
      </w:r>
      <w:r w:rsidR="002E7174" w:rsidRPr="00DD003B">
        <w:rPr>
          <w:rFonts w:asciiTheme="minorHAnsi" w:hAnsiTheme="minorHAnsi"/>
        </w:rPr>
        <w:t>.</w:t>
      </w:r>
    </w:p>
    <w:p w14:paraId="3A4A51F7" w14:textId="1826B97D" w:rsidR="00D41FD6" w:rsidRPr="00335FD3" w:rsidRDefault="00D41FD6" w:rsidP="008A1CC2">
      <w:pPr>
        <w:pStyle w:val="20"/>
        <w:rPr>
          <w:rFonts w:asciiTheme="minorHAnsi" w:hAnsiTheme="minorHAnsi"/>
          <w:lang w:val="el-GR"/>
        </w:rPr>
      </w:pPr>
      <w:bookmarkStart w:id="73" w:name="_Toc229410919"/>
      <w:r w:rsidRPr="00335FD3">
        <w:rPr>
          <w:rFonts w:asciiTheme="minorHAnsi" w:hAnsiTheme="minorHAnsi"/>
          <w:lang w:val="el-GR"/>
        </w:rPr>
        <w:t>Απόρριψη παραδοτέων – Αντικατάσταση</w:t>
      </w:r>
      <w:r w:rsidRPr="00335FD3">
        <w:rPr>
          <w:rStyle w:val="WW-FootnoteReference12"/>
          <w:rFonts w:asciiTheme="minorHAnsi" w:hAnsiTheme="minorHAnsi"/>
          <w:lang w:val="el-GR"/>
        </w:rPr>
        <w:footnoteReference w:id="111"/>
      </w:r>
      <w:bookmarkEnd w:id="73"/>
      <w:r w:rsidRPr="00335FD3">
        <w:rPr>
          <w:rFonts w:asciiTheme="minorHAnsi" w:hAnsiTheme="minorHAnsi"/>
          <w:lang w:val="el-GR"/>
        </w:rPr>
        <w:t xml:space="preserve"> </w:t>
      </w:r>
    </w:p>
    <w:p w14:paraId="50374E2A" w14:textId="689A2D9E" w:rsidR="0024307C" w:rsidRPr="00DD003B" w:rsidRDefault="0024307C" w:rsidP="00DD003B">
      <w:pPr>
        <w:rPr>
          <w:rFonts w:cs="Segoe UI"/>
          <w:sz w:val="18"/>
          <w:szCs w:val="18"/>
        </w:rPr>
      </w:pPr>
      <w:r w:rsidRPr="00DD003B">
        <w:rPr>
          <w:rStyle w:val="normaltextrun"/>
          <w:rFonts w:asciiTheme="minorHAnsi" w:hAnsiTheme="minorHAnsi" w:cs="Calibri"/>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r w:rsidR="00320271">
        <w:rPr>
          <w:rStyle w:val="eop"/>
          <w:rFonts w:asciiTheme="minorHAnsi" w:hAnsiTheme="minorHAnsi" w:cs="Calibri"/>
        </w:rPr>
        <w:t xml:space="preserve"> </w:t>
      </w:r>
    </w:p>
    <w:p w14:paraId="74BE8E80" w14:textId="6B1B70C9" w:rsidR="0024307C" w:rsidRPr="00DD003B" w:rsidRDefault="0024307C" w:rsidP="00DD003B">
      <w:pPr>
        <w:rPr>
          <w:rFonts w:cs="Segoe UI"/>
          <w:sz w:val="18"/>
          <w:szCs w:val="18"/>
        </w:rPr>
      </w:pPr>
      <w:r w:rsidRPr="00DD003B">
        <w:rPr>
          <w:rStyle w:val="normaltextrun"/>
          <w:rFonts w:asciiTheme="minorHAnsi" w:hAnsiTheme="minorHAnsi" w:cs="Calibri"/>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r w:rsidR="00320271">
        <w:rPr>
          <w:rStyle w:val="eop"/>
          <w:rFonts w:asciiTheme="minorHAnsi" w:hAnsiTheme="minorHAnsi" w:cs="Calibri"/>
        </w:rPr>
        <w:t xml:space="preserve"> </w:t>
      </w:r>
    </w:p>
    <w:p w14:paraId="4D6DBE42" w14:textId="08180025" w:rsidR="00D41FD6" w:rsidRPr="00335FD3" w:rsidRDefault="00D41FD6" w:rsidP="008A1CC2">
      <w:pPr>
        <w:pStyle w:val="20"/>
        <w:rPr>
          <w:rFonts w:asciiTheme="minorHAnsi" w:hAnsiTheme="minorHAnsi"/>
          <w:lang w:val="el-GR"/>
        </w:rPr>
      </w:pPr>
      <w:bookmarkStart w:id="74" w:name="_Toc229410920"/>
      <w:r w:rsidRPr="00335FD3">
        <w:rPr>
          <w:rFonts w:asciiTheme="minorHAnsi" w:hAnsiTheme="minorHAnsi"/>
          <w:lang w:val="el-GR"/>
        </w:rPr>
        <w:t>Αναπροσαρμογή τιμής</w:t>
      </w:r>
      <w:r w:rsidRPr="00335FD3">
        <w:rPr>
          <w:rStyle w:val="WW-FootnoteReference12"/>
          <w:rFonts w:asciiTheme="minorHAnsi" w:hAnsiTheme="minorHAnsi"/>
          <w:lang w:val="el-GR"/>
        </w:rPr>
        <w:footnoteReference w:id="112"/>
      </w:r>
      <w:bookmarkEnd w:id="74"/>
      <w:r w:rsidRPr="00335FD3">
        <w:rPr>
          <w:rFonts w:asciiTheme="minorHAnsi" w:hAnsiTheme="minorHAnsi"/>
          <w:lang w:val="el-GR"/>
        </w:rPr>
        <w:t xml:space="preserve"> </w:t>
      </w:r>
    </w:p>
    <w:p w14:paraId="0628CA43" w14:textId="77777777" w:rsidR="002C0ECF" w:rsidRDefault="0024307C" w:rsidP="00C20F46">
      <w:pPr>
        <w:rPr>
          <w:rFonts w:asciiTheme="minorHAnsi" w:hAnsiTheme="minorHAnsi"/>
        </w:rPr>
      </w:pPr>
      <w:r w:rsidRPr="00DD003B">
        <w:rPr>
          <w:rFonts w:asciiTheme="minorHAnsi" w:hAnsiTheme="minorHAnsi"/>
        </w:rPr>
        <w:t xml:space="preserve">Δεν προβλέπεται αναπροσαρμογή τιμής. </w:t>
      </w:r>
    </w:p>
    <w:p w14:paraId="67F23F07" w14:textId="506D0B1D" w:rsidR="00B9410C" w:rsidRPr="0024291A" w:rsidRDefault="000D5F2A" w:rsidP="00B9410C">
      <w:pPr>
        <w:pStyle w:val="20"/>
        <w:rPr>
          <w:rFonts w:asciiTheme="minorHAnsi" w:hAnsiTheme="minorHAnsi"/>
          <w:lang w:val="el-GR"/>
        </w:rPr>
      </w:pPr>
      <w:bookmarkStart w:id="75" w:name="_Toc166750167"/>
      <w:bookmarkStart w:id="76" w:name="_Toc229410921"/>
      <w:r w:rsidRPr="000D5F2A">
        <w:rPr>
          <w:rFonts w:asciiTheme="minorHAnsi" w:hAnsiTheme="minorHAnsi"/>
          <w:lang w:val="el-GR"/>
        </w:rPr>
        <w:t>Αντικατάσταση/ προσθήκη μελών ομάδας έργου κατά την εκτέλεση της σύμβασης</w:t>
      </w:r>
      <w:r w:rsidR="00B9410C" w:rsidRPr="0024291A">
        <w:rPr>
          <w:vertAlign w:val="superscript"/>
        </w:rPr>
        <w:footnoteReference w:id="113"/>
      </w:r>
      <w:bookmarkEnd w:id="75"/>
      <w:bookmarkEnd w:id="76"/>
      <w:r w:rsidR="00B9410C" w:rsidRPr="0024291A">
        <w:rPr>
          <w:rFonts w:asciiTheme="minorHAnsi" w:hAnsiTheme="minorHAnsi"/>
          <w:lang w:val="el-GR"/>
        </w:rPr>
        <w:t xml:space="preserve"> </w:t>
      </w:r>
    </w:p>
    <w:p w14:paraId="66539BB3" w14:textId="7D9A5161" w:rsidR="000D5F2A" w:rsidRDefault="000D5F2A" w:rsidP="00B9410C">
      <w:pPr>
        <w:rPr>
          <w:rFonts w:asciiTheme="minorHAnsi" w:hAnsiTheme="minorHAnsi" w:cstheme="minorHAnsi"/>
        </w:rPr>
      </w:pPr>
      <w:r w:rsidRPr="000D5F2A">
        <w:rPr>
          <w:rFonts w:asciiTheme="minorHAnsi" w:hAnsiTheme="minorHAnsi" w:cstheme="minorHAnsi"/>
        </w:rPr>
        <w:t xml:space="preserve">6.6.1. Εφόσον μετά τη σύναψη της σύμβασης παραστεί ανάγκη αντικατάστασης μέλους/ μελών της Ομάδας Έργου, ο ανάδοχος υποβάλλει στην αναθέτουσα αρχή αίτημα αντικατάστασης, το οποίο υπόκειται στην έγκριση αυτής, κατόπιν γνωμοδότησης της Επιτροπής Παρακολούθησης- Παραλαβής. Στο πλαίσιο του σχετικού αιτήματος τα επαγγελματικά προσόντα των φυσικών προσώπων που θα αντικαταστήσουν εκείνα τα οποία προτάθηκαν και αξιολογήθηκαν κατά την υποβολή της προσφοράς του Αναδόχου, πρέπει να είναι τουλάχιστον ισοδύναμα. Εφόσον εγκριθεί το σχετικό αίτημα, ο ανάδοχος υποχρεούται να αντικαταστήσει το/ τα μέλος/ μέλη της Ομάδας Έργου, χωρίς πρόσθετη οικονομική επιβάρυνση της αναθέτουσας αρχής και χωρίς μεταβολή των όρων πληρωμής. Η αντικατάσταση εκκινεί από την κοινοποίηση της εγκριτικής απόφασης της αναθέτουσας αρχής στον ανάδοχο. </w:t>
      </w:r>
    </w:p>
    <w:p w14:paraId="2BF77B6D" w14:textId="2117111B" w:rsidR="00B9410C" w:rsidRPr="00F019DD" w:rsidRDefault="000D5F2A" w:rsidP="000D5F2A">
      <w:pPr>
        <w:rPr>
          <w:rFonts w:asciiTheme="minorHAnsi" w:hAnsiTheme="minorHAnsi" w:cstheme="minorHAnsi"/>
        </w:rPr>
      </w:pPr>
      <w:r w:rsidRPr="000D5F2A">
        <w:rPr>
          <w:rFonts w:asciiTheme="minorHAnsi" w:hAnsiTheme="minorHAnsi" w:cstheme="minorHAnsi"/>
        </w:rPr>
        <w:t>6.6.2. Με τη ίδια ως άνω διαδικασία και τους ίδιους όρους και προϋποθέσεις, ο ανάδοχος δύναται να υποβάλει αίτημα για την προσθήκη μέλους/ μελών στην Ομάδα Έργου.</w:t>
      </w:r>
    </w:p>
    <w:p w14:paraId="1237D455" w14:textId="77777777" w:rsidR="00B9410C" w:rsidRDefault="00B9410C" w:rsidP="00C20F46">
      <w:pPr>
        <w:rPr>
          <w:rFonts w:asciiTheme="minorHAnsi" w:hAnsiTheme="minorHAnsi"/>
        </w:rPr>
      </w:pPr>
    </w:p>
    <w:p w14:paraId="6CBBE87E" w14:textId="77777777" w:rsidR="006E084B" w:rsidRDefault="006E084B" w:rsidP="00C20F46">
      <w:pPr>
        <w:rPr>
          <w:rFonts w:asciiTheme="minorHAnsi" w:hAnsiTheme="minorHAnsi"/>
        </w:rPr>
      </w:pPr>
    </w:p>
    <w:p w14:paraId="1B1DDB8F" w14:textId="13C18342" w:rsidR="006E084B" w:rsidRDefault="006E084B" w:rsidP="00CA194C">
      <w:pPr>
        <w:jc w:val="center"/>
        <w:rPr>
          <w:rFonts w:asciiTheme="minorHAnsi" w:hAnsiTheme="minorHAnsi"/>
        </w:rPr>
        <w:sectPr w:rsidR="006E084B" w:rsidSect="009A599B">
          <w:footerReference w:type="default" r:id="rId23"/>
          <w:headerReference w:type="first" r:id="rId24"/>
          <w:footerReference w:type="first" r:id="rId25"/>
          <w:pgSz w:w="11906" w:h="16838"/>
          <w:pgMar w:top="1134" w:right="1133" w:bottom="1134" w:left="1134" w:header="720" w:footer="709" w:gutter="0"/>
          <w:cols w:space="720"/>
          <w:titlePg/>
          <w:docGrid w:linePitch="360"/>
        </w:sectPr>
      </w:pPr>
      <w:r w:rsidRPr="006E084B">
        <w:rPr>
          <w:rFonts w:asciiTheme="minorHAnsi" w:hAnsiTheme="minorHAnsi"/>
        </w:rPr>
        <w:t>Ο Δήμαρχος Ναυπλιέων</w:t>
      </w:r>
    </w:p>
    <w:p w14:paraId="49210D74" w14:textId="617B702D" w:rsidR="00AC4776" w:rsidRPr="009C1662" w:rsidRDefault="00D41FD6" w:rsidP="00B05651">
      <w:pPr>
        <w:pStyle w:val="1"/>
        <w:pageBreakBefore w:val="0"/>
        <w:numPr>
          <w:ilvl w:val="0"/>
          <w:numId w:val="0"/>
        </w:numPr>
        <w:ind w:left="431" w:hanging="431"/>
        <w:rPr>
          <w:rFonts w:cs="Aptos"/>
          <w:b w:val="0"/>
          <w:bCs w:val="0"/>
          <w:color w:val="auto"/>
          <w:sz w:val="22"/>
          <w:szCs w:val="22"/>
        </w:rPr>
      </w:pPr>
      <w:bookmarkStart w:id="77" w:name="_Toc229410922"/>
      <w:r w:rsidRPr="009C1662">
        <w:rPr>
          <w:rFonts w:cs="Aptos"/>
          <w:b w:val="0"/>
          <w:bCs w:val="0"/>
          <w:color w:val="auto"/>
          <w:sz w:val="22"/>
          <w:szCs w:val="22"/>
        </w:rPr>
        <w:t>ΠΑΡΑΡΤΗΜΑ</w:t>
      </w:r>
      <w:r w:rsidR="007060C6" w:rsidRPr="009C1662">
        <w:rPr>
          <w:rFonts w:cs="Aptos"/>
          <w:b w:val="0"/>
          <w:bCs w:val="0"/>
          <w:color w:val="auto"/>
          <w:sz w:val="22"/>
          <w:szCs w:val="22"/>
        </w:rPr>
        <w:t xml:space="preserve"> I</w:t>
      </w:r>
      <w:bookmarkEnd w:id="77"/>
      <w:r w:rsidR="00282B25">
        <w:rPr>
          <w:rFonts w:cs="Aptos"/>
          <w:b w:val="0"/>
          <w:bCs w:val="0"/>
          <w:color w:val="auto"/>
          <w:sz w:val="22"/>
          <w:szCs w:val="22"/>
        </w:rPr>
        <w:t xml:space="preserve"> - ΜΕΛΕΤΗ</w:t>
      </w:r>
    </w:p>
    <w:p w14:paraId="64CEF7EC" w14:textId="77777777" w:rsidR="00DF6EC9" w:rsidRDefault="00DF6EC9" w:rsidP="00DF6EC9"/>
    <w:tbl>
      <w:tblPr>
        <w:tblStyle w:val="aff5"/>
        <w:tblW w:w="0" w:type="auto"/>
        <w:tblLook w:val="04A0" w:firstRow="1" w:lastRow="0" w:firstColumn="1" w:lastColumn="0" w:noHBand="0" w:noVBand="1"/>
      </w:tblPr>
      <w:tblGrid>
        <w:gridCol w:w="4320"/>
        <w:gridCol w:w="4320"/>
      </w:tblGrid>
      <w:tr w:rsidR="00DF6EC9" w:rsidRPr="00F653A2" w14:paraId="0067431C" w14:textId="77777777" w:rsidTr="009B62AA">
        <w:tc>
          <w:tcPr>
            <w:tcW w:w="4320" w:type="dxa"/>
            <w:tcBorders>
              <w:top w:val="nil"/>
              <w:left w:val="nil"/>
              <w:bottom w:val="nil"/>
              <w:right w:val="nil"/>
            </w:tcBorders>
          </w:tcPr>
          <w:p w14:paraId="31BDC063" w14:textId="77777777" w:rsidR="00DF6EC9" w:rsidRPr="00A743A6" w:rsidRDefault="00DF6EC9" w:rsidP="009B62AA">
            <w:pPr>
              <w:pStyle w:val="Picture"/>
              <w:ind w:left="-1344"/>
              <w:rPr>
                <w:b/>
                <w:bCs/>
                <w:lang w:val="el-GR"/>
              </w:rPr>
            </w:pPr>
            <w:r w:rsidRPr="00F653A2">
              <w:drawing>
                <wp:inline distT="0" distB="0" distL="0" distR="0" wp14:anchorId="7DF6B0C9" wp14:editId="7BE8F86C">
                  <wp:extent cx="1104900" cy="1104900"/>
                  <wp:effectExtent l="0" t="0" r="0" b="0"/>
                  <wp:docPr id="1956925669"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A743A6">
              <w:rPr>
                <w:b/>
                <w:bCs/>
                <w:lang w:val="el-GR"/>
              </w:rPr>
              <w:t xml:space="preserve">               </w:t>
            </w:r>
          </w:p>
          <w:p w14:paraId="578A76B2" w14:textId="77777777" w:rsidR="00DF6EC9" w:rsidRDefault="00DF6EC9" w:rsidP="009B62AA">
            <w:pPr>
              <w:rPr>
                <w:rFonts w:asciiTheme="minorHAnsi" w:hAnsiTheme="minorHAnsi" w:cstheme="minorHAnsi"/>
                <w:sz w:val="24"/>
                <w:szCs w:val="24"/>
              </w:rPr>
            </w:pPr>
            <w:r>
              <w:rPr>
                <w:rFonts w:asciiTheme="minorHAnsi" w:hAnsiTheme="minorHAnsi" w:cstheme="minorHAnsi"/>
                <w:sz w:val="24"/>
                <w:szCs w:val="24"/>
              </w:rPr>
              <w:t>ΕΛΛΗΝΙΚΗ ΔΗΜΟΚΡΑΤΙΑ</w:t>
            </w:r>
          </w:p>
          <w:p w14:paraId="75F8779B"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ΝΟΜΟΣ ΑΡΓΟΛΙΔΑΣ</w:t>
            </w:r>
          </w:p>
          <w:p w14:paraId="5811798E"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ΔΗΜΟΣ ΝΑΥΠΛΙΕΩΝ</w:t>
            </w:r>
          </w:p>
          <w:p w14:paraId="31712D5B"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Αυτοτελές Γραφείο</w:t>
            </w:r>
          </w:p>
          <w:p w14:paraId="5DE5BDB2"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Πολιτικής Προστασίας</w:t>
            </w:r>
          </w:p>
          <w:p w14:paraId="51AB33FF" w14:textId="77777777" w:rsidR="00DF6EC9" w:rsidRPr="00A743A6" w:rsidRDefault="00DF6EC9" w:rsidP="009B62AA">
            <w:pPr>
              <w:ind w:right="-426"/>
              <w:rPr>
                <w:rFonts w:asciiTheme="minorHAnsi" w:hAnsiTheme="minorHAnsi" w:cstheme="minorHAnsi"/>
                <w:sz w:val="24"/>
                <w:szCs w:val="24"/>
              </w:rPr>
            </w:pPr>
            <w:r w:rsidRPr="00F653A2">
              <w:rPr>
                <w:rFonts w:asciiTheme="minorHAnsi" w:hAnsiTheme="minorHAnsi" w:cstheme="minorHAnsi"/>
                <w:sz w:val="24"/>
                <w:szCs w:val="24"/>
              </w:rPr>
              <w:sym w:font="Wingdings" w:char="F028"/>
            </w:r>
            <w:r w:rsidRPr="00F653A2">
              <w:rPr>
                <w:rFonts w:asciiTheme="minorHAnsi" w:hAnsiTheme="minorHAnsi" w:cstheme="minorHAnsi"/>
                <w:sz w:val="24"/>
                <w:szCs w:val="24"/>
                <w:lang w:val="pt-BR"/>
              </w:rPr>
              <w:t>275</w:t>
            </w:r>
            <w:r w:rsidRPr="00A743A6">
              <w:rPr>
                <w:rFonts w:asciiTheme="minorHAnsi" w:hAnsiTheme="minorHAnsi" w:cstheme="minorHAnsi"/>
                <w:sz w:val="24"/>
                <w:szCs w:val="24"/>
              </w:rPr>
              <w:t>20-29789</w:t>
            </w:r>
            <w:r w:rsidRPr="00F653A2">
              <w:rPr>
                <w:rFonts w:asciiTheme="minorHAnsi" w:hAnsiTheme="minorHAnsi" w:cstheme="minorHAnsi"/>
                <w:b/>
                <w:bCs/>
                <w:sz w:val="24"/>
                <w:szCs w:val="24"/>
                <w:lang w:val="de-DE"/>
              </w:rPr>
              <w:t>e</w:t>
            </w:r>
            <w:r w:rsidRPr="00F653A2">
              <w:rPr>
                <w:rFonts w:asciiTheme="minorHAnsi" w:hAnsiTheme="minorHAnsi" w:cstheme="minorHAnsi"/>
                <w:b/>
                <w:bCs/>
                <w:sz w:val="24"/>
                <w:szCs w:val="24"/>
                <w:lang w:val="pt-BR"/>
              </w:rPr>
              <w:t>-</w:t>
            </w:r>
            <w:r w:rsidRPr="00F653A2">
              <w:rPr>
                <w:rFonts w:asciiTheme="minorHAnsi" w:hAnsiTheme="minorHAnsi" w:cstheme="minorHAnsi"/>
                <w:b/>
                <w:bCs/>
                <w:sz w:val="24"/>
                <w:szCs w:val="24"/>
                <w:lang w:val="de-DE"/>
              </w:rPr>
              <w:t>mail</w:t>
            </w:r>
            <w:r w:rsidRPr="00F653A2">
              <w:rPr>
                <w:rFonts w:asciiTheme="minorHAnsi" w:hAnsiTheme="minorHAnsi" w:cstheme="minorHAnsi"/>
                <w:sz w:val="24"/>
                <w:szCs w:val="24"/>
                <w:lang w:val="pt-BR"/>
              </w:rPr>
              <w:t>:</w:t>
            </w:r>
            <w:r w:rsidRPr="00A743A6">
              <w:rPr>
                <w:rFonts w:asciiTheme="minorHAnsi" w:hAnsiTheme="minorHAnsi" w:cstheme="minorHAnsi"/>
                <w:sz w:val="24"/>
                <w:szCs w:val="24"/>
              </w:rPr>
              <w:t xml:space="preserve"> </w:t>
            </w:r>
            <w:r w:rsidRPr="00F653A2">
              <w:rPr>
                <w:rFonts w:asciiTheme="minorHAnsi" w:hAnsiTheme="minorHAnsi" w:cstheme="minorHAnsi"/>
                <w:sz w:val="24"/>
                <w:szCs w:val="24"/>
                <w:lang w:val="en-US"/>
              </w:rPr>
              <w:t>cdpnafp</w:t>
            </w:r>
            <w:r w:rsidRPr="00A743A6">
              <w:rPr>
                <w:rFonts w:asciiTheme="minorHAnsi" w:hAnsiTheme="minorHAnsi" w:cstheme="minorHAnsi"/>
                <w:sz w:val="24"/>
                <w:szCs w:val="24"/>
              </w:rPr>
              <w:t>@1444</w:t>
            </w:r>
            <w:r w:rsidRPr="00F653A2">
              <w:rPr>
                <w:rFonts w:asciiTheme="minorHAnsi" w:hAnsiTheme="minorHAnsi" w:cstheme="minorHAnsi"/>
                <w:sz w:val="24"/>
                <w:szCs w:val="24"/>
                <w:lang w:val="en-US"/>
              </w:rPr>
              <w:t>syzefxis</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gov</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gr</w:t>
            </w:r>
          </w:p>
          <w:p w14:paraId="2FF6B1C7"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Πληρ: Αλεξίου Γεώργιος</w:t>
            </w:r>
          </w:p>
        </w:tc>
        <w:tc>
          <w:tcPr>
            <w:tcW w:w="4320" w:type="dxa"/>
            <w:tcBorders>
              <w:top w:val="nil"/>
              <w:left w:val="nil"/>
              <w:bottom w:val="nil"/>
              <w:right w:val="nil"/>
            </w:tcBorders>
          </w:tcPr>
          <w:p w14:paraId="260EE79A" w14:textId="77777777" w:rsidR="00DF6EC9" w:rsidRPr="00F653A2" w:rsidRDefault="00DF6EC9" w:rsidP="009B62AA">
            <w:pPr>
              <w:jc w:val="right"/>
              <w:rPr>
                <w:rFonts w:asciiTheme="minorHAnsi" w:hAnsiTheme="minorHAnsi" w:cstheme="minorHAnsi"/>
                <w:sz w:val="24"/>
                <w:szCs w:val="24"/>
              </w:rPr>
            </w:pPr>
          </w:p>
          <w:p w14:paraId="24D7BD4A" w14:textId="77777777" w:rsidR="00DF6EC9" w:rsidRPr="00F653A2" w:rsidRDefault="00DF6EC9" w:rsidP="009B62AA">
            <w:pPr>
              <w:jc w:val="right"/>
              <w:rPr>
                <w:rFonts w:asciiTheme="minorHAnsi" w:hAnsiTheme="minorHAnsi" w:cstheme="minorHAnsi"/>
                <w:sz w:val="24"/>
                <w:szCs w:val="24"/>
              </w:rPr>
            </w:pPr>
          </w:p>
          <w:p w14:paraId="03857828" w14:textId="77777777" w:rsidR="00DF6EC9" w:rsidRPr="00F653A2" w:rsidRDefault="00DF6EC9" w:rsidP="009B62AA">
            <w:pPr>
              <w:jc w:val="right"/>
              <w:rPr>
                <w:rFonts w:asciiTheme="minorHAnsi" w:hAnsiTheme="minorHAnsi" w:cstheme="minorHAnsi"/>
                <w:sz w:val="24"/>
                <w:szCs w:val="24"/>
              </w:rPr>
            </w:pPr>
          </w:p>
          <w:p w14:paraId="325F59D1" w14:textId="77777777" w:rsidR="00DF6EC9" w:rsidRPr="00F653A2" w:rsidRDefault="00DF6EC9" w:rsidP="009B62AA">
            <w:pPr>
              <w:jc w:val="right"/>
              <w:rPr>
                <w:rFonts w:asciiTheme="minorHAnsi" w:hAnsiTheme="minorHAnsi" w:cstheme="minorHAnsi"/>
                <w:bCs/>
                <w:sz w:val="24"/>
                <w:szCs w:val="24"/>
              </w:rPr>
            </w:pPr>
            <w:r w:rsidRPr="00F653A2">
              <w:rPr>
                <w:rFonts w:asciiTheme="minorHAnsi" w:hAnsiTheme="minorHAnsi" w:cstheme="minorHAnsi"/>
                <w:sz w:val="24"/>
                <w:szCs w:val="24"/>
              </w:rPr>
              <w:t xml:space="preserve">Ναύπλιο : </w:t>
            </w:r>
            <w:r w:rsidRPr="00F653A2">
              <w:rPr>
                <w:rFonts w:asciiTheme="minorHAnsi" w:hAnsiTheme="minorHAnsi" w:cstheme="minorHAnsi"/>
                <w:b/>
                <w:sz w:val="24"/>
                <w:szCs w:val="24"/>
              </w:rPr>
              <w:t>08/04/</w:t>
            </w:r>
            <w:r w:rsidRPr="00F653A2">
              <w:rPr>
                <w:rFonts w:asciiTheme="minorHAnsi" w:hAnsiTheme="minorHAnsi" w:cstheme="minorHAnsi"/>
                <w:b/>
                <w:bCs/>
                <w:sz w:val="24"/>
                <w:szCs w:val="24"/>
              </w:rPr>
              <w:t>2026</w:t>
            </w:r>
          </w:p>
          <w:p w14:paraId="0F05851D" w14:textId="77777777" w:rsidR="00DF6EC9" w:rsidRPr="00F653A2" w:rsidRDefault="00DF6EC9" w:rsidP="009B62AA">
            <w:pPr>
              <w:ind w:right="33"/>
              <w:jc w:val="right"/>
              <w:rPr>
                <w:rFonts w:asciiTheme="minorHAnsi" w:hAnsiTheme="minorHAnsi" w:cstheme="minorHAnsi"/>
                <w:sz w:val="24"/>
                <w:szCs w:val="24"/>
              </w:rPr>
            </w:pPr>
          </w:p>
          <w:p w14:paraId="61D0695F"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Υπηρεσία :</w:t>
            </w:r>
            <w:r w:rsidRPr="00F653A2">
              <w:rPr>
                <w:rFonts w:asciiTheme="minorHAnsi" w:hAnsiTheme="minorHAnsi" w:cstheme="minorHAnsi"/>
                <w:b/>
                <w:bCs/>
                <w:sz w:val="24"/>
                <w:szCs w:val="24"/>
              </w:rPr>
              <w:t xml:space="preserve"> Ναυαγοσωστική κάλυψη παραλιών Δήμου Ναυπλιέων έτους 2026 – 2027 - 2028</w:t>
            </w:r>
          </w:p>
          <w:p w14:paraId="1367586D" w14:textId="77777777" w:rsidR="00DF6EC9" w:rsidRPr="00F653A2" w:rsidRDefault="00DF6EC9" w:rsidP="009B62AA">
            <w:pPr>
              <w:jc w:val="right"/>
              <w:rPr>
                <w:rFonts w:asciiTheme="minorHAnsi" w:hAnsiTheme="minorHAnsi" w:cstheme="minorHAnsi"/>
                <w:sz w:val="24"/>
                <w:szCs w:val="24"/>
              </w:rPr>
            </w:pPr>
          </w:p>
          <w:p w14:paraId="7EB80B2F"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Αριθμός Μελέτης : </w:t>
            </w:r>
            <w:r w:rsidRPr="00F653A2">
              <w:rPr>
                <w:rFonts w:asciiTheme="minorHAnsi" w:hAnsiTheme="minorHAnsi" w:cstheme="minorHAnsi"/>
                <w:b/>
                <w:sz w:val="24"/>
                <w:szCs w:val="24"/>
              </w:rPr>
              <w:t>05/2026</w:t>
            </w:r>
          </w:p>
          <w:p w14:paraId="7592161D" w14:textId="77777777" w:rsidR="00DF6EC9" w:rsidRPr="00F653A2" w:rsidRDefault="00DF6EC9" w:rsidP="009B62AA">
            <w:pPr>
              <w:jc w:val="right"/>
              <w:rPr>
                <w:rFonts w:asciiTheme="minorHAnsi" w:hAnsiTheme="minorHAnsi" w:cstheme="minorHAnsi"/>
                <w:sz w:val="24"/>
                <w:szCs w:val="24"/>
              </w:rPr>
            </w:pPr>
          </w:p>
        </w:tc>
      </w:tr>
    </w:tbl>
    <w:p w14:paraId="1486444B" w14:textId="77777777" w:rsidR="00DF6EC9" w:rsidRPr="0075750B" w:rsidRDefault="00DF6EC9" w:rsidP="00DF6EC9">
      <w:pPr>
        <w:autoSpaceDE w:val="0"/>
        <w:autoSpaceDN w:val="0"/>
        <w:adjustRightInd w:val="0"/>
        <w:rPr>
          <w:rFonts w:asciiTheme="minorHAnsi" w:eastAsia="TimesNewRoman,Bold" w:hAnsiTheme="minorHAnsi" w:cstheme="minorHAnsi"/>
          <w:b/>
          <w:bCs/>
          <w:color w:val="000000"/>
        </w:rPr>
      </w:pPr>
    </w:p>
    <w:p w14:paraId="6C23BAAF" w14:textId="77777777" w:rsidR="00DF6EC9" w:rsidRDefault="00DF6EC9" w:rsidP="00DF6EC9"/>
    <w:p w14:paraId="374A51D3" w14:textId="0A4A709D" w:rsidR="000342E6" w:rsidRPr="00077A69" w:rsidRDefault="000342E6" w:rsidP="00DF6EC9">
      <w:pPr>
        <w:jc w:val="center"/>
        <w:rPr>
          <w:rFonts w:ascii="Book Antiqua" w:eastAsia="TimesNewRoman,Bold" w:hAnsi="Book Antiqua" w:cs="TimesNewRoman,Bold"/>
          <w:b/>
          <w:bCs/>
          <w:sz w:val="24"/>
          <w:szCs w:val="24"/>
          <w:u w:val="single"/>
          <w:lang w:eastAsia="el-GR"/>
        </w:rPr>
      </w:pPr>
      <w:r w:rsidRPr="00077A69">
        <w:rPr>
          <w:rFonts w:ascii="Book Antiqua" w:eastAsia="TimesNewRoman,Bold" w:hAnsi="Book Antiqua" w:cs="TimesNewRoman,Bold"/>
          <w:b/>
          <w:bCs/>
          <w:sz w:val="24"/>
          <w:szCs w:val="24"/>
          <w:u w:val="single"/>
          <w:lang w:eastAsia="el-GR"/>
        </w:rPr>
        <w:t>1. ΤΕΧΝΙΚΗ ΕΚΘΕΣΗ</w:t>
      </w:r>
    </w:p>
    <w:p w14:paraId="3931CEDD" w14:textId="77777777" w:rsidR="000342E6" w:rsidRDefault="000342E6" w:rsidP="000342E6">
      <w:r>
        <w:t>Με την παρούσα μελέτη προβλέπεται η εκτέλεση της υπηρεσίας ναυαγοσωστικής κάλυψης των ακτών–παραλιών του Δήμου Ναυπλιέων για τη θερινή περίοδο από 1 Ιουνίου έως και 30 Σεπτεμβρίου, για τα έτη 2026, 2027 και 2028, σε καθημερινή βάση, συμπεριλαμβανομένων των ημερών Σαββάτου και Κυριακής.</w:t>
      </w:r>
    </w:p>
    <w:p w14:paraId="46D9CB80" w14:textId="77777777" w:rsidR="000342E6" w:rsidRDefault="000342E6" w:rsidP="000342E6">
      <w:r>
        <w:t>Η ανωτέρω χρονική περίοδος αποτελεί την υποχρεωτική περίοδο ναυαγοσωστικής κάλυψης, σύμφωνα με τις διατάξεις του Π.Δ. 71/2020.</w:t>
      </w:r>
    </w:p>
    <w:p w14:paraId="2C60D7D3" w14:textId="77777777" w:rsidR="000342E6" w:rsidRDefault="000342E6" w:rsidP="000342E6">
      <w:r>
        <w:t>Η παρεχόμενη υπηρεσία θα εκτελεστεί σύμφωνα με όσα ειδικότερα καθορίζονται στα λοιπά τεύχη της μελέτης και θα εναρμονίζεται πλήρως με τις ισχύουσες διατάξεις του Π.Δ. 71/2020 περί ναυαγοσωστικής κάλυψης λουτρικών εγκαταστάσεων.</w:t>
      </w:r>
    </w:p>
    <w:p w14:paraId="1A4489D4" w14:textId="77777777" w:rsidR="000342E6" w:rsidRDefault="000342E6" w:rsidP="000342E6">
      <w:r>
        <w:t>Ιδιαίτερα λαμβάνονται υπόψη τα οριζόμενα στα Άρθρα 7, 9 και 11 του ανωτέρω Προεδρικού Διατάγματος, τα οποία αφορούν τις υποχρεώσεις των εκμεταλλευόμενων λουτρικές εγκαταστάσεις, τόσο ως προς την πρόσληψη πιστοποιημένων ναυαγοσωστών όσο και ως προς τη διάθεση του προβλεπόμενου εξοπλισμού.</w:t>
      </w:r>
    </w:p>
    <w:p w14:paraId="52684B21" w14:textId="77777777" w:rsidR="000342E6" w:rsidRDefault="000342E6" w:rsidP="000342E6">
      <w:r>
        <w:t>Σύμφωνα με τα ανωτέρω, προκύπτει ότι κάθε ναυαγοσώστης υποχρεούται να επιτηρεί τμήμα της ακτής σε ακτίνα διακοσίων (200) μέτρων εκατέρωθεν του βάθρου ναυαγοσώστη, όπως ρητά προβλέπεται από την κείμενη νομοθεσία.</w:t>
      </w:r>
    </w:p>
    <w:p w14:paraId="061704E9" w14:textId="77777777" w:rsidR="000342E6" w:rsidRDefault="000342E6" w:rsidP="000342E6">
      <w:r>
        <w:t>Για τη σύνταξη της μελέτης λαμβάνεται υπόψη το έγγραφο 2131.16/2760/12-11-2024 του Λιμεναρχείου Ναυπλίου σύμφωνα με το οποίο  κατόπιν σύγκλησης της αρμόδιας Επιτροπής, ορίστηκε η τοποθέτηση ναυαγοσωστών σε  χαρακτηρισμένες ως  πολυσύχναστες  παράλιες Δήμου Ναυπλιέων. Η ανωτέρω ορισθείσα επιτροπή αποφάσισε και χαρακτήρισε ως πολυσύχναστες τις κάτωθι παραλίες:</w:t>
      </w:r>
    </w:p>
    <w:p w14:paraId="3C2422E8" w14:textId="77777777" w:rsidR="000342E6" w:rsidRDefault="000342E6" w:rsidP="000342E6">
      <w:r>
        <w:t>Α) Παραλία Τολού στελεχωμένη με τρεις ναυαγοσωστικούς πύργους, ένα θαλάσσιο μοτοποδήλατο-επαγγελματικό μικρό σκάφος (jetski) και έναν συντονιστή επόπτη με ένα  επανδρωμένο επαγγελματικό, μηχανοκίνητο, ταχύπλοο σκάφος μήκους τουλάχιστον 5μ και ιπποδύναμης τουλάχιστον 100 ίππων, σύμφωνα με τα οριζόμενα στην περίπτωση ζ) της παραγράφου 1 του άρθρου 7 του ΠΔ 71/2020, στο οποίο θα επιβαίνει ένας χειριστής και ένας ναυαγοσώστης.</w:t>
      </w:r>
    </w:p>
    <w:p w14:paraId="515BE3F7" w14:textId="77777777" w:rsidR="000342E6" w:rsidRDefault="000342E6" w:rsidP="000342E6">
      <w:r>
        <w:t>Β) Παραλία Πλάκας Δρεπάνου στελεχωμένη με τρεις ναυαγοσωστικούς πύργους, ένα θαλάσσιο μοτοποδήλατο-επαγγελματικό μικρό σκάφος (jetski) και έναν συντονιστή επόπτη με ένα επανδρωμένο επαγγελματικό, μηχανοκίνητο, ταχύπλοο σκάφος μήκους τουλάχιστον 5μ και ιπποδύναμης τουλάχιστον 100 ίππων, σύμφωνα με τα οριζόμενα στην περίπτωση ζ) της παραγράφου 1 του άρθρου 7 του ΠΔ 71/2020, στο οποίο θα επιβαίνει ένας χειριστής και ένας ναυαγοσώστης.</w:t>
      </w:r>
    </w:p>
    <w:p w14:paraId="4D4551B9" w14:textId="77777777" w:rsidR="000342E6" w:rsidRDefault="000342E6" w:rsidP="000342E6">
      <w:r>
        <w:t>Γ) Παραλία Κονδυλίου στελεχωμένη με δύο ναυαγοσωστικούς πύργους και ένα θαλάσσιο μοτοποδήλατο-επαγγελματικό μικρό σκάφος (jetski) και έναν συντονιστή επόπτη με ένα  επανδρωμένο επαγγελματικό, μηχανοκίνητο, ταχύπλοο σκάφος μήκους τουλάχιστον 5μ και ιπποδύναμης τουλάχιστον 100 ίππων, σύμφωνα με τα οριζόμενα στην περίπτωση ζ) της παραγράφου 1 του άρθρου 7 του ΠΔ 71/2020, στο οποίο θα επιβαίνει ένας χειριστής και ένας ναυαγοσώστης.</w:t>
      </w:r>
    </w:p>
    <w:p w14:paraId="775CFB9F" w14:textId="77777777" w:rsidR="000342E6" w:rsidRDefault="000342E6" w:rsidP="000342E6">
      <w:r>
        <w:t>Δ) Παραλία Κάντιας στελεχωμένη με δύο ναυαγοσωστικούς πύργους και ένα θαλάσσιο μοτοποδήλατο-επαγγελματικό μικρό σκάφος (jetski).</w:t>
      </w:r>
    </w:p>
    <w:p w14:paraId="452E05A9" w14:textId="77777777" w:rsidR="000342E6" w:rsidRPr="00585744" w:rsidRDefault="000342E6" w:rsidP="000342E6">
      <w:pPr>
        <w:rPr>
          <w:b/>
          <w:bCs/>
        </w:rPr>
      </w:pPr>
      <w:r>
        <w:t>•</w:t>
      </w:r>
      <w:r>
        <w:tab/>
      </w:r>
      <w:r w:rsidRPr="00585744">
        <w:rPr>
          <w:b/>
          <w:bCs/>
        </w:rPr>
        <w:t xml:space="preserve">Υποχρεωτική χρονική περίοδος ναυαγοσωστικής κάλυψης. </w:t>
      </w:r>
    </w:p>
    <w:p w14:paraId="2A57FFBE" w14:textId="7E21146A" w:rsidR="000342E6" w:rsidRPr="00585744" w:rsidRDefault="000342E6" w:rsidP="000342E6">
      <w:pPr>
        <w:rPr>
          <w:b/>
          <w:bCs/>
        </w:rPr>
      </w:pPr>
      <w:r w:rsidRPr="00585744">
        <w:rPr>
          <w:b/>
          <w:bCs/>
        </w:rPr>
        <w:t>Η χρονική περίοδος υποχρεωτικής ναυαγοσωστικής καλυψης ορίζεται για την θερινή περίοδο από 1 Ιουνίου έως και 30 Σεπτεμβρίου, για τα έτη 2026, 2027 και 2028:</w:t>
      </w:r>
    </w:p>
    <w:p w14:paraId="0CFAF39E" w14:textId="77777777" w:rsidR="000342E6" w:rsidRDefault="000342E6" w:rsidP="000342E6">
      <w:r>
        <w:t>α.</w:t>
      </w:r>
      <w:r>
        <w:tab/>
        <w:t xml:space="preserve">Καθημερινές από Δευτέρα έως και Σάββατο </w:t>
      </w:r>
    </w:p>
    <w:p w14:paraId="1260B4D7" w14:textId="77777777" w:rsidR="000342E6" w:rsidRDefault="000342E6" w:rsidP="000342E6">
      <w:r>
        <w:t xml:space="preserve">Ιούνιος-Ιούλιος- </w:t>
      </w:r>
    </w:p>
    <w:p w14:paraId="455E4AD5" w14:textId="08252147" w:rsidR="000342E6" w:rsidRDefault="000342E6" w:rsidP="000342E6">
      <w:r>
        <w:t>Αύγουστος- Σεπτέμβριος</w:t>
      </w:r>
      <w:r w:rsidR="00585744">
        <w:t xml:space="preserve">                 102</w:t>
      </w:r>
      <w:r w:rsidR="00585744">
        <w:tab/>
      </w:r>
      <w:r>
        <w:tab/>
      </w:r>
    </w:p>
    <w:p w14:paraId="6B7A0768" w14:textId="137A48E2" w:rsidR="000342E6" w:rsidRDefault="000342E6" w:rsidP="000342E6">
      <w:r>
        <w:t>β.</w:t>
      </w:r>
      <w:r w:rsidR="00585744">
        <w:t xml:space="preserve"> </w:t>
      </w:r>
      <w:r>
        <w:t xml:space="preserve">Κυριακές και αργίες </w:t>
      </w:r>
    </w:p>
    <w:p w14:paraId="640F47EA" w14:textId="4B10CD02" w:rsidR="000342E6" w:rsidRDefault="000342E6" w:rsidP="000342E6">
      <w:r>
        <w:t xml:space="preserve">Ιούνιος-Ιούλιος-Αύγουστος- Σεπτέμβριος </w:t>
      </w:r>
      <w:r w:rsidR="00585744">
        <w:t xml:space="preserve">                  20</w:t>
      </w:r>
    </w:p>
    <w:p w14:paraId="6C670D36" w14:textId="1FBDF7B0" w:rsidR="000342E6" w:rsidRDefault="000342E6" w:rsidP="000342E6">
      <w:r>
        <w:t>Σύνολο ημερών</w:t>
      </w:r>
      <w:r>
        <w:tab/>
        <w:t xml:space="preserve">                 122 </w:t>
      </w:r>
      <w:r>
        <w:tab/>
      </w:r>
    </w:p>
    <w:p w14:paraId="4872CB80" w14:textId="77777777" w:rsidR="000342E6" w:rsidRDefault="000342E6" w:rsidP="000342E6">
      <w:r>
        <w:t>Αναλυτική κατάσταση μισθοδοσίας παραδίδεται στο Παράρτημα ΙΙ της παρούσας Μελέτης.</w:t>
      </w:r>
    </w:p>
    <w:p w14:paraId="4D4C2D85" w14:textId="63DBBBEA" w:rsidR="000342E6" w:rsidRDefault="000342E6" w:rsidP="000342E6">
      <w:r>
        <w:t>Κάθε ναυαγοσώστης ελέγχει έκταση σε ακτίνα διακοσίων 200 μέτρων εκατέρωθεν του βάθρου.</w:t>
      </w:r>
    </w:p>
    <w:p w14:paraId="54BF4CAF" w14:textId="636DDB57" w:rsidR="000342E6" w:rsidRDefault="000342E6" w:rsidP="000342E6">
      <w:r>
        <w:t>Για τα έτη 2026 - 2027 - 2028 η ημερήσια διάρκεια κάλυψης ανά θέση (καθημερινές, αργίες και Σαββατοκύριακο) είναι:</w:t>
      </w:r>
    </w:p>
    <w:p w14:paraId="49EDC4FE" w14:textId="77777777" w:rsidR="000342E6" w:rsidRDefault="000342E6" w:rsidP="000342E6">
      <w:r>
        <w:t>1.</w:t>
      </w:r>
      <w:r>
        <w:tab/>
        <w:t>Πολυσύχναστη παραλία Τολού: 10.00 – 18.00</w:t>
      </w:r>
    </w:p>
    <w:p w14:paraId="41AB21EF" w14:textId="77777777" w:rsidR="000342E6" w:rsidRDefault="000342E6" w:rsidP="000342E6">
      <w:r>
        <w:t>2.</w:t>
      </w:r>
      <w:r>
        <w:tab/>
        <w:t>Πολυσύχναστη παραλία Πλάκας Δρεπάνου: 10.00-18.00</w:t>
      </w:r>
    </w:p>
    <w:p w14:paraId="5D41A99C" w14:textId="77777777" w:rsidR="000342E6" w:rsidRDefault="000342E6" w:rsidP="000342E6">
      <w:r>
        <w:t>3.</w:t>
      </w:r>
      <w:r>
        <w:tab/>
        <w:t>Πολυσύχναστη παραλία Κονδυλίου: 10.00 – 18.00</w:t>
      </w:r>
    </w:p>
    <w:p w14:paraId="3B14B311" w14:textId="77777777" w:rsidR="000342E6" w:rsidRDefault="000342E6" w:rsidP="000342E6">
      <w:r>
        <w:t>4.</w:t>
      </w:r>
      <w:r>
        <w:tab/>
        <w:t>Πολυσύχναστη παραλία Κάντιας: 10.00 – 18.00</w:t>
      </w:r>
    </w:p>
    <w:p w14:paraId="5FEE5E3E" w14:textId="77777777" w:rsidR="000342E6" w:rsidRPr="00585744" w:rsidRDefault="000342E6" w:rsidP="000342E6">
      <w:pPr>
        <w:rPr>
          <w:b/>
          <w:bCs/>
        </w:rPr>
      </w:pPr>
    </w:p>
    <w:p w14:paraId="56A24D49" w14:textId="77777777" w:rsidR="000342E6" w:rsidRPr="00585744" w:rsidRDefault="000342E6" w:rsidP="000342E6">
      <w:pPr>
        <w:rPr>
          <w:b/>
          <w:bCs/>
        </w:rPr>
      </w:pPr>
      <w:r w:rsidRPr="00585744">
        <w:rPr>
          <w:b/>
          <w:bCs/>
        </w:rPr>
        <w:t>•</w:t>
      </w:r>
      <w:r w:rsidRPr="00585744">
        <w:rPr>
          <w:b/>
          <w:bCs/>
        </w:rPr>
        <w:tab/>
        <w:t>ΥΠΟΧΡΕΩΣΕΙΣ ΑΝΑΔΟΧΟΥ</w:t>
      </w:r>
    </w:p>
    <w:p w14:paraId="2B7BBE6A" w14:textId="77777777" w:rsidR="000342E6" w:rsidRPr="00585744" w:rsidRDefault="000342E6" w:rsidP="000342E6">
      <w:pPr>
        <w:rPr>
          <w:b/>
          <w:bCs/>
          <w:u w:val="single"/>
        </w:rPr>
      </w:pPr>
      <w:r w:rsidRPr="00585744">
        <w:rPr>
          <w:b/>
          <w:bCs/>
          <w:u w:val="single"/>
        </w:rPr>
        <w:t>Ο ανάδοχος οφείλει:</w:t>
      </w:r>
    </w:p>
    <w:p w14:paraId="4544BAA1" w14:textId="77777777" w:rsidR="000342E6" w:rsidRDefault="000342E6" w:rsidP="000342E6">
      <w:r>
        <w:t xml:space="preserve">   Να προσλάβει αναγκαίο αριθμό ναυαγοσωστών για την ναυαγοσωστική κάλυψη 10 βάθρων για τις παραλίες Τολού, Πλάκας Δρεπάνου, Κονδυλίου Κάντιας καθώς και συντονιστές επόπτες ναυαγοσωστών για τις παραλίες, Τολού και Πλάκας Δρεπάνου και Κονδυλίου όπως και το ανάλογο προσωπικό για την επάνδρωση των σκαφών που απαιτούνται για το έτος 2026 σύμφωνα με τα ειδικότερα οριζόμενα στο άρθρο 9 του Π.Δ. 71/2020. </w:t>
      </w:r>
    </w:p>
    <w:p w14:paraId="78B88F52" w14:textId="77777777" w:rsidR="000342E6" w:rsidRDefault="000342E6" w:rsidP="000342E6">
      <w:r>
        <w:t xml:space="preserve">   Ο Δήμος Ναυπλιέων υποχρεούται να παρέχει και να τοποθετήσει  βάθρο για κάθε ναυαγοσώστη, όπου θα πληρούνται κατά τα ειδικότερα οριζόμενα στο άρθρο 9 του Π.Δ. 71/2020. </w:t>
      </w:r>
    </w:p>
    <w:p w14:paraId="5B5F3F03" w14:textId="77777777" w:rsidR="000342E6" w:rsidRDefault="000342E6" w:rsidP="000342E6">
      <w:r>
        <w:t xml:space="preserve">   Επίσης, ο ανάδοχος οφείλει να τοποθετήσει, στη δεξιά και αριστερή πλευρά του βάθρου, ειδικές, καλαίσθητες πινακίδες διπλής όψεως, πλάτους ενάμιση (1,5) μέτρου και ύψους ενενήντα (90) εκατοστών, έκαστην, στις οποίες αναγράφονται, στην ελληνική και αγγλική γλώσσα, η σημασία των σημαιών και ενδείξεων, το ωράριο υπηρεσίας του ναυαγοσώστη, οι τυχόν υπάρχοντες περιορισμοί ή απαγορεύσεις, οι αριθμοί τηλεφώνων των τοπικών κέντρων παροχής πρώτων βοηθειών και της Λιμενικής Αρχής και ο Ευρωπαϊκός Αριθμός έκτακτης Ανάγκης (112). </w:t>
      </w:r>
    </w:p>
    <w:p w14:paraId="70014A9A" w14:textId="77777777" w:rsidR="000342E6" w:rsidRDefault="000342E6" w:rsidP="000342E6">
      <w:r>
        <w:t xml:space="preserve">   Να επισημάνει τα όρια, μέχρι τα οποία φθάνουν, συνήθως, κολυμπώντας οι λουόμενοι, με την τοποθέτηση σειράς ευδιάκριτων, πλωτών σημαντήρων, χρώματος κίτρινου, σχήματος σφαιρικού, οι οποίοι τοποθετούνται σε απόσταση δέκα (10) μέτρων ο ένας από τον άλλον. </w:t>
      </w:r>
    </w:p>
    <w:p w14:paraId="7C97E117" w14:textId="77777777" w:rsidR="000342E6" w:rsidRDefault="000342E6" w:rsidP="000342E6">
      <w:r>
        <w:t xml:space="preserve">   Επιπλέον, να οριοθετήσει δίαυλο, πλάτους τουλάχιστον πέντε (05) μέτρων από τον οποίο επιτρέπεται η εκκίνηση και η επιστροφή, από και προς την ακτή, του ατομικού σκάφους της υποπερίπτωσης 1) της περίπτωσης στ) και των σκαφών της περίπτωσης ζ), &amp; 2). Τα όρια του δίαυλου σημαίνονται με την τοποθέτηση κατάλληλων, ευδιάκριτων, πλωτών σημαντήρων, χρώματος κίτρινου, κωνικού σχήματος δεξιά και κυλινδρικού σχήματος αριστερά, για τον εισερχόμενο στο δίαυλο από την ανοικτή θάλασσα, οι οποίοι τοποθετούνται σε απόσταση τριών (3) μέτρων ο ένας από τον άλλον. </w:t>
      </w:r>
    </w:p>
    <w:p w14:paraId="69A325F7" w14:textId="77777777" w:rsidR="000342E6" w:rsidRPr="00585744" w:rsidRDefault="000342E6" w:rsidP="000342E6">
      <w:pPr>
        <w:rPr>
          <w:b/>
          <w:bCs/>
        </w:rPr>
      </w:pPr>
      <w:r w:rsidRPr="00585744">
        <w:rPr>
          <w:b/>
          <w:bCs/>
        </w:rPr>
        <w:t xml:space="preserve">   Να εφοδιάσει κάθε ναυαγοσώστη βάθρου με τον κάτωθι εξοπλισμό: </w:t>
      </w:r>
    </w:p>
    <w:p w14:paraId="32F46340" w14:textId="77777777" w:rsidR="000342E6" w:rsidRDefault="000342E6" w:rsidP="000342E6">
      <w:r>
        <w:t xml:space="preserve">1. Ένα μηχανοκίνητο, επαγγελματικό μικρό λειτουργικό σκάφος, ολικού μήκους τουλάχιστον τριών μέτρων και τριάντα (3,30) εκατοστών, ιπποδύναμης τουλάχιστον έξι (6) ίππων, εγγεγραμμένο αποκλειστικά σε Βιβλίο Εγγραφής Μικρών Σκαφών, χρώματος εξωτερικά πορτοκαλί, με τα προβλεπόμενα, για την κατηγορία του, εφόδια. Στο μέσο των πλευρών του μικρού σκάφους, δεξιά και αριστερά, είναι γραμμένη η ένδειξη ΣΩΣΤΙΚΟ ΣΚΑΦΟΣ και, κάτωθεν αυτής, η ένδειξη RESCUE BOAT, μπλε απόχρωσης. Η έλικα του μικρού σκάφους είναι προφυλαγμένη με πλέγμα για την αποτροπή ατυχήματος. Μετά τη συμπλήρωση δέκα (10) ετών από την εγγραφή του στο Βιβλίο Εγγραφής Μικρών Σκαφών, επιτρέπεται η δραστηριοποίησή του, με την προϋπόθεση υποβολής, με μέριμνα των, κατά περίπτωση, υπόχρεων του πρώτου εδαφίου αυτής της παραγράφου, σε ετήσια βάση, στη Λιμενική Αρχή, βεβαίωσης Αναγνωρισμένου Οργανισμού ή διπλωματούχου ή πτυχιούχου ναυπηγού, από την οποία να προκύπτει, ύστερα από επιθεώρηση, ότι το σκάφος και οι προωστικοί κινητήρες του εξακολουθούν να πληρούν τις απαιτήσεις των ισχυόντων κανονισμών και διατάξεων και διατηρούνται σε ικανοποιητική κατάσταση. </w:t>
      </w:r>
    </w:p>
    <w:p w14:paraId="64906504" w14:textId="77777777" w:rsidR="000342E6" w:rsidRDefault="000342E6" w:rsidP="000342E6">
      <w:r>
        <w:t xml:space="preserve">2. Αδιάβροχο φακό </w:t>
      </w:r>
    </w:p>
    <w:p w14:paraId="12803155" w14:textId="77777777" w:rsidR="000342E6" w:rsidRDefault="000342E6" w:rsidP="000342E6">
      <w:r>
        <w:t xml:space="preserve">3. Κιάλια μεγέθυνσης τουλάχιστον επτά επί πενήντα mm. </w:t>
      </w:r>
    </w:p>
    <w:p w14:paraId="5AF14C6A" w14:textId="77777777" w:rsidR="000342E6" w:rsidRDefault="000342E6" w:rsidP="000342E6">
      <w:r>
        <w:t xml:space="preserve">4. Ναυαγοσωστικό σωσίβιο, σύμφωνα με το Παράρτημα «Δ» του Π.Δ. 71/2020 </w:t>
      </w:r>
    </w:p>
    <w:p w14:paraId="760D63BC" w14:textId="77777777" w:rsidR="000342E6" w:rsidRDefault="000342E6" w:rsidP="000342E6">
      <w:r>
        <w:t xml:space="preserve">5.Σανίδα διάσωσης, τουλάχιστον 2,20 μέτρων, από συνθετικό ή ημι συνθετικό υλικό ή πνευστή, αβύθιστη, σύμφωνα με το Παράρτημα «ΣΤ» του Π.Δ. 71/2020 </w:t>
      </w:r>
    </w:p>
    <w:p w14:paraId="7AB80C58" w14:textId="77777777" w:rsidR="000342E6" w:rsidRDefault="000342E6" w:rsidP="000342E6">
      <w:r>
        <w:t xml:space="preserve">6. Σωστικός σωλήνας, σύμφωνα με το Παράρτημα «Ε» του Π.Δ. 71/2020 (Ο εφοδιασμός με σωστικό σωλήνα είναι προαιρετικός). </w:t>
      </w:r>
    </w:p>
    <w:p w14:paraId="01BE7F4A" w14:textId="77777777" w:rsidR="000342E6" w:rsidRDefault="000342E6" w:rsidP="000342E6">
      <w:r>
        <w:t xml:space="preserve">7. Φορητό φαρμακείο, σύμφωνα με το περιεχόμενο του Παραρτήματος «Ι» του Π.Δ. 71/2020 και φορητό, αυτόματο εξωτερικό απινιδωτή με αυτοκόλλητα ηλεκτρόδια, ενηλίκων και βρεφών. </w:t>
      </w:r>
    </w:p>
    <w:p w14:paraId="0425DBFB" w14:textId="77777777" w:rsidR="000342E6" w:rsidRDefault="000342E6" w:rsidP="000342E6">
      <w:r>
        <w:t xml:space="preserve">8. Πτυσσόμενο φορείο και σανίδα ακινητοποίησης επιπλέουσα, με ιμάντες πρόσδεσης και σύστημα ακινητοποιητή κεφαλής συμβατό με τη σανίδα ακινητοποίησης. </w:t>
      </w:r>
    </w:p>
    <w:p w14:paraId="3B74D21A" w14:textId="77777777" w:rsidR="000342E6" w:rsidRDefault="000342E6" w:rsidP="000342E6">
      <w:r>
        <w:t xml:space="preserve">9. Δύο (02) σημαντήρες, χρώματος πορτοκαλί, με σχοινί μήκους τουλάχιστον πενήντα (50) μέτρων και διάμετρος τουλάχιστον 10mm. </w:t>
      </w:r>
    </w:p>
    <w:p w14:paraId="0BACF679" w14:textId="77777777" w:rsidR="000342E6" w:rsidRDefault="000342E6" w:rsidP="000342E6">
      <w:r>
        <w:t xml:space="preserve">10. Ένδυμα κολύμβησης χρώματος πορτοκαλί, στο οποίο αναγράφεται η ένδειξη ΝΑΥΑΓΟΣΩΣΤΗΣ – LIFE GUARD </w:t>
      </w:r>
    </w:p>
    <w:p w14:paraId="05782BA5" w14:textId="77777777" w:rsidR="000342E6" w:rsidRDefault="000342E6" w:rsidP="000342E6">
      <w:r>
        <w:t xml:space="preserve">11. Καπέλο, στην εμπρόσθια όψη του οποίου αναγράφεται η ένδειξη ΝΑΥΑΓΟΣΩΣΤΗΣ και, κάτωθεν αυτής, την ένδειξη LIFE GUARD </w:t>
      </w:r>
    </w:p>
    <w:p w14:paraId="6E2F0872" w14:textId="77777777" w:rsidR="000342E6" w:rsidRDefault="000342E6" w:rsidP="000342E6">
      <w:r>
        <w:t xml:space="preserve">12. Γυαλιά ηλίου </w:t>
      </w:r>
    </w:p>
    <w:p w14:paraId="1D63DD66" w14:textId="77777777" w:rsidR="000342E6" w:rsidRDefault="000342E6" w:rsidP="000342E6">
      <w:r>
        <w:t xml:space="preserve">13. Πινακίδα, χρώματος πορτοκαλί, διαστάσεων 80x100 εκ., με την ένδειξη ΠΡΩΤΕΣ ΒΟΗΘΕΙΕΣ και κάτωθεν αυτής την ένδειξη FIRST AID, μπλε απόχρωσης </w:t>
      </w:r>
    </w:p>
    <w:p w14:paraId="1B315FC2" w14:textId="77777777" w:rsidR="000342E6" w:rsidRDefault="000342E6" w:rsidP="000342E6">
      <w:r>
        <w:t xml:space="preserve">14. Ισοθερμικές κουβέρτες </w:t>
      </w:r>
    </w:p>
    <w:p w14:paraId="503356D0" w14:textId="77777777" w:rsidR="000342E6" w:rsidRDefault="000342E6" w:rsidP="000342E6">
      <w:r>
        <w:t xml:space="preserve">15. Καταδυτικό μαχαίρι </w:t>
      </w:r>
    </w:p>
    <w:p w14:paraId="5C965263" w14:textId="77777777" w:rsidR="000342E6" w:rsidRDefault="000342E6" w:rsidP="000342E6">
      <w:r>
        <w:t xml:space="preserve">16. Μάσκα βυθού </w:t>
      </w:r>
    </w:p>
    <w:p w14:paraId="0DE37E3A" w14:textId="77777777" w:rsidR="000342E6" w:rsidRDefault="000342E6" w:rsidP="000342E6">
      <w:r>
        <w:t xml:space="preserve">17. Βατραχοπέδιλα </w:t>
      </w:r>
    </w:p>
    <w:p w14:paraId="6B6E3DE0" w14:textId="77777777" w:rsidR="000342E6" w:rsidRDefault="000342E6" w:rsidP="000342E6">
      <w:r>
        <w:t xml:space="preserve">18. Σημαία Ναυαγοσώστη, χρώματος πορτοκαλί, διαστάσεων 80x100 εκ., με την ένδειξη ΝΑΥΑΓΟΣΩΣΤΗΣ και κάτωθεν αυτής η ένδειξη LIFE GUARD, μπλε απόχρωσης </w:t>
      </w:r>
    </w:p>
    <w:p w14:paraId="7F48AD29" w14:textId="77777777" w:rsidR="000342E6" w:rsidRDefault="000342E6" w:rsidP="000342E6">
      <w:r>
        <w:t xml:space="preserve">19. Σημαία χρώματος ερυθρού, ίσων διαστάσεων με την προηγούμενη, με την ένδειξη ΧΩΡΙΣ ΝΑΥΑΓΟΣΩΣΤΗ και κάτωθεν αυτής την ένδειξη NO LIFE GUARD, λευκής απόχρωσης </w:t>
      </w:r>
    </w:p>
    <w:p w14:paraId="22280897" w14:textId="77777777" w:rsidR="000342E6" w:rsidRDefault="000342E6" w:rsidP="000342E6">
      <w:r>
        <w:t xml:space="preserve">20. Κινητό τηλέφωνο για κάθε βάθρο, με διαφορετικό αριθμό κλήσης έκαστο, ο αριθμός κλήσης του οποίου δημοσιοποιείται, με μέριμνα των, κατά περίπτωση, υπόχρεων, με κάθε πρόσφορο μέσο, αναγράφεται σε περίοπτη θέση στο βάθρο (παρατηρητήριο) και αναφέρεται εγγράφως στην τοπική Λιμενική Αρχή. </w:t>
      </w:r>
    </w:p>
    <w:p w14:paraId="74DE44B8" w14:textId="77777777" w:rsidR="000342E6" w:rsidRDefault="000342E6" w:rsidP="000342E6">
      <w:r>
        <w:t xml:space="preserve">21. Φορητή μεγαφωνική συσκευή (τηλεβόας) </w:t>
      </w:r>
    </w:p>
    <w:p w14:paraId="0DFF4C12" w14:textId="77777777" w:rsidR="000342E6" w:rsidRDefault="000342E6" w:rsidP="000342E6">
      <w:r>
        <w:t xml:space="preserve">22. Κοινή σφυρίχτρα </w:t>
      </w:r>
    </w:p>
    <w:p w14:paraId="16160085" w14:textId="77777777" w:rsidR="000342E6" w:rsidRDefault="000342E6" w:rsidP="000342E6">
      <w:r>
        <w:t xml:space="preserve">23. Πράσινη σημαία (Κολυμπάτε ελεύθερα) 80x100 εκ. </w:t>
      </w:r>
    </w:p>
    <w:p w14:paraId="651EA7B6" w14:textId="77777777" w:rsidR="000342E6" w:rsidRDefault="000342E6" w:rsidP="000342E6">
      <w:r>
        <w:t xml:space="preserve">24. Κίτρινη σημαία (Κολυμπάτε με προσοχή) 80x100 εκ. </w:t>
      </w:r>
    </w:p>
    <w:p w14:paraId="6414D033" w14:textId="77777777" w:rsidR="000342E6" w:rsidRDefault="000342E6" w:rsidP="000342E6">
      <w:r>
        <w:t xml:space="preserve">25. Κόκκινη σημαία (Απαγορεύεται η είσοδος στο νερό) 80x100 εκ. </w:t>
      </w:r>
    </w:p>
    <w:p w14:paraId="0D8421A0" w14:textId="77777777" w:rsidR="000342E6" w:rsidRDefault="000342E6" w:rsidP="000342E6">
      <w:r>
        <w:t>26. Φορητή συσκευή VHF marine</w:t>
      </w:r>
    </w:p>
    <w:p w14:paraId="210ABC96" w14:textId="77777777" w:rsidR="000342E6" w:rsidRDefault="000342E6" w:rsidP="000342E6">
      <w:r>
        <w:t xml:space="preserve">27. Κατάλληλη, ειδική, πλαστική ή χάρτινη κάρτα, εντός πλαστικής μεμβράνης ή θήκης, η οποία περιέχει το όνομα του ναυαγοσώστη, τη φωτογραφία του, τον αριθμό πρωτοκόλλου της άδειας ναυαγοσώστη που κατέχει, καθώς και τη Λιμενική αρχή έκδοσης της άδειας. </w:t>
      </w:r>
    </w:p>
    <w:p w14:paraId="33F18894" w14:textId="77777777" w:rsidR="000342E6" w:rsidRDefault="000342E6" w:rsidP="000342E6"/>
    <w:p w14:paraId="5411778C" w14:textId="77777777" w:rsidR="000342E6" w:rsidRDefault="000342E6" w:rsidP="000342E6"/>
    <w:p w14:paraId="3D241146" w14:textId="77777777" w:rsidR="000342E6" w:rsidRDefault="000342E6" w:rsidP="000342E6"/>
    <w:p w14:paraId="2BB774FC" w14:textId="77777777" w:rsidR="000342E6" w:rsidRPr="00585744" w:rsidRDefault="000342E6" w:rsidP="000342E6">
      <w:pPr>
        <w:rPr>
          <w:b/>
          <w:bCs/>
        </w:rPr>
      </w:pPr>
      <w:r w:rsidRPr="00585744">
        <w:rPr>
          <w:b/>
          <w:bCs/>
        </w:rPr>
        <w:t>Ο Ανάδοχος πρέπει επιπλέον να διαθέτει:</w:t>
      </w:r>
    </w:p>
    <w:p w14:paraId="380FB71F" w14:textId="77777777" w:rsidR="000342E6" w:rsidRDefault="000342E6" w:rsidP="000342E6">
      <w:r>
        <w:t xml:space="preserve">   Τέσσερα (4) επαγγελματικά μικρά ατομικά σκάφη - θαλάσσια μοτοποδήλατα (jetski). Το μικρό ατομικό σκάφος - θαλάσσιο μοτοποδήλατο θα πρέπει να είναι  λειτουργικό ολικού μήκους τουλάχιστον δύο μέτρων και εβδομήντα πέντε (2,75) εκατοστών, ιπποδύναμης τουλάχιστον ογδόντα (80) ίππων, τουλάχιστον δύο (2) θέσεων, χρώματος εξωτερικά πορτοκαλί, με τα προβλεπόμενα, για την κατηγορία του, εφόδια. Στο μέσο των πλευρών του, δεξιά και αριστερά, είναι γραμμένη η ένδειξη ΣΩΣΤΙΚΟ ΣΚΑΦΟΣ και, κάτωθεν αυτής, η ένδειξη RESCUE ΒΟΑΤ, μπλε απόχρωσης. Με το ατομικό σκάφος - θαλάσσιο μοτοποδήλατο του εδαφίου αυτού διατίθεται και ένα ειδικό φορείο διάσωσης. Μετά τη συμπλήρωση πέντε (05) ετών από την εγγραφή του ατομικού σκάφους στο Βιβλίο Εγγραφής Μικρών Σκαφών, επιτρέπεται η δραστηριοποίησή του, με την προϋπόθεση υποβολής, με μέριμνα των, κατά περίπτωση, υπόχρεων του πρώτου εδαφίου αυτής της παραγράφου, σε ετήσια βάση, στη Λιμενική Αρχή, βεβαίωσης Αναγνωρισμένου Οργανισμού ή διπλωματούχου ή πτυχιούχου ναυπηγού, από την οποία να προκύπτει, ύστερα από επιθεώρηση, ότι το σκάφος και οι προωστικοί κινητήρες του εξακολουθούν να πληρούν τις απαιτήσεις των ισχυόντων κανονισμών και διατάξεων και διατηρούνται σε ικανοποιητική κατάσταση. </w:t>
      </w:r>
    </w:p>
    <w:p w14:paraId="4DF0F65B" w14:textId="77777777" w:rsidR="000342E6" w:rsidRDefault="000342E6" w:rsidP="000342E6">
      <w:r>
        <w:t xml:space="preserve">   Ανατίθεται επίσης στον ανάδοχο, κατά τους μήνες και τις ώρες που ορίζονται στην παρούσα Τεχνική Έκθεση για τη γεωγραφική περιοχή δικαιοδοσίας του Δήμου Ναυπλιέων, η υποχρέωση να διαθέτει 3 (τρία) επανδρωμένα επαγγελματικά, μηχανοκίνητα, ταχύπλοα λειτουργικά σκάφη μήκους τουλάχιστον 5μ και ιπποδύναμης τουλάχιστον 100 ίππων, σύμφωνα με τα οριζόμενα στην παράγραφο 2 του άρθρου 7 του ΠΔ 71/2020 στο οποίο θα επιβαίνουν ένας χειριστής και ένας ναυαγοσώστης.</w:t>
      </w:r>
    </w:p>
    <w:p w14:paraId="3027CF96" w14:textId="77777777" w:rsidR="000342E6" w:rsidRDefault="000342E6" w:rsidP="000342E6">
      <w:r>
        <w:t xml:space="preserve">   Επίσης, ο ανάδοχος οφείλει να διαθέτει ένα επαγγελματικό αυτοκίνητο της Ναυαγοσωστικής Σχολής 4x4 λειτουργικό με άδεια έλξης για την μεταφορά του ναυαγοσωστικού εξοπλισμού, των σωστικών λέμβων και την τροφοδότηση των ναυαγοσωστικών βάθρων.</w:t>
      </w:r>
    </w:p>
    <w:p w14:paraId="02536EC2" w14:textId="21BF9420" w:rsidR="000342E6" w:rsidRDefault="000342E6" w:rsidP="000342E6">
      <w:r>
        <w:t>Ο προϋπολογισμός της συνολικής δαπάνης για τη ναυαγοσωστική κάλυψη παραλιών του Δήμου Ναυπλιέων για τα έτη 2026-2027-2028, σύμφωνα με τις νέες προϋποθέσεις του Π.Δ. 71/2020 και του υπ’ αριθμ. πρωτ. 2131.16/2760/12-11-2024  εγγράφου του Λιμεναρχείου Ναυπλίου. Ο προϋπολογισμός της υπηρεσίας είναι 1.456.853,36 € συμπεριλαμβανομένου του Φ.Π.Α. και βαρύνει αναλογικά τον Α.Λ.Ε.: 055.2420.989.011 του έτους 2026 με το ποσό των 474.811,55 τον Α.Λ.Ε.: 055.2420.989.011 του έτους</w:t>
      </w:r>
      <w:r w:rsidR="005C2737">
        <w:t xml:space="preserve"> </w:t>
      </w:r>
      <w:r>
        <w:t>2027 με το ποσό των 484.577,73 και τον Α.Λ.Ε.: 055.2420.989.011 του έτους 2028 με το ποσό των 497.464,07.</w:t>
      </w:r>
    </w:p>
    <w:p w14:paraId="737F00B3" w14:textId="77777777" w:rsidR="000342E6" w:rsidRDefault="000342E6" w:rsidP="000342E6"/>
    <w:p w14:paraId="459B0418" w14:textId="77777777" w:rsidR="00B23FCD" w:rsidRDefault="00B23FCD" w:rsidP="000342E6">
      <w:pPr>
        <w:rPr>
          <w:sz w:val="24"/>
          <w:szCs w:val="24"/>
        </w:rPr>
      </w:pPr>
    </w:p>
    <w:p w14:paraId="3B669A88" w14:textId="77777777" w:rsidR="00DF6EC9" w:rsidRDefault="00DF6EC9" w:rsidP="000342E6">
      <w:pPr>
        <w:rPr>
          <w:sz w:val="24"/>
          <w:szCs w:val="24"/>
        </w:rPr>
      </w:pPr>
    </w:p>
    <w:p w14:paraId="2FA42A9E" w14:textId="77777777" w:rsidR="00DF6EC9" w:rsidRDefault="00DF6EC9" w:rsidP="000342E6">
      <w:pPr>
        <w:rPr>
          <w:sz w:val="24"/>
          <w:szCs w:val="24"/>
        </w:rPr>
      </w:pPr>
    </w:p>
    <w:p w14:paraId="53D06064" w14:textId="77777777" w:rsidR="00DF6EC9" w:rsidRDefault="00DF6EC9" w:rsidP="000342E6">
      <w:pPr>
        <w:rPr>
          <w:sz w:val="24"/>
          <w:szCs w:val="24"/>
        </w:rPr>
      </w:pPr>
    </w:p>
    <w:p w14:paraId="5EED5912" w14:textId="77777777" w:rsidR="00DF6EC9" w:rsidRDefault="00DF6EC9" w:rsidP="000342E6">
      <w:pPr>
        <w:rPr>
          <w:sz w:val="24"/>
          <w:szCs w:val="24"/>
        </w:rPr>
      </w:pPr>
    </w:p>
    <w:p w14:paraId="6BF1B15E" w14:textId="77777777" w:rsidR="00DF6EC9" w:rsidRDefault="00DF6EC9" w:rsidP="000342E6">
      <w:pPr>
        <w:rPr>
          <w:sz w:val="24"/>
          <w:szCs w:val="24"/>
        </w:rPr>
      </w:pPr>
    </w:p>
    <w:p w14:paraId="3883C6FF" w14:textId="77777777" w:rsidR="00DF6EC9" w:rsidRPr="00A743A6" w:rsidRDefault="00DF6EC9" w:rsidP="000342E6">
      <w:pPr>
        <w:rPr>
          <w:sz w:val="24"/>
          <w:szCs w:val="24"/>
        </w:rPr>
      </w:pPr>
    </w:p>
    <w:tbl>
      <w:tblPr>
        <w:tblStyle w:val="aff5"/>
        <w:tblW w:w="0" w:type="auto"/>
        <w:tblLook w:val="04A0" w:firstRow="1" w:lastRow="0" w:firstColumn="1" w:lastColumn="0" w:noHBand="0" w:noVBand="1"/>
      </w:tblPr>
      <w:tblGrid>
        <w:gridCol w:w="4320"/>
        <w:gridCol w:w="4320"/>
      </w:tblGrid>
      <w:tr w:rsidR="00DF6EC9" w:rsidRPr="00F653A2" w14:paraId="53774127" w14:textId="77777777" w:rsidTr="009B62AA">
        <w:tc>
          <w:tcPr>
            <w:tcW w:w="4320" w:type="dxa"/>
            <w:tcBorders>
              <w:top w:val="nil"/>
              <w:left w:val="nil"/>
              <w:bottom w:val="nil"/>
              <w:right w:val="nil"/>
            </w:tcBorders>
          </w:tcPr>
          <w:p w14:paraId="3275E9B9" w14:textId="77777777" w:rsidR="00DF6EC9" w:rsidRPr="00A743A6" w:rsidRDefault="00DF6EC9" w:rsidP="009B62AA">
            <w:pPr>
              <w:pStyle w:val="Picture"/>
              <w:ind w:left="-1344"/>
              <w:rPr>
                <w:b/>
                <w:bCs/>
                <w:lang w:val="el-GR"/>
              </w:rPr>
            </w:pPr>
            <w:r w:rsidRPr="00F653A2">
              <w:drawing>
                <wp:inline distT="0" distB="0" distL="0" distR="0" wp14:anchorId="4DC564A7" wp14:editId="28B32D9E">
                  <wp:extent cx="1104900" cy="1104900"/>
                  <wp:effectExtent l="0" t="0" r="0" b="0"/>
                  <wp:docPr id="1368809807"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A743A6">
              <w:rPr>
                <w:b/>
                <w:bCs/>
                <w:lang w:val="el-GR"/>
              </w:rPr>
              <w:t xml:space="preserve">               </w:t>
            </w:r>
          </w:p>
          <w:p w14:paraId="709423D0" w14:textId="77777777" w:rsidR="00DF6EC9" w:rsidRDefault="00DF6EC9" w:rsidP="009B62AA">
            <w:pPr>
              <w:rPr>
                <w:rFonts w:asciiTheme="minorHAnsi" w:hAnsiTheme="minorHAnsi" w:cstheme="minorHAnsi"/>
                <w:sz w:val="24"/>
                <w:szCs w:val="24"/>
              </w:rPr>
            </w:pPr>
            <w:r>
              <w:rPr>
                <w:rFonts w:asciiTheme="minorHAnsi" w:hAnsiTheme="minorHAnsi" w:cstheme="minorHAnsi"/>
                <w:sz w:val="24"/>
                <w:szCs w:val="24"/>
              </w:rPr>
              <w:t>ΕΛΛΗΝΙΚΗ ΔΗΜΟΚΡΑΤΙΑ</w:t>
            </w:r>
          </w:p>
          <w:p w14:paraId="7E2ED8F2"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ΝΟΜΟΣ ΑΡΓΟΛΙΔΑΣ</w:t>
            </w:r>
          </w:p>
          <w:p w14:paraId="6645BBD1"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ΔΗΜΟΣ ΝΑΥΠΛΙΕΩΝ</w:t>
            </w:r>
          </w:p>
          <w:p w14:paraId="1C431D2A"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Αυτοτελές Γραφείο</w:t>
            </w:r>
          </w:p>
          <w:p w14:paraId="55C29EBC"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Πολιτικής Προστασίας</w:t>
            </w:r>
          </w:p>
          <w:p w14:paraId="26508144" w14:textId="77777777" w:rsidR="00DF6EC9" w:rsidRPr="00A743A6" w:rsidRDefault="00DF6EC9" w:rsidP="009B62AA">
            <w:pPr>
              <w:ind w:right="-426"/>
              <w:rPr>
                <w:rFonts w:asciiTheme="minorHAnsi" w:hAnsiTheme="minorHAnsi" w:cstheme="minorHAnsi"/>
                <w:sz w:val="24"/>
                <w:szCs w:val="24"/>
              </w:rPr>
            </w:pPr>
            <w:r w:rsidRPr="00F653A2">
              <w:rPr>
                <w:rFonts w:asciiTheme="minorHAnsi" w:hAnsiTheme="minorHAnsi" w:cstheme="minorHAnsi"/>
                <w:sz w:val="24"/>
                <w:szCs w:val="24"/>
              </w:rPr>
              <w:sym w:font="Wingdings" w:char="F028"/>
            </w:r>
            <w:r w:rsidRPr="00F653A2">
              <w:rPr>
                <w:rFonts w:asciiTheme="minorHAnsi" w:hAnsiTheme="minorHAnsi" w:cstheme="minorHAnsi"/>
                <w:sz w:val="24"/>
                <w:szCs w:val="24"/>
                <w:lang w:val="pt-BR"/>
              </w:rPr>
              <w:t>275</w:t>
            </w:r>
            <w:r w:rsidRPr="00A743A6">
              <w:rPr>
                <w:rFonts w:asciiTheme="minorHAnsi" w:hAnsiTheme="minorHAnsi" w:cstheme="minorHAnsi"/>
                <w:sz w:val="24"/>
                <w:szCs w:val="24"/>
              </w:rPr>
              <w:t>20-29789</w:t>
            </w:r>
            <w:r w:rsidRPr="00F653A2">
              <w:rPr>
                <w:rFonts w:asciiTheme="minorHAnsi" w:hAnsiTheme="minorHAnsi" w:cstheme="minorHAnsi"/>
                <w:b/>
                <w:bCs/>
                <w:sz w:val="24"/>
                <w:szCs w:val="24"/>
                <w:lang w:val="de-DE"/>
              </w:rPr>
              <w:t>e</w:t>
            </w:r>
            <w:r w:rsidRPr="00F653A2">
              <w:rPr>
                <w:rFonts w:asciiTheme="minorHAnsi" w:hAnsiTheme="minorHAnsi" w:cstheme="minorHAnsi"/>
                <w:b/>
                <w:bCs/>
                <w:sz w:val="24"/>
                <w:szCs w:val="24"/>
                <w:lang w:val="pt-BR"/>
              </w:rPr>
              <w:t>-</w:t>
            </w:r>
            <w:r w:rsidRPr="00F653A2">
              <w:rPr>
                <w:rFonts w:asciiTheme="minorHAnsi" w:hAnsiTheme="minorHAnsi" w:cstheme="minorHAnsi"/>
                <w:b/>
                <w:bCs/>
                <w:sz w:val="24"/>
                <w:szCs w:val="24"/>
                <w:lang w:val="de-DE"/>
              </w:rPr>
              <w:t>mail</w:t>
            </w:r>
            <w:r w:rsidRPr="00F653A2">
              <w:rPr>
                <w:rFonts w:asciiTheme="minorHAnsi" w:hAnsiTheme="minorHAnsi" w:cstheme="minorHAnsi"/>
                <w:sz w:val="24"/>
                <w:szCs w:val="24"/>
                <w:lang w:val="pt-BR"/>
              </w:rPr>
              <w:t>:</w:t>
            </w:r>
            <w:r w:rsidRPr="00A743A6">
              <w:rPr>
                <w:rFonts w:asciiTheme="minorHAnsi" w:hAnsiTheme="minorHAnsi" w:cstheme="minorHAnsi"/>
                <w:sz w:val="24"/>
                <w:szCs w:val="24"/>
              </w:rPr>
              <w:t xml:space="preserve"> </w:t>
            </w:r>
            <w:r w:rsidRPr="00F653A2">
              <w:rPr>
                <w:rFonts w:asciiTheme="minorHAnsi" w:hAnsiTheme="minorHAnsi" w:cstheme="minorHAnsi"/>
                <w:sz w:val="24"/>
                <w:szCs w:val="24"/>
                <w:lang w:val="en-US"/>
              </w:rPr>
              <w:t>cdpnafp</w:t>
            </w:r>
            <w:r w:rsidRPr="00A743A6">
              <w:rPr>
                <w:rFonts w:asciiTheme="minorHAnsi" w:hAnsiTheme="minorHAnsi" w:cstheme="minorHAnsi"/>
                <w:sz w:val="24"/>
                <w:szCs w:val="24"/>
              </w:rPr>
              <w:t>@1444</w:t>
            </w:r>
            <w:r w:rsidRPr="00F653A2">
              <w:rPr>
                <w:rFonts w:asciiTheme="minorHAnsi" w:hAnsiTheme="minorHAnsi" w:cstheme="minorHAnsi"/>
                <w:sz w:val="24"/>
                <w:szCs w:val="24"/>
                <w:lang w:val="en-US"/>
              </w:rPr>
              <w:t>syzefxis</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gov</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gr</w:t>
            </w:r>
          </w:p>
          <w:p w14:paraId="797BE7EA"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Πληρ: Αλεξίου Γεώργιος</w:t>
            </w:r>
          </w:p>
        </w:tc>
        <w:tc>
          <w:tcPr>
            <w:tcW w:w="4320" w:type="dxa"/>
            <w:tcBorders>
              <w:top w:val="nil"/>
              <w:left w:val="nil"/>
              <w:bottom w:val="nil"/>
              <w:right w:val="nil"/>
            </w:tcBorders>
          </w:tcPr>
          <w:p w14:paraId="217CF086" w14:textId="77777777" w:rsidR="00DF6EC9" w:rsidRPr="00F653A2" w:rsidRDefault="00DF6EC9" w:rsidP="009B62AA">
            <w:pPr>
              <w:jc w:val="right"/>
              <w:rPr>
                <w:rFonts w:asciiTheme="minorHAnsi" w:hAnsiTheme="minorHAnsi" w:cstheme="minorHAnsi"/>
                <w:sz w:val="24"/>
                <w:szCs w:val="24"/>
              </w:rPr>
            </w:pPr>
          </w:p>
          <w:p w14:paraId="5124098A" w14:textId="77777777" w:rsidR="00DF6EC9" w:rsidRPr="00F653A2" w:rsidRDefault="00DF6EC9" w:rsidP="009B62AA">
            <w:pPr>
              <w:jc w:val="right"/>
              <w:rPr>
                <w:rFonts w:asciiTheme="minorHAnsi" w:hAnsiTheme="minorHAnsi" w:cstheme="minorHAnsi"/>
                <w:sz w:val="24"/>
                <w:szCs w:val="24"/>
              </w:rPr>
            </w:pPr>
          </w:p>
          <w:p w14:paraId="6E8ECA32" w14:textId="77777777" w:rsidR="00DF6EC9" w:rsidRPr="00F653A2" w:rsidRDefault="00DF6EC9" w:rsidP="009B62AA">
            <w:pPr>
              <w:jc w:val="right"/>
              <w:rPr>
                <w:rFonts w:asciiTheme="minorHAnsi" w:hAnsiTheme="minorHAnsi" w:cstheme="minorHAnsi"/>
                <w:sz w:val="24"/>
                <w:szCs w:val="24"/>
              </w:rPr>
            </w:pPr>
          </w:p>
          <w:p w14:paraId="76EFE2E9" w14:textId="77777777" w:rsidR="00DF6EC9" w:rsidRPr="00F653A2" w:rsidRDefault="00DF6EC9" w:rsidP="009B62AA">
            <w:pPr>
              <w:jc w:val="right"/>
              <w:rPr>
                <w:rFonts w:asciiTheme="minorHAnsi" w:hAnsiTheme="minorHAnsi" w:cstheme="minorHAnsi"/>
                <w:bCs/>
                <w:sz w:val="24"/>
                <w:szCs w:val="24"/>
              </w:rPr>
            </w:pPr>
            <w:r w:rsidRPr="00F653A2">
              <w:rPr>
                <w:rFonts w:asciiTheme="minorHAnsi" w:hAnsiTheme="minorHAnsi" w:cstheme="minorHAnsi"/>
                <w:sz w:val="24"/>
                <w:szCs w:val="24"/>
              </w:rPr>
              <w:t xml:space="preserve">Ναύπλιο : </w:t>
            </w:r>
            <w:r w:rsidRPr="00F653A2">
              <w:rPr>
                <w:rFonts w:asciiTheme="minorHAnsi" w:hAnsiTheme="minorHAnsi" w:cstheme="minorHAnsi"/>
                <w:b/>
                <w:sz w:val="24"/>
                <w:szCs w:val="24"/>
              </w:rPr>
              <w:t>08/04/</w:t>
            </w:r>
            <w:r w:rsidRPr="00F653A2">
              <w:rPr>
                <w:rFonts w:asciiTheme="minorHAnsi" w:hAnsiTheme="minorHAnsi" w:cstheme="minorHAnsi"/>
                <w:b/>
                <w:bCs/>
                <w:sz w:val="24"/>
                <w:szCs w:val="24"/>
              </w:rPr>
              <w:t>2026</w:t>
            </w:r>
          </w:p>
          <w:p w14:paraId="6BE1037F" w14:textId="77777777" w:rsidR="00DF6EC9" w:rsidRPr="00F653A2" w:rsidRDefault="00DF6EC9" w:rsidP="009B62AA">
            <w:pPr>
              <w:ind w:right="33"/>
              <w:jc w:val="right"/>
              <w:rPr>
                <w:rFonts w:asciiTheme="minorHAnsi" w:hAnsiTheme="minorHAnsi" w:cstheme="minorHAnsi"/>
                <w:sz w:val="24"/>
                <w:szCs w:val="24"/>
              </w:rPr>
            </w:pPr>
          </w:p>
          <w:p w14:paraId="32500CE8"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Υπηρεσία :</w:t>
            </w:r>
            <w:r w:rsidRPr="00F653A2">
              <w:rPr>
                <w:rFonts w:asciiTheme="minorHAnsi" w:hAnsiTheme="minorHAnsi" w:cstheme="minorHAnsi"/>
                <w:b/>
                <w:bCs/>
                <w:sz w:val="24"/>
                <w:szCs w:val="24"/>
              </w:rPr>
              <w:t xml:space="preserve"> Ναυαγοσωστική κάλυψη παραλιών Δήμου Ναυπλιέων έτους 2026 – 2027 - 2028</w:t>
            </w:r>
          </w:p>
          <w:p w14:paraId="440BFE2B" w14:textId="77777777" w:rsidR="00DF6EC9" w:rsidRPr="00F653A2" w:rsidRDefault="00DF6EC9" w:rsidP="009B62AA">
            <w:pPr>
              <w:jc w:val="right"/>
              <w:rPr>
                <w:rFonts w:asciiTheme="minorHAnsi" w:hAnsiTheme="minorHAnsi" w:cstheme="minorHAnsi"/>
                <w:sz w:val="24"/>
                <w:szCs w:val="24"/>
              </w:rPr>
            </w:pPr>
          </w:p>
          <w:p w14:paraId="1B2281F4"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Αριθμός Μελέτης : </w:t>
            </w:r>
            <w:r w:rsidRPr="00F653A2">
              <w:rPr>
                <w:rFonts w:asciiTheme="minorHAnsi" w:hAnsiTheme="minorHAnsi" w:cstheme="minorHAnsi"/>
                <w:b/>
                <w:sz w:val="24"/>
                <w:szCs w:val="24"/>
              </w:rPr>
              <w:t>05/2026</w:t>
            </w:r>
          </w:p>
          <w:p w14:paraId="15E02850" w14:textId="77777777" w:rsidR="00DF6EC9" w:rsidRPr="00F653A2" w:rsidRDefault="00DF6EC9" w:rsidP="009B62AA">
            <w:pPr>
              <w:jc w:val="right"/>
              <w:rPr>
                <w:rFonts w:asciiTheme="minorHAnsi" w:hAnsiTheme="minorHAnsi" w:cstheme="minorHAnsi"/>
                <w:sz w:val="24"/>
                <w:szCs w:val="24"/>
              </w:rPr>
            </w:pPr>
          </w:p>
        </w:tc>
      </w:tr>
    </w:tbl>
    <w:p w14:paraId="210B68EF" w14:textId="77777777" w:rsidR="00DF6EC9" w:rsidRPr="0075750B" w:rsidRDefault="00DF6EC9" w:rsidP="00DF6EC9">
      <w:pPr>
        <w:autoSpaceDE w:val="0"/>
        <w:autoSpaceDN w:val="0"/>
        <w:adjustRightInd w:val="0"/>
        <w:rPr>
          <w:rFonts w:asciiTheme="minorHAnsi" w:eastAsia="TimesNewRoman,Bold" w:hAnsiTheme="minorHAnsi" w:cstheme="minorHAnsi"/>
          <w:b/>
          <w:bCs/>
          <w:color w:val="000000"/>
        </w:rPr>
      </w:pPr>
    </w:p>
    <w:p w14:paraId="73368A33" w14:textId="77777777" w:rsidR="00B23FCD" w:rsidRPr="00DF6EC9" w:rsidRDefault="00B23FCD" w:rsidP="000342E6">
      <w:pPr>
        <w:rPr>
          <w:b/>
          <w:bCs/>
        </w:rPr>
      </w:pPr>
    </w:p>
    <w:p w14:paraId="5120CC6D" w14:textId="645DCD18" w:rsidR="000342E6" w:rsidRPr="00C503E6" w:rsidRDefault="000342E6" w:rsidP="00C503E6">
      <w:pPr>
        <w:jc w:val="center"/>
        <w:rPr>
          <w:b/>
          <w:bCs/>
          <w:u w:val="single"/>
        </w:rPr>
      </w:pPr>
      <w:r w:rsidRPr="00B23FCD">
        <w:rPr>
          <w:b/>
          <w:bCs/>
          <w:u w:val="single"/>
        </w:rPr>
        <w:t>2. ΤΕΧΝΙΚΕΣ ΠΡΟΔΙΑΓΡΑΦΕΣ</w:t>
      </w:r>
    </w:p>
    <w:p w14:paraId="724F5F24" w14:textId="77777777" w:rsidR="000342E6" w:rsidRDefault="000342E6" w:rsidP="000342E6">
      <w:r>
        <w:t xml:space="preserve">Βάθρο (πύργος) ναυαγοσώστη σύμφωνα με το άρθρο 9 του Π.Δ. 71/2020. </w:t>
      </w:r>
    </w:p>
    <w:p w14:paraId="6A01D758" w14:textId="77777777" w:rsidR="000342E6" w:rsidRDefault="000342E6" w:rsidP="000342E6">
      <w:r>
        <w:t>Τα 10 βάθρα ναυαγοσώστη θα τα παρέχει και θα τα τοποθετήσει ο Δήμος Ναυπλιέων.</w:t>
      </w:r>
    </w:p>
    <w:p w14:paraId="63AF4121" w14:textId="77777777" w:rsidR="000342E6" w:rsidRDefault="000342E6" w:rsidP="000342E6">
      <w:r>
        <w:t xml:space="preserve">1. Η κατασκευή του βάθρου ναυαγοσώστη δεν είναι μόνιμη, γίνεται από κατάλληλα υλικά, κατά τρόπο, ώστε να αντέχει σε οποιεσδήποτε καιρικές συνθήκες και φέρει κλίμακα ανόδου, κάθισμα, ιστό σημαίας (που υπερβαίνει τα δυο μέτρα από την κορυφή του σκεπάστρου) και ξύλινο σκέπαστρο προφύλαξης από τον ήλιο. Το βάθρο είναι τουλάχιστον τέσσερα (04) τετραγωνικά μέτρα και το ύψος του υπερβαίνει τα τρία (03) μέτρα από την επιφάνεια της θάλασσας. </w:t>
      </w:r>
    </w:p>
    <w:p w14:paraId="556279FC" w14:textId="77777777" w:rsidR="000342E6" w:rsidRDefault="000342E6" w:rsidP="000342E6">
      <w:r>
        <w:t xml:space="preserve">2. Η θέση του βάθρου είναι τέτοια, ώστε να διασφαλίζεται ο έλεγχος και η τέλεια κατόπτευση, με στόχο την άμεση παροχή βοήθειας σε κινδυνεύοντες και, σε κάθε περίπτωση, δεν πρέπει να τοποθετείται σε θέση που απέχει περισσότερο από δέκα (10) μέτρα από την ακτογραμμή. Έμπροσθεν του βάθρου διατηρείται, με την τοποθέτηση κώνων, ελεύθερος διάδρομος πλάτους τεσσάρων (04) μέτρων και μήκους έως δέκα (10) μέτρων, ώστε να διασφαλίζεται η άμεση χρήση των σωστικών μέσων του παρόντος. Τους κώνους του προηγούμενου εδαφίου τους παρέχει ο, κατά περίπτωση, υπόχρεος. </w:t>
      </w:r>
    </w:p>
    <w:p w14:paraId="3DEEA113" w14:textId="77777777" w:rsidR="000342E6" w:rsidRDefault="000342E6" w:rsidP="000342E6">
      <w:r>
        <w:t xml:space="preserve">3. Κατά το χρόνο υπηρεσίας του ναυαγοσώστη, αναρτάται, σε περίοπτη θέση του βάθρου, η πινακίδα με την ένδειξη των πρώτων βοηθειών και επαίρεται στον ιστό η σημαία ναυαγοσώστη. </w:t>
      </w:r>
    </w:p>
    <w:p w14:paraId="06A6184B" w14:textId="77777777" w:rsidR="000342E6" w:rsidRDefault="000342E6" w:rsidP="000342E6">
      <w:r>
        <w:t xml:space="preserve">4. Εφόσον, για έκτακτο λόγο, απουσιάζει ο ναυαγοσώστης από τη λουτρική εγκατάσταση, αφαιρείται η πινακίδα με την ένδειξη των πρώτων βοηθειών και επαίρεται επί του ιστού η σημαία που δεικνύει την απουσία ναυαγοσώστη. Σε περίπτωση που επιβάλλεται, για έκτακτο λόγο, η απουσία του ναυαγοσώστη πάνω από μία (1) ώρα, ο ναυαγοσώστης αυτός αντικαθίσταται, με μέριμνα του, κατά περίπτωση, υπόχρεου, από τον οποίο έχει προσληφθεί. </w:t>
      </w:r>
    </w:p>
    <w:p w14:paraId="2CFEA62D" w14:textId="77777777" w:rsidR="000342E6" w:rsidRDefault="000342E6" w:rsidP="000342E6">
      <w:r>
        <w:t xml:space="preserve">5. Τοποθετούνται στη δεξιά και αριστερή πλευρά του βάθρου, ειδικές, καλαίσθητες πινακίδες διπλής όψεως, πλάτους ενάμιση (1,5) μέτρου και ύψους ενενήντα (90) εκατοστών, έκαστην, στις οποίες αναγράφονται, στην ελληνική και αγγλική γλώσσα, η σημασία των σημαιών και ενδείξεων, το ωράριο υπηρεσίας του ναυαγοσώστη, οι τυχόν υπάρχοντες περιορισμοί ή απαγορεύσεις, οι αριθμοί τηλεφώνων των τοπικών κέντρων παροχής πρώτων βοηθειών και της Λιμενικής Αρχής και ο Ευρωπαϊκός Αριθμός έκτακτης Ανάγκης (112). </w:t>
      </w:r>
    </w:p>
    <w:p w14:paraId="4039D747" w14:textId="77777777" w:rsidR="000342E6" w:rsidRDefault="000342E6" w:rsidP="000342E6"/>
    <w:p w14:paraId="06048AD9" w14:textId="77777777" w:rsidR="000342E6" w:rsidRPr="00192664" w:rsidRDefault="000342E6" w:rsidP="000342E6">
      <w:pPr>
        <w:rPr>
          <w:b/>
          <w:bCs/>
        </w:rPr>
      </w:pPr>
      <w:r w:rsidRPr="00192664">
        <w:rPr>
          <w:b/>
          <w:bCs/>
        </w:rPr>
        <w:t xml:space="preserve">Ατομικός εξοπλισμός και υλικό Ναυαγοσώστη σύμφωνα με το άρθρο 7 του Π.Δ. 71/2020 </w:t>
      </w:r>
    </w:p>
    <w:p w14:paraId="774F6851" w14:textId="77777777" w:rsidR="000342E6" w:rsidRDefault="000342E6" w:rsidP="000342E6">
      <w:r>
        <w:t xml:space="preserve">Βάσει του νέου σχετικού διατάγματος ο ανάδοχος πρέπει να εφοδιάζει τον κάθε ναυαγοσώστη με τον ακόλουθο εξοπλισμό: </w:t>
      </w:r>
    </w:p>
    <w:p w14:paraId="3C61E230" w14:textId="77777777" w:rsidR="000342E6" w:rsidRDefault="000342E6" w:rsidP="000342E6">
      <w:r>
        <w:t xml:space="preserve">- Ένα μηχανοκίνητο, επαγγελματικό μικρό λειτουργικό σκάφος, ολικού μήκους τουλάχιστον τριών μέτρων και τριάντα (3,30) εκατοστών, ιπποδύναμης τουλάχιστον έξι (6) ίππων, εγγεγραμμένο αποκλειστικά σε Βιβλίο Εγγραφής Μικρών Σκαφών, χρώματος εξωτερικά πορτοκαλί, με τα προβλεπόμενα, για την κατηγορία του, εφόδια. Στο μέσο των πλευρών του μικρού σκάφους, δεξιά και αριστερά, είναι γραμμένη η ένδειξη ΣΩΣΤΙΚΟ ΣΚΑΦΟΣ και, κάτωθεν αυτής, η ένδειξη RESCUE BOAT, μπλε απόχρωσης. Η έλικα του μικρού σκάφους είναι προφυλαγμένη με πλέγμα για την αποτροπή ατυχήματος. </w:t>
      </w:r>
    </w:p>
    <w:p w14:paraId="122F2189" w14:textId="77777777" w:rsidR="000342E6" w:rsidRDefault="000342E6" w:rsidP="000342E6">
      <w:r>
        <w:t xml:space="preserve">1) Αδιάβροχο φακό. </w:t>
      </w:r>
    </w:p>
    <w:p w14:paraId="35262CEF" w14:textId="77777777" w:rsidR="000342E6" w:rsidRDefault="000342E6" w:rsidP="000342E6">
      <w:r>
        <w:t xml:space="preserve">2) Κιάλια μεγέθυνσης τουλάχιστον επτά επί πενήντα mm. </w:t>
      </w:r>
    </w:p>
    <w:p w14:paraId="14968E17" w14:textId="77777777" w:rsidR="000342E6" w:rsidRDefault="000342E6" w:rsidP="000342E6">
      <w:r>
        <w:t xml:space="preserve">3) Ναυαγοσωστικό σωσίβιο, σύμφωνα με το Παράρτημα «Δ». </w:t>
      </w:r>
    </w:p>
    <w:p w14:paraId="6ED5C3D9" w14:textId="77777777" w:rsidR="000342E6" w:rsidRDefault="000342E6" w:rsidP="000342E6">
      <w:r>
        <w:t xml:space="preserve">4) Σανίδα διάσωσης, τουλάχιστον 2,20 μέτρων, από συνθετικό ή ημισυνθετικό υλικό ή πνευστή, αβύθιστη, σύμφωνα με το Παράρτημα «ΣΤ». </w:t>
      </w:r>
    </w:p>
    <w:p w14:paraId="19C73E37" w14:textId="77777777" w:rsidR="000342E6" w:rsidRDefault="000342E6" w:rsidP="000342E6">
      <w:r>
        <w:t xml:space="preserve">5) Σωστικός σωλήνας, σύμφωνα με το Παράρτημα «Ε» </w:t>
      </w:r>
    </w:p>
    <w:p w14:paraId="0BAA8A7E" w14:textId="77777777" w:rsidR="000342E6" w:rsidRDefault="000342E6" w:rsidP="000342E6">
      <w:r>
        <w:t xml:space="preserve">6) Φορητό φαρμακείο, με το περιεχόμενο του Παραρτήματος «Ι» και φορητό, αυτόματο εξωτερικό απινιδωτή με αυτοκόλλητα ηλεκτρόδια, ενηλίκων και βρεφών. </w:t>
      </w:r>
    </w:p>
    <w:p w14:paraId="288FB454" w14:textId="77777777" w:rsidR="000342E6" w:rsidRDefault="000342E6" w:rsidP="000342E6">
      <w:r>
        <w:t xml:space="preserve">7) Πτυσσόμενο φορείο και σανίδα ακινητοποίησης επιπλέουσα, με ιμάντες πρόσδεσης και σύστημα ακινητοποιητή κεφαλής συμβατό με τη σανίδα ακινητοποίησης. </w:t>
      </w:r>
    </w:p>
    <w:p w14:paraId="2C05C8F8" w14:textId="77777777" w:rsidR="000342E6" w:rsidRDefault="000342E6" w:rsidP="000342E6">
      <w:r>
        <w:t xml:space="preserve">8) Δύο (02) σημαντήρες, χρώματος πορτοκαλί, με σχοινί μήκους τουλάχιστον πενήντα (50) μέτρων και διαμέτρου τουλάχιστον 10mm. </w:t>
      </w:r>
    </w:p>
    <w:p w14:paraId="74FB8C63" w14:textId="77777777" w:rsidR="000342E6" w:rsidRDefault="000342E6" w:rsidP="000342E6">
      <w:r>
        <w:t xml:space="preserve">9) Ένδυμα κολύμβησης χρώματος πορτοκαλί, στο οποίο αναγράφεται η ένδειξη ΝΑΥΑΓΟΣΩΣΤΗΣ-LIFE GUARD. </w:t>
      </w:r>
    </w:p>
    <w:p w14:paraId="714597F1" w14:textId="77777777" w:rsidR="000342E6" w:rsidRDefault="000342E6" w:rsidP="000342E6">
      <w:r>
        <w:t xml:space="preserve">10) Καπέλο, στην εμπρόσθια όψη του οποίου αναγράφεται η ένδειξη ΝΑΥΑΓΟΣΩΣΤΗΣ και, κάτωθεν αυτής, η ένδειξη LIFE GUARD. </w:t>
      </w:r>
    </w:p>
    <w:p w14:paraId="15E2DAA3" w14:textId="77777777" w:rsidR="000342E6" w:rsidRDefault="000342E6" w:rsidP="000342E6">
      <w:r>
        <w:t xml:space="preserve">11) Γυαλιά ηλίου. </w:t>
      </w:r>
    </w:p>
    <w:p w14:paraId="3AEA49DA" w14:textId="77777777" w:rsidR="000342E6" w:rsidRDefault="000342E6" w:rsidP="000342E6">
      <w:r>
        <w:t xml:space="preserve">12) Πινακίδα, χρώματος πορτοκαλί, διαστάσεων 80Χ100 εκ., με την ένδειξη ΠΡΩΤΕΣ ΒΟΗΘΕΙΕΣ και κάτωθεν αυτής την ένδειξη FIRST ΑΙD, μπλε απόχρωσης. </w:t>
      </w:r>
    </w:p>
    <w:p w14:paraId="491FF13C" w14:textId="77777777" w:rsidR="000342E6" w:rsidRDefault="000342E6" w:rsidP="000342E6">
      <w:r>
        <w:t xml:space="preserve">13) Ισοθερμικές κουβέρτες. </w:t>
      </w:r>
    </w:p>
    <w:p w14:paraId="697657BF" w14:textId="77777777" w:rsidR="000342E6" w:rsidRDefault="000342E6" w:rsidP="000342E6">
      <w:r>
        <w:t xml:space="preserve">14) Καταδυτικό μαχαίρι. </w:t>
      </w:r>
    </w:p>
    <w:p w14:paraId="7C112921" w14:textId="77777777" w:rsidR="000342E6" w:rsidRDefault="000342E6" w:rsidP="000342E6">
      <w:r>
        <w:t xml:space="preserve">15) Μάσκα βυθού. </w:t>
      </w:r>
    </w:p>
    <w:p w14:paraId="3963C2A9" w14:textId="77777777" w:rsidR="000342E6" w:rsidRDefault="000342E6" w:rsidP="000342E6">
      <w:r>
        <w:t xml:space="preserve">16) Βατραχοπέδιλα. </w:t>
      </w:r>
    </w:p>
    <w:p w14:paraId="432FA7FC" w14:textId="77777777" w:rsidR="000342E6" w:rsidRDefault="000342E6" w:rsidP="000342E6">
      <w:r>
        <w:t xml:space="preserve">17) Σημαία Ναυαγοσώστη, χρώματος πορτοκαλί, διαστάσεων 80Χ100εκ., με την ένδειξη ΝΑΥΑΓΟΣΩΣΤΗΣ και, κάτωθεν αυτής, την ένδειξη LIFE GUARD, μπλε απόχρωσης. </w:t>
      </w:r>
    </w:p>
    <w:p w14:paraId="164C392E" w14:textId="77777777" w:rsidR="000342E6" w:rsidRDefault="000342E6" w:rsidP="000342E6">
      <w:r>
        <w:t xml:space="preserve">18) Σημαία χρώματος ερυθρού, ίσων διαστάσεων με την προηγούμενη, με την ένδειξη ΧΩΡΙΣ ΝΑΥΑΓΟΣΩΣΤΗ και, κάτωθεν αυτής, την ένδειξη ΝΟ LIFE GUARD, λευκής απόχρωσης. </w:t>
      </w:r>
    </w:p>
    <w:p w14:paraId="053A49E5" w14:textId="77777777" w:rsidR="000342E6" w:rsidRDefault="000342E6" w:rsidP="000342E6">
      <w:r>
        <w:t xml:space="preserve">19) Κινητό τηλέφωνο για κάθε βάθρο, με διαφορετικό αριθμό κλήσης έκαστο, ο αριθμός κλήσης του οποίου δημοσιοποιείται, με μέριμνα των, κατά περίπτωση, υπόχρεων, με κάθε πρόσφορο μέσο, αναγράφεται σε περίοπτη θέση στο βάθρο (παρατηρητήριο) και αναφέρεται εγγράφως στην τοπική Λιμενική Αρχή. </w:t>
      </w:r>
    </w:p>
    <w:p w14:paraId="283181CD" w14:textId="77777777" w:rsidR="000342E6" w:rsidRDefault="000342E6" w:rsidP="000342E6">
      <w:r>
        <w:t xml:space="preserve">20) Φορητή μεγαφωνική συσκευή (τηλεβόας). </w:t>
      </w:r>
    </w:p>
    <w:p w14:paraId="0E4D6460" w14:textId="77777777" w:rsidR="000342E6" w:rsidRDefault="000342E6" w:rsidP="000342E6">
      <w:r>
        <w:t xml:space="preserve">21) Κοινή σφυρίχτρα. </w:t>
      </w:r>
    </w:p>
    <w:p w14:paraId="4A10749E" w14:textId="77777777" w:rsidR="000342E6" w:rsidRDefault="000342E6" w:rsidP="000342E6">
      <w:r>
        <w:t xml:space="preserve">22) Πράσινη σημαία (Κολυμπάτε ελεύθερα) 80χ100εκ. </w:t>
      </w:r>
    </w:p>
    <w:p w14:paraId="74569EA6" w14:textId="77777777" w:rsidR="000342E6" w:rsidRDefault="000342E6" w:rsidP="000342E6">
      <w:r>
        <w:t xml:space="preserve">23) Κίτρινη σημαία (Κολυμπάτε με προσοχή) 80χ100εκ. </w:t>
      </w:r>
    </w:p>
    <w:p w14:paraId="3A112A8F" w14:textId="77777777" w:rsidR="000342E6" w:rsidRDefault="000342E6" w:rsidP="000342E6">
      <w:r>
        <w:t>24) Κόκκινη Σημαία (Απαγορεύεται η είσοδος στο νερό) 80χ100εκ.</w:t>
      </w:r>
    </w:p>
    <w:p w14:paraId="3F9A8B4A" w14:textId="77777777" w:rsidR="000342E6" w:rsidRDefault="000342E6" w:rsidP="000342E6">
      <w:r>
        <w:t>25) Φορητή συσκευή VHF marine</w:t>
      </w:r>
    </w:p>
    <w:p w14:paraId="26DE5978" w14:textId="77777777" w:rsidR="000342E6" w:rsidRDefault="000342E6" w:rsidP="000342E6">
      <w:r>
        <w:t xml:space="preserve">26) Κατάλληλη, ειδική, πλαστική ή χάρτινη κάρτα, εντός πλαστικής μεμβράνης ή θήκης, η οποία περιέχει το όνομα του ναυαγοσώστη, τη φωτογραφία του, τον αριθμό πρωτοκόλλου της άδειας ναυαγοσώστη που κατέχει, καθώς και τη Λιμενική Αρχή έκδοσης της άδειας. </w:t>
      </w:r>
    </w:p>
    <w:p w14:paraId="3B1B244A" w14:textId="77777777" w:rsidR="000342E6" w:rsidRDefault="000342E6" w:rsidP="000342E6"/>
    <w:p w14:paraId="4DBFE5FE" w14:textId="75BFBB6E" w:rsidR="000342E6" w:rsidRPr="00192664" w:rsidRDefault="000342E6" w:rsidP="000342E6">
      <w:pPr>
        <w:rPr>
          <w:b/>
          <w:bCs/>
        </w:rPr>
      </w:pPr>
      <w:r w:rsidRPr="00192664">
        <w:rPr>
          <w:b/>
          <w:bCs/>
        </w:rPr>
        <w:t xml:space="preserve">ΚΟΙΝΟΣ ΕΞΟΠΛΙΣΜΟΣ </w:t>
      </w:r>
    </w:p>
    <w:p w14:paraId="1D6FA010" w14:textId="349C8482" w:rsidR="000342E6" w:rsidRDefault="000342E6" w:rsidP="000342E6">
      <w:r>
        <w:t xml:space="preserve">Ο κοινός εξοπλισμός που απαιτείται είναι: </w:t>
      </w:r>
    </w:p>
    <w:p w14:paraId="5E5C5370" w14:textId="77777777" w:rsidR="000342E6" w:rsidRDefault="000342E6" w:rsidP="000342E6">
      <w:r>
        <w:t xml:space="preserve">Τέσσερα (4) επαγγελματικά λειτουργικά ατομικά σκάφη - θαλάσσια μοτοποδήλατα. Το ατομικό σκάφος - θαλάσσιο μοτοποδήλατο θα πρέπει να είναι  ολικού μήκους τουλάχιστον δύο μέτρων και εβδομήντα πέντε (2,75) εκατοστών, ιπποδύναμης τουλάχιστον ογδόντα (80) ίππων, τουλάχιστον δύο (2) θέσεων, χρώματος εξωτερικά πορτοκαλί, με τα προβλεπόμενα, για την κατηγορία του, εφόδια. Στο μέσο των πλευρών του, δεξιά και αριστερά, είναι γραμμένη η ένδειξη ΣΩΣΤΙΚΟ ΣΚΑΦΟΣ και, κάτωθεν αυτής, η ένδειξη RESCUE ΒΟΑΤ, μπλε απόχρωσης. Με το ατομικό σκάφος - θαλάσσιο μοτοποδήλατο του εδαφίου αυτού διατίθεται και ένα ειδικό φορείο διάσωσης. Μετά τη συμπλήρωση πέντε (05) ετών από την εγγραφή του ατομικού σκάφους στο Βιβλίο Εγγραφής Μικρών Σκαφών, επιτρέπεται η δραστηριοποίησή του, με την προϋπόθεση υποβολής, με μέριμνα των, κατά περίπτωση, υπόχρεων του πρώτου εδαφίου αυτής της παραγράφου, σε ετήσια βάση, στη Λιμενική Αρχή, βεβαίωσης Αναγνωρισμένου Οργανισμού ή διπλωματούχου ή πτυχιούχου ναυπηγού, από την οποία να προκύπτει, ύστερα από επιθεώρηση, ότι το σκάφος και οι προωστικοί κινητήρες του εξακολουθούν να πληρούν τις απαιτήσεις των ισχυόντων κανονισμών και διατάξεων και διατηρούνται σε ικανοποιητική κατάσταση. </w:t>
      </w:r>
    </w:p>
    <w:p w14:paraId="16F9D06C" w14:textId="77777777" w:rsidR="000342E6" w:rsidRDefault="000342E6" w:rsidP="000342E6">
      <w:r>
        <w:t>Ανατίθεται επίσης στον ανάδοχο, κατά τους μήνες και τις ώρες που ορίζονται στην παρούσα Τεχνική Έκθεση για τη γεωγραφική περιοχή δικαιοδοσίας του Δήμου Ναυπλιέων, υποχρέωση ύπαρξης τριών (3) επανδρωμένων επαγγελματικών, μηχανοκίνητων λειτουργικών ταχύπλοων σκαφών μήκους τουλάχιστον 5μ και ιπποδύναμης τουλάχιστον 100 ίππων, στο οποίο θα επιβαίνει συντονιστής και ναυαγοσώστης που θα καλύπτει και το σύνολο της γεωγραφικής περιοχής δικαιοδοσίας του Δήμου Ναυπλιέων, σύμφωνα με τα οριζόμενα στην παράγραφο 2 του άρθρου 7 του ΠΔ 71/2020.</w:t>
      </w:r>
    </w:p>
    <w:p w14:paraId="581CB660" w14:textId="77777777" w:rsidR="000342E6" w:rsidRDefault="000342E6" w:rsidP="000342E6">
      <w:r>
        <w:t>Επίσης, ο ανάδοχος οφείλει να διαθέτει 1 επαγγελματικό αυτοκίνητο της Ναυαγοσωστικής Σχολής 4x4 με άδεια έλξης για την μεταφορά του ναυαγοσωστικού εξοπλισμού, των σωστικών λέμβων και την τροφοδότηση των ναυαγοσωστικών βάθρων.</w:t>
      </w:r>
    </w:p>
    <w:p w14:paraId="608D74A3" w14:textId="77777777" w:rsidR="000342E6" w:rsidRDefault="000342E6" w:rsidP="000342E6">
      <w:r>
        <w:t xml:space="preserve">Συνοπτικά στις δαπάνες κοινού εξοπλισμού συμπεριλαμβάνεται η χρήση: </w:t>
      </w:r>
    </w:p>
    <w:p w14:paraId="2DC08368" w14:textId="77777777" w:rsidR="000342E6" w:rsidRDefault="000342E6" w:rsidP="000342E6">
      <w:r>
        <w:t>•</w:t>
      </w:r>
      <w:r>
        <w:tab/>
        <w:t xml:space="preserve"> Τέσσερα (4) επαγγελματικά ατομικά λειτουργικά σκάφη - θαλάσσια μοτοποδήλατα (jetski) με ειδικό φορείο διάσωσης </w:t>
      </w:r>
    </w:p>
    <w:p w14:paraId="4D7DFFBA" w14:textId="77777777" w:rsidR="000342E6" w:rsidRDefault="000342E6" w:rsidP="000342E6">
      <w:r>
        <w:t>•</w:t>
      </w:r>
      <w:r>
        <w:tab/>
        <w:t xml:space="preserve">Τρία (3) επανδρωμένα επαγγελματικά, μηχανοκίνητα, πνευστά, μικρά ταχύπλοα λειτουργικά σκάφη.  </w:t>
      </w:r>
    </w:p>
    <w:p w14:paraId="75C85F54" w14:textId="77777777" w:rsidR="000342E6" w:rsidRDefault="000342E6" w:rsidP="000342E6">
      <w:r>
        <w:t xml:space="preserve">Σήμανση ορίων κολύμβησης με την τοποθέτηση σημαντήρων </w:t>
      </w:r>
    </w:p>
    <w:p w14:paraId="22FE14C6" w14:textId="77777777" w:rsidR="000342E6" w:rsidRDefault="000342E6" w:rsidP="000342E6">
      <w:r>
        <w:t xml:space="preserve">Στα πλαίσια των εργασιών που θα εκτελεστούν από τον Ανάδοχο της Ναυαγοσωστικής Κάλυψης των ακτών του Δήμου, συμπεριλαμβάνονται και τα εξής: </w:t>
      </w:r>
    </w:p>
    <w:p w14:paraId="086FC221" w14:textId="77777777" w:rsidR="000342E6" w:rsidRDefault="000342E6" w:rsidP="000342E6">
      <w:r>
        <w:t xml:space="preserve">Η επισήμανση - οριοθέτηση των ορίων κολύμβησης μέχρι τα οποία φθάνουν, συνήθως, κολυμπώντας οι λουόμενοι, με την τοποθέτηση σειράς ευδιάκριτων, πλωτών σημαντήρων, χρώματος κίτρινου, σχήματος σφαιρικού, οι οποίοι τοποθετούνται σε απόσταση δέκα (10) μέτρων ο ένας από τον άλλον. </w:t>
      </w:r>
    </w:p>
    <w:p w14:paraId="4277296E" w14:textId="77777777" w:rsidR="000342E6" w:rsidRDefault="000342E6" w:rsidP="000342E6">
      <w:r>
        <w:t xml:space="preserve">Επιπλέον, οριοθέτηση δίαυλων, πλάτους τουλάχιστον πέντε (05) μέτρων από τον οποίο επιτρέπεται η εκκίνηση και η επιστροφή, από και προς την ακτή, του ατομικού σκάφους της υποπερίπτωσης 1) της περίπτωσης στ). Τα όρια του δίαυλου σημαίνονται με την τοποθέτηση κατάλληλων, ευδιάκριτων, πλωτών σημαντήρων, χρώματος κίτρινου κωνικού σχήματος δεξιά και κυλινδρικού σχήματος αριστερά, για τον εισερχόμενο στο δίαυλο από την ανοικτή θάλασσα, οι οποίοι τοποθετούνται σε απόσταση τριών (3) μέτρων ο ένας από τον άλλον. </w:t>
      </w:r>
    </w:p>
    <w:p w14:paraId="707D38B3" w14:textId="77777777" w:rsidR="000342E6" w:rsidRDefault="000342E6" w:rsidP="000342E6">
      <w:r>
        <w:t>Ο προϋπολογισμός της συνολικής δαπάνης για τη ναυαγοσωστική κάλυψη παραλιών του Δήμου Ναυπλιέων για τα έτη 2026-2027-2028, σύμφωνα με τις νέες προϋποθέσεις του Π.Δ. 71/2020 και του υπ’ αριθμ. πρωτ. 2131.16/2760/12-11-2024  εγγράφου του Λιμεναρχείου Ναυπλίου, υπολογίζεται στο ποσό των 1.456.853,36 € συμπεριλαμβανομένου του Φ.Π.Α. και βαρύνει αναλογικά τον Α.Λ.Ε.: 055.2420.989.011 του έτους 2026 με το ποσό των 474.811,55 τον Α.Λ.Ε.: 055.2420.989.011 του έτους 2027 με το ποσό των 484.577,73 και τον Α.Λ.Ε.: 055.2420.989.011 του έτους 2028 με το ποσό των 497.464,07.</w:t>
      </w:r>
    </w:p>
    <w:p w14:paraId="0EF51FC5" w14:textId="77777777" w:rsidR="000342E6" w:rsidRDefault="000342E6" w:rsidP="000342E6">
      <w:r>
        <w:t xml:space="preserve">Για την ανάθεση και την εκτέλεση της υπηρεσίας ισχύουν οι παρακάτω διατάξεις: </w:t>
      </w:r>
    </w:p>
    <w:p w14:paraId="6CD07C0A" w14:textId="77777777" w:rsidR="000342E6" w:rsidRDefault="000342E6" w:rsidP="000342E6">
      <w:r>
        <w:t xml:space="preserve">Α. Του Ν.3463/2006 περί κώδικα Δήμων και Κοινοτήτων (ΦΕΚ Α’ 114/06) </w:t>
      </w:r>
    </w:p>
    <w:p w14:paraId="153383AC" w14:textId="77777777" w:rsidR="000342E6" w:rsidRDefault="000342E6" w:rsidP="000342E6">
      <w:r>
        <w:t xml:space="preserve">Β. Του N. 4412/2016 περί Δημόσιων Συμβάσεων, Έργων Προμηθειών  και Υπηρεσιών (Προσαρμογή στις οδηγίες 2014/24/ΕΕ) </w:t>
      </w:r>
    </w:p>
    <w:p w14:paraId="744F10A8" w14:textId="77777777" w:rsidR="000342E6" w:rsidRDefault="000342E6" w:rsidP="000342E6">
      <w:r>
        <w:t xml:space="preserve">Γ. Του Π.Δ. 71/2020 περί «Σχολές ναυαγοσωστικής εκπαίδευσης, χορήγηση άδειας ναυαγοσώστη, υποχρεωτική πρόσληψη ναυαγοσώστη σε οργανωμένες ή μη παραλίες» (ΦΕΚ 166/Α’/31-08-2020). </w:t>
      </w:r>
    </w:p>
    <w:p w14:paraId="43DED49C" w14:textId="4375A702" w:rsidR="000342E6" w:rsidRDefault="000342E6" w:rsidP="000342E6">
      <w:r>
        <w:t xml:space="preserve">Δ. Των σχετικών νόμων και Προεδρικών Διαταγμάτων που εναρμόνισαν την Εθνική Νομοθεσία με το Κοινοτικό Δίκαιο.  </w:t>
      </w:r>
    </w:p>
    <w:p w14:paraId="568F3F56" w14:textId="77777777" w:rsidR="000342E6" w:rsidRDefault="000342E6" w:rsidP="000342E6">
      <w:r>
        <w:t xml:space="preserve">Ε. Επίσης, η εκτέλεση της υπηρεσίας θα γίνει σύμφωνα με όσα ορίζονται: </w:t>
      </w:r>
    </w:p>
    <w:p w14:paraId="507D97D7" w14:textId="77777777" w:rsidR="000342E6" w:rsidRDefault="000342E6" w:rsidP="000342E6">
      <w:r>
        <w:t>1. στον Γ. Κ. Λ. 20 (ΦΕΚ Β.444/99)</w:t>
      </w:r>
    </w:p>
    <w:p w14:paraId="199691E8" w14:textId="6A37CCEE" w:rsidR="00AA2C01" w:rsidRDefault="000342E6" w:rsidP="00AA2C01">
      <w:r>
        <w:t>2. στο 2131.16/2760/12-11-2024 έγγραφο Λιμεναρχείου Ναυπλίου, έπειτα από την σύγκλισή αρμόδιας επιτροπής χαρακτηρισμού πολυσύχναστων παραλιών έτους 2026 και υποχρεώσεων φορέων διαχείρισης.</w:t>
      </w:r>
    </w:p>
    <w:p w14:paraId="6F37CD89" w14:textId="77777777" w:rsidR="00A743A6" w:rsidRDefault="00A743A6" w:rsidP="00AA2C01"/>
    <w:tbl>
      <w:tblPr>
        <w:tblStyle w:val="aff5"/>
        <w:tblW w:w="0" w:type="auto"/>
        <w:tblLook w:val="04A0" w:firstRow="1" w:lastRow="0" w:firstColumn="1" w:lastColumn="0" w:noHBand="0" w:noVBand="1"/>
      </w:tblPr>
      <w:tblGrid>
        <w:gridCol w:w="4320"/>
        <w:gridCol w:w="4320"/>
      </w:tblGrid>
      <w:tr w:rsidR="00DF6EC9" w:rsidRPr="00F653A2" w14:paraId="1FB706F8" w14:textId="77777777" w:rsidTr="009B62AA">
        <w:tc>
          <w:tcPr>
            <w:tcW w:w="4320" w:type="dxa"/>
            <w:tcBorders>
              <w:top w:val="nil"/>
              <w:left w:val="nil"/>
              <w:bottom w:val="nil"/>
              <w:right w:val="nil"/>
            </w:tcBorders>
          </w:tcPr>
          <w:p w14:paraId="7FC34045" w14:textId="77777777" w:rsidR="00DF6EC9" w:rsidRPr="00A743A6" w:rsidRDefault="00DF6EC9" w:rsidP="009B62AA">
            <w:pPr>
              <w:pStyle w:val="Picture"/>
              <w:ind w:left="-1344"/>
              <w:rPr>
                <w:b/>
                <w:bCs/>
                <w:lang w:val="el-GR"/>
              </w:rPr>
            </w:pPr>
            <w:r w:rsidRPr="00F653A2">
              <w:drawing>
                <wp:inline distT="0" distB="0" distL="0" distR="0" wp14:anchorId="6651ADA1" wp14:editId="667ED400">
                  <wp:extent cx="1104900" cy="1104900"/>
                  <wp:effectExtent l="0" t="0" r="0" b="0"/>
                  <wp:docPr id="99521922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A743A6">
              <w:rPr>
                <w:b/>
                <w:bCs/>
                <w:lang w:val="el-GR"/>
              </w:rPr>
              <w:t xml:space="preserve">               </w:t>
            </w:r>
          </w:p>
          <w:p w14:paraId="00858C8F" w14:textId="77777777" w:rsidR="00DF6EC9" w:rsidRDefault="00DF6EC9" w:rsidP="009B62AA">
            <w:pPr>
              <w:rPr>
                <w:rFonts w:asciiTheme="minorHAnsi" w:hAnsiTheme="minorHAnsi" w:cstheme="minorHAnsi"/>
                <w:sz w:val="24"/>
                <w:szCs w:val="24"/>
              </w:rPr>
            </w:pPr>
            <w:r>
              <w:rPr>
                <w:rFonts w:asciiTheme="minorHAnsi" w:hAnsiTheme="minorHAnsi" w:cstheme="minorHAnsi"/>
                <w:sz w:val="24"/>
                <w:szCs w:val="24"/>
              </w:rPr>
              <w:t>ΕΛΛΗΝΙΚΗ ΔΗΜΟΚΡΑΤΙΑ</w:t>
            </w:r>
          </w:p>
          <w:p w14:paraId="1E6DF63C"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ΝΟΜΟΣ ΑΡΓΟΛΙΔΑΣ</w:t>
            </w:r>
          </w:p>
          <w:p w14:paraId="7B8C1CAF"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ΔΗΜΟΣ ΝΑΥΠΛΙΕΩΝ</w:t>
            </w:r>
          </w:p>
          <w:p w14:paraId="49355674"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Αυτοτελές Γραφείο</w:t>
            </w:r>
          </w:p>
          <w:p w14:paraId="1E427F87"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Πολιτικής Προστασίας</w:t>
            </w:r>
          </w:p>
          <w:p w14:paraId="78231A48" w14:textId="77777777" w:rsidR="00DF6EC9" w:rsidRPr="00A743A6" w:rsidRDefault="00DF6EC9" w:rsidP="009B62AA">
            <w:pPr>
              <w:ind w:right="-426"/>
              <w:rPr>
                <w:rFonts w:asciiTheme="minorHAnsi" w:hAnsiTheme="minorHAnsi" w:cstheme="minorHAnsi"/>
                <w:sz w:val="24"/>
                <w:szCs w:val="24"/>
              </w:rPr>
            </w:pPr>
            <w:r w:rsidRPr="00F653A2">
              <w:rPr>
                <w:rFonts w:asciiTheme="minorHAnsi" w:hAnsiTheme="minorHAnsi" w:cstheme="minorHAnsi"/>
                <w:sz w:val="24"/>
                <w:szCs w:val="24"/>
              </w:rPr>
              <w:sym w:font="Wingdings" w:char="F028"/>
            </w:r>
            <w:r w:rsidRPr="00F653A2">
              <w:rPr>
                <w:rFonts w:asciiTheme="minorHAnsi" w:hAnsiTheme="minorHAnsi" w:cstheme="minorHAnsi"/>
                <w:sz w:val="24"/>
                <w:szCs w:val="24"/>
                <w:lang w:val="pt-BR"/>
              </w:rPr>
              <w:t>275</w:t>
            </w:r>
            <w:r w:rsidRPr="00A743A6">
              <w:rPr>
                <w:rFonts w:asciiTheme="minorHAnsi" w:hAnsiTheme="minorHAnsi" w:cstheme="minorHAnsi"/>
                <w:sz w:val="24"/>
                <w:szCs w:val="24"/>
              </w:rPr>
              <w:t>20-29789</w:t>
            </w:r>
            <w:r w:rsidRPr="00F653A2">
              <w:rPr>
                <w:rFonts w:asciiTheme="minorHAnsi" w:hAnsiTheme="minorHAnsi" w:cstheme="minorHAnsi"/>
                <w:b/>
                <w:bCs/>
                <w:sz w:val="24"/>
                <w:szCs w:val="24"/>
                <w:lang w:val="de-DE"/>
              </w:rPr>
              <w:t>e</w:t>
            </w:r>
            <w:r w:rsidRPr="00F653A2">
              <w:rPr>
                <w:rFonts w:asciiTheme="minorHAnsi" w:hAnsiTheme="minorHAnsi" w:cstheme="minorHAnsi"/>
                <w:b/>
                <w:bCs/>
                <w:sz w:val="24"/>
                <w:szCs w:val="24"/>
                <w:lang w:val="pt-BR"/>
              </w:rPr>
              <w:t>-</w:t>
            </w:r>
            <w:r w:rsidRPr="00F653A2">
              <w:rPr>
                <w:rFonts w:asciiTheme="minorHAnsi" w:hAnsiTheme="minorHAnsi" w:cstheme="minorHAnsi"/>
                <w:b/>
                <w:bCs/>
                <w:sz w:val="24"/>
                <w:szCs w:val="24"/>
                <w:lang w:val="de-DE"/>
              </w:rPr>
              <w:t>mail</w:t>
            </w:r>
            <w:r w:rsidRPr="00F653A2">
              <w:rPr>
                <w:rFonts w:asciiTheme="minorHAnsi" w:hAnsiTheme="minorHAnsi" w:cstheme="minorHAnsi"/>
                <w:sz w:val="24"/>
                <w:szCs w:val="24"/>
                <w:lang w:val="pt-BR"/>
              </w:rPr>
              <w:t>:</w:t>
            </w:r>
            <w:r w:rsidRPr="00A743A6">
              <w:rPr>
                <w:rFonts w:asciiTheme="minorHAnsi" w:hAnsiTheme="minorHAnsi" w:cstheme="minorHAnsi"/>
                <w:sz w:val="24"/>
                <w:szCs w:val="24"/>
              </w:rPr>
              <w:t xml:space="preserve"> </w:t>
            </w:r>
            <w:r w:rsidRPr="00F653A2">
              <w:rPr>
                <w:rFonts w:asciiTheme="minorHAnsi" w:hAnsiTheme="minorHAnsi" w:cstheme="minorHAnsi"/>
                <w:sz w:val="24"/>
                <w:szCs w:val="24"/>
                <w:lang w:val="en-US"/>
              </w:rPr>
              <w:t>cdpnafp</w:t>
            </w:r>
            <w:r w:rsidRPr="00A743A6">
              <w:rPr>
                <w:rFonts w:asciiTheme="minorHAnsi" w:hAnsiTheme="minorHAnsi" w:cstheme="minorHAnsi"/>
                <w:sz w:val="24"/>
                <w:szCs w:val="24"/>
              </w:rPr>
              <w:t>@1444</w:t>
            </w:r>
            <w:r w:rsidRPr="00F653A2">
              <w:rPr>
                <w:rFonts w:asciiTheme="minorHAnsi" w:hAnsiTheme="minorHAnsi" w:cstheme="minorHAnsi"/>
                <w:sz w:val="24"/>
                <w:szCs w:val="24"/>
                <w:lang w:val="en-US"/>
              </w:rPr>
              <w:t>syzefxis</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gov</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gr</w:t>
            </w:r>
          </w:p>
          <w:p w14:paraId="75B43DDB"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Πληρ: Αλεξίου Γεώργιος</w:t>
            </w:r>
          </w:p>
        </w:tc>
        <w:tc>
          <w:tcPr>
            <w:tcW w:w="4320" w:type="dxa"/>
            <w:tcBorders>
              <w:top w:val="nil"/>
              <w:left w:val="nil"/>
              <w:bottom w:val="nil"/>
              <w:right w:val="nil"/>
            </w:tcBorders>
          </w:tcPr>
          <w:p w14:paraId="1EB5E496" w14:textId="77777777" w:rsidR="00DF6EC9" w:rsidRPr="00F653A2" w:rsidRDefault="00DF6EC9" w:rsidP="009B62AA">
            <w:pPr>
              <w:jc w:val="right"/>
              <w:rPr>
                <w:rFonts w:asciiTheme="minorHAnsi" w:hAnsiTheme="minorHAnsi" w:cstheme="minorHAnsi"/>
                <w:sz w:val="24"/>
                <w:szCs w:val="24"/>
              </w:rPr>
            </w:pPr>
          </w:p>
          <w:p w14:paraId="430F02DE" w14:textId="77777777" w:rsidR="00DF6EC9" w:rsidRPr="00F653A2" w:rsidRDefault="00DF6EC9" w:rsidP="009B62AA">
            <w:pPr>
              <w:jc w:val="right"/>
              <w:rPr>
                <w:rFonts w:asciiTheme="minorHAnsi" w:hAnsiTheme="minorHAnsi" w:cstheme="minorHAnsi"/>
                <w:sz w:val="24"/>
                <w:szCs w:val="24"/>
              </w:rPr>
            </w:pPr>
          </w:p>
          <w:p w14:paraId="31EDD737" w14:textId="77777777" w:rsidR="00DF6EC9" w:rsidRPr="00F653A2" w:rsidRDefault="00DF6EC9" w:rsidP="009B62AA">
            <w:pPr>
              <w:jc w:val="right"/>
              <w:rPr>
                <w:rFonts w:asciiTheme="minorHAnsi" w:hAnsiTheme="minorHAnsi" w:cstheme="minorHAnsi"/>
                <w:sz w:val="24"/>
                <w:szCs w:val="24"/>
              </w:rPr>
            </w:pPr>
          </w:p>
          <w:p w14:paraId="0C662749" w14:textId="77777777" w:rsidR="00DF6EC9" w:rsidRPr="00F653A2" w:rsidRDefault="00DF6EC9" w:rsidP="009B62AA">
            <w:pPr>
              <w:jc w:val="right"/>
              <w:rPr>
                <w:rFonts w:asciiTheme="minorHAnsi" w:hAnsiTheme="minorHAnsi" w:cstheme="minorHAnsi"/>
                <w:bCs/>
                <w:sz w:val="24"/>
                <w:szCs w:val="24"/>
              </w:rPr>
            </w:pPr>
            <w:r w:rsidRPr="00F653A2">
              <w:rPr>
                <w:rFonts w:asciiTheme="minorHAnsi" w:hAnsiTheme="minorHAnsi" w:cstheme="minorHAnsi"/>
                <w:sz w:val="24"/>
                <w:szCs w:val="24"/>
              </w:rPr>
              <w:t xml:space="preserve">Ναύπλιο : </w:t>
            </w:r>
            <w:r w:rsidRPr="00F653A2">
              <w:rPr>
                <w:rFonts w:asciiTheme="minorHAnsi" w:hAnsiTheme="minorHAnsi" w:cstheme="minorHAnsi"/>
                <w:b/>
                <w:sz w:val="24"/>
                <w:szCs w:val="24"/>
              </w:rPr>
              <w:t>08/04/</w:t>
            </w:r>
            <w:r w:rsidRPr="00F653A2">
              <w:rPr>
                <w:rFonts w:asciiTheme="minorHAnsi" w:hAnsiTheme="minorHAnsi" w:cstheme="minorHAnsi"/>
                <w:b/>
                <w:bCs/>
                <w:sz w:val="24"/>
                <w:szCs w:val="24"/>
              </w:rPr>
              <w:t>2026</w:t>
            </w:r>
          </w:p>
          <w:p w14:paraId="45FDC7E1" w14:textId="77777777" w:rsidR="00DF6EC9" w:rsidRPr="00F653A2" w:rsidRDefault="00DF6EC9" w:rsidP="009B62AA">
            <w:pPr>
              <w:ind w:right="33"/>
              <w:jc w:val="right"/>
              <w:rPr>
                <w:rFonts w:asciiTheme="minorHAnsi" w:hAnsiTheme="minorHAnsi" w:cstheme="minorHAnsi"/>
                <w:sz w:val="24"/>
                <w:szCs w:val="24"/>
              </w:rPr>
            </w:pPr>
          </w:p>
          <w:p w14:paraId="33E9CA98"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Υπηρεσία :</w:t>
            </w:r>
            <w:r w:rsidRPr="00F653A2">
              <w:rPr>
                <w:rFonts w:asciiTheme="minorHAnsi" w:hAnsiTheme="minorHAnsi" w:cstheme="minorHAnsi"/>
                <w:b/>
                <w:bCs/>
                <w:sz w:val="24"/>
                <w:szCs w:val="24"/>
              </w:rPr>
              <w:t xml:space="preserve"> Ναυαγοσωστική κάλυψη παραλιών Δήμου Ναυπλιέων έτους 2026 – 2027 - 2028</w:t>
            </w:r>
          </w:p>
          <w:p w14:paraId="2B0E0A7A" w14:textId="77777777" w:rsidR="00DF6EC9" w:rsidRPr="00F653A2" w:rsidRDefault="00DF6EC9" w:rsidP="009B62AA">
            <w:pPr>
              <w:jc w:val="right"/>
              <w:rPr>
                <w:rFonts w:asciiTheme="minorHAnsi" w:hAnsiTheme="minorHAnsi" w:cstheme="minorHAnsi"/>
                <w:sz w:val="24"/>
                <w:szCs w:val="24"/>
              </w:rPr>
            </w:pPr>
          </w:p>
          <w:p w14:paraId="54B4BB51"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Αριθμός Μελέτης : </w:t>
            </w:r>
            <w:r w:rsidRPr="00F653A2">
              <w:rPr>
                <w:rFonts w:asciiTheme="minorHAnsi" w:hAnsiTheme="minorHAnsi" w:cstheme="minorHAnsi"/>
                <w:b/>
                <w:sz w:val="24"/>
                <w:szCs w:val="24"/>
              </w:rPr>
              <w:t>05/2026</w:t>
            </w:r>
          </w:p>
          <w:p w14:paraId="3482F9D4" w14:textId="77777777" w:rsidR="00DF6EC9" w:rsidRPr="00F653A2" w:rsidRDefault="00DF6EC9" w:rsidP="009B62AA">
            <w:pPr>
              <w:jc w:val="right"/>
              <w:rPr>
                <w:rFonts w:asciiTheme="minorHAnsi" w:hAnsiTheme="minorHAnsi" w:cstheme="minorHAnsi"/>
                <w:sz w:val="24"/>
                <w:szCs w:val="24"/>
              </w:rPr>
            </w:pPr>
          </w:p>
        </w:tc>
      </w:tr>
    </w:tbl>
    <w:p w14:paraId="4B932079" w14:textId="77777777" w:rsidR="00DF6EC9" w:rsidRPr="0075750B" w:rsidRDefault="00DF6EC9" w:rsidP="00DF6EC9">
      <w:pPr>
        <w:autoSpaceDE w:val="0"/>
        <w:autoSpaceDN w:val="0"/>
        <w:adjustRightInd w:val="0"/>
        <w:rPr>
          <w:rFonts w:asciiTheme="minorHAnsi" w:eastAsia="TimesNewRoman,Bold" w:hAnsiTheme="minorHAnsi" w:cstheme="minorHAnsi"/>
          <w:b/>
          <w:bCs/>
          <w:color w:val="000000"/>
        </w:rPr>
      </w:pPr>
    </w:p>
    <w:p w14:paraId="0B49B463" w14:textId="77777777" w:rsidR="000342E6" w:rsidRPr="00DF6EC9" w:rsidRDefault="000342E6" w:rsidP="000342E6">
      <w:pPr>
        <w:rPr>
          <w:b/>
          <w:bCs/>
        </w:rPr>
      </w:pPr>
    </w:p>
    <w:p w14:paraId="259A0066" w14:textId="77777777" w:rsidR="000342E6" w:rsidRPr="00AA2C01" w:rsidRDefault="000342E6" w:rsidP="00AA2C01">
      <w:pPr>
        <w:jc w:val="center"/>
        <w:rPr>
          <w:b/>
          <w:bCs/>
          <w:u w:val="single"/>
        </w:rPr>
      </w:pPr>
      <w:r w:rsidRPr="00AA2C01">
        <w:rPr>
          <w:b/>
          <w:bCs/>
          <w:u w:val="single"/>
        </w:rPr>
        <w:t>3. ΕΝΔΕΙΚΤΙΚΟΣ ΠΡΟΫΠΟΛΟΓΙΣΜΌΣ</w:t>
      </w:r>
    </w:p>
    <w:p w14:paraId="200E1901" w14:textId="199E2478" w:rsidR="000342E6" w:rsidRPr="00DE52BE" w:rsidRDefault="000342E6" w:rsidP="00DE52BE">
      <w:pPr>
        <w:jc w:val="center"/>
        <w:rPr>
          <w:b/>
          <w:bCs/>
        </w:rPr>
      </w:pPr>
      <w:r w:rsidRPr="00DE52BE">
        <w:rPr>
          <w:b/>
          <w:bCs/>
        </w:rPr>
        <w:t>Ναυαγοσωστική κάλυψη παραλιών Δήμου Ναυπλιέων έτους 2026 – 2027 -2028</w:t>
      </w:r>
    </w:p>
    <w:p w14:paraId="57E20DEF" w14:textId="77777777" w:rsidR="000342E6" w:rsidRPr="00A743A6" w:rsidRDefault="000342E6" w:rsidP="000342E6">
      <w:pPr>
        <w:rPr>
          <w:b/>
          <w:bCs/>
        </w:rPr>
      </w:pPr>
    </w:p>
    <w:p w14:paraId="2EF4C101" w14:textId="63674A33" w:rsidR="00DE52BE" w:rsidRPr="00A743A6" w:rsidRDefault="000342E6" w:rsidP="00E71CF6">
      <w:pPr>
        <w:jc w:val="center"/>
        <w:rPr>
          <w:b/>
          <w:bCs/>
        </w:rPr>
      </w:pPr>
      <w:r w:rsidRPr="00A743A6">
        <w:rPr>
          <w:b/>
          <w:bCs/>
        </w:rPr>
        <w:t>ΠΕΡΙΟΔΟ ΑΠΟ 01/06/2026 ΕΩΣ ΚΑΙ 30/09/202</w:t>
      </w:r>
      <w:r w:rsidR="00DE52BE" w:rsidRPr="00A743A6">
        <w:rPr>
          <w:b/>
          <w:bCs/>
        </w:rPr>
        <w:t>8</w:t>
      </w:r>
    </w:p>
    <w:tbl>
      <w:tblPr>
        <w:tblStyle w:val="TableGrid1"/>
        <w:tblpPr w:leftFromText="180" w:rightFromText="180" w:vertAnchor="text" w:tblpX="-862" w:tblpY="1"/>
        <w:tblOverlap w:val="never"/>
        <w:tblW w:w="5926" w:type="pct"/>
        <w:tblLook w:val="04A0" w:firstRow="1" w:lastRow="0" w:firstColumn="1" w:lastColumn="0" w:noHBand="0" w:noVBand="1"/>
      </w:tblPr>
      <w:tblGrid>
        <w:gridCol w:w="2477"/>
        <w:gridCol w:w="614"/>
        <w:gridCol w:w="239"/>
        <w:gridCol w:w="1087"/>
        <w:gridCol w:w="483"/>
        <w:gridCol w:w="1175"/>
        <w:gridCol w:w="1282"/>
        <w:gridCol w:w="370"/>
        <w:gridCol w:w="913"/>
        <w:gridCol w:w="281"/>
        <w:gridCol w:w="1002"/>
        <w:gridCol w:w="1489"/>
      </w:tblGrid>
      <w:tr w:rsidR="0050448C" w:rsidRPr="00D70E4F" w14:paraId="09A1D840" w14:textId="77777777" w:rsidTr="00A743A6">
        <w:trPr>
          <w:trHeight w:val="242"/>
        </w:trPr>
        <w:tc>
          <w:tcPr>
            <w:tcW w:w="1085" w:type="pct"/>
          </w:tcPr>
          <w:p w14:paraId="58C7E68F" w14:textId="77777777" w:rsidR="0050448C" w:rsidRPr="00A46549" w:rsidRDefault="0050448C" w:rsidP="00A743A6">
            <w:pPr>
              <w:jc w:val="center"/>
              <w:rPr>
                <w:rFonts w:asciiTheme="minorHAnsi" w:hAnsiTheme="minorHAnsi" w:cstheme="minorHAnsi"/>
                <w:b/>
              </w:rPr>
            </w:pPr>
            <w:r w:rsidRPr="00A46549">
              <w:rPr>
                <w:rFonts w:asciiTheme="minorHAnsi" w:hAnsiTheme="minorHAnsi" w:cstheme="minorHAnsi"/>
              </w:rPr>
              <w:t>ΠΕΡΙΓΡΑΦΗ ΔΑΠΑΝΗΣ</w:t>
            </w:r>
          </w:p>
        </w:tc>
        <w:tc>
          <w:tcPr>
            <w:tcW w:w="850" w:type="pct"/>
            <w:gridSpan w:val="3"/>
          </w:tcPr>
          <w:p w14:paraId="07E4D558" w14:textId="77777777" w:rsidR="0050448C" w:rsidRPr="00A46549" w:rsidRDefault="0050448C" w:rsidP="00A743A6">
            <w:pPr>
              <w:jc w:val="center"/>
              <w:rPr>
                <w:rFonts w:asciiTheme="minorHAnsi" w:hAnsiTheme="minorHAnsi" w:cstheme="minorHAnsi"/>
                <w:b/>
              </w:rPr>
            </w:pPr>
            <w:r w:rsidRPr="00A46549">
              <w:rPr>
                <w:rFonts w:asciiTheme="minorHAnsi" w:hAnsiTheme="minorHAnsi" w:cstheme="minorHAnsi"/>
              </w:rPr>
              <w:t>ΠΟΣΟΤΗΤΑ</w:t>
            </w:r>
          </w:p>
        </w:tc>
        <w:tc>
          <w:tcPr>
            <w:tcW w:w="726" w:type="pct"/>
            <w:gridSpan w:val="2"/>
          </w:tcPr>
          <w:p w14:paraId="70D938D4" w14:textId="77777777" w:rsidR="0050448C" w:rsidRPr="00A46549" w:rsidRDefault="0050448C" w:rsidP="00A743A6">
            <w:pPr>
              <w:jc w:val="center"/>
              <w:rPr>
                <w:rFonts w:asciiTheme="minorHAnsi" w:hAnsiTheme="minorHAnsi" w:cstheme="minorHAnsi"/>
              </w:rPr>
            </w:pPr>
            <w:r w:rsidRPr="00A46549">
              <w:rPr>
                <w:rFonts w:asciiTheme="minorHAnsi" w:hAnsiTheme="minorHAnsi" w:cstheme="minorHAnsi"/>
              </w:rPr>
              <w:t>ΜΟΝΑΔΕΣ</w:t>
            </w:r>
          </w:p>
        </w:tc>
        <w:tc>
          <w:tcPr>
            <w:tcW w:w="562" w:type="pct"/>
          </w:tcPr>
          <w:p w14:paraId="58660F21" w14:textId="77777777" w:rsidR="0050448C" w:rsidRPr="00A46549" w:rsidRDefault="0050448C" w:rsidP="00A743A6">
            <w:pPr>
              <w:jc w:val="center"/>
              <w:rPr>
                <w:rFonts w:asciiTheme="minorHAnsi" w:hAnsiTheme="minorHAnsi" w:cstheme="minorHAnsi"/>
                <w:b/>
              </w:rPr>
            </w:pPr>
            <w:r w:rsidRPr="00A46549">
              <w:rPr>
                <w:rFonts w:asciiTheme="minorHAnsi" w:hAnsiTheme="minorHAnsi" w:cstheme="minorHAnsi"/>
              </w:rPr>
              <w:t>2026</w:t>
            </w:r>
          </w:p>
        </w:tc>
        <w:tc>
          <w:tcPr>
            <w:tcW w:w="562" w:type="pct"/>
            <w:gridSpan w:val="2"/>
          </w:tcPr>
          <w:p w14:paraId="5E5F5767" w14:textId="77777777" w:rsidR="0050448C" w:rsidRPr="00A46549" w:rsidRDefault="0050448C" w:rsidP="00A743A6">
            <w:pPr>
              <w:jc w:val="center"/>
              <w:rPr>
                <w:rFonts w:asciiTheme="minorHAnsi" w:hAnsiTheme="minorHAnsi" w:cstheme="minorHAnsi"/>
                <w:b/>
              </w:rPr>
            </w:pPr>
            <w:r w:rsidRPr="00A46549">
              <w:rPr>
                <w:rFonts w:asciiTheme="minorHAnsi" w:hAnsiTheme="minorHAnsi" w:cstheme="minorHAnsi"/>
              </w:rPr>
              <w:t>2027</w:t>
            </w:r>
          </w:p>
        </w:tc>
        <w:tc>
          <w:tcPr>
            <w:tcW w:w="562" w:type="pct"/>
            <w:gridSpan w:val="2"/>
          </w:tcPr>
          <w:p w14:paraId="0AA8F246" w14:textId="77777777" w:rsidR="0050448C" w:rsidRPr="00A46549" w:rsidRDefault="0050448C" w:rsidP="00A743A6">
            <w:pPr>
              <w:jc w:val="center"/>
              <w:rPr>
                <w:rFonts w:asciiTheme="minorHAnsi" w:hAnsiTheme="minorHAnsi" w:cstheme="minorHAnsi"/>
                <w:b/>
              </w:rPr>
            </w:pPr>
            <w:r w:rsidRPr="00A46549">
              <w:rPr>
                <w:rFonts w:asciiTheme="minorHAnsi" w:hAnsiTheme="minorHAnsi" w:cstheme="minorHAnsi"/>
              </w:rPr>
              <w:t>2028</w:t>
            </w:r>
          </w:p>
        </w:tc>
        <w:tc>
          <w:tcPr>
            <w:tcW w:w="652" w:type="pct"/>
          </w:tcPr>
          <w:p w14:paraId="0E631178" w14:textId="77777777" w:rsidR="0050448C" w:rsidRPr="00A46549" w:rsidRDefault="0050448C" w:rsidP="00A743A6">
            <w:pPr>
              <w:jc w:val="center"/>
              <w:rPr>
                <w:rFonts w:asciiTheme="minorHAnsi" w:hAnsiTheme="minorHAnsi" w:cstheme="minorHAnsi"/>
                <w:b/>
              </w:rPr>
            </w:pPr>
            <w:r w:rsidRPr="00A46549">
              <w:rPr>
                <w:rFonts w:asciiTheme="minorHAnsi" w:hAnsiTheme="minorHAnsi" w:cstheme="minorHAnsi"/>
              </w:rPr>
              <w:t>ΔΑΠΑΝΗ</w:t>
            </w:r>
          </w:p>
        </w:tc>
      </w:tr>
      <w:tr w:rsidR="0050448C" w:rsidRPr="00D70E4F" w14:paraId="24B40021" w14:textId="77777777" w:rsidTr="00A743A6">
        <w:trPr>
          <w:trHeight w:val="242"/>
        </w:trPr>
        <w:tc>
          <w:tcPr>
            <w:tcW w:w="1085" w:type="pct"/>
          </w:tcPr>
          <w:p w14:paraId="20F1D6CF" w14:textId="77777777" w:rsidR="0050448C" w:rsidRPr="00A46549" w:rsidRDefault="0050448C" w:rsidP="00A743A6">
            <w:pPr>
              <w:ind w:left="34"/>
              <w:contextualSpacing/>
              <w:rPr>
                <w:rFonts w:asciiTheme="minorHAnsi" w:hAnsiTheme="minorHAnsi" w:cstheme="minorHAnsi"/>
              </w:rPr>
            </w:pPr>
            <w:r w:rsidRPr="00A46549">
              <w:rPr>
                <w:rFonts w:asciiTheme="minorHAnsi" w:hAnsiTheme="minorHAnsi" w:cstheme="minorHAnsi"/>
              </w:rPr>
              <w:t>ΑΜΟΙΒΕΣ ΠΡΟΣΩΠΙΚΟΥ</w:t>
            </w:r>
          </w:p>
        </w:tc>
        <w:tc>
          <w:tcPr>
            <w:tcW w:w="269" w:type="pct"/>
          </w:tcPr>
          <w:p w14:paraId="78CA8894" w14:textId="77777777" w:rsidR="0050448C" w:rsidRPr="00A46549" w:rsidRDefault="0050448C" w:rsidP="00A743A6">
            <w:pPr>
              <w:jc w:val="center"/>
              <w:rPr>
                <w:rFonts w:asciiTheme="minorHAnsi" w:hAnsiTheme="minorHAnsi" w:cstheme="minorHAnsi"/>
              </w:rPr>
            </w:pPr>
            <w:r w:rsidRPr="00A46549">
              <w:rPr>
                <w:rFonts w:asciiTheme="minorHAnsi" w:hAnsiTheme="minorHAnsi" w:cstheme="minorHAnsi"/>
              </w:rPr>
              <w:t>3</w:t>
            </w:r>
          </w:p>
        </w:tc>
        <w:tc>
          <w:tcPr>
            <w:tcW w:w="581" w:type="pct"/>
            <w:gridSpan w:val="2"/>
          </w:tcPr>
          <w:p w14:paraId="0CE69D9D" w14:textId="77777777" w:rsidR="0050448C" w:rsidRPr="00A46549" w:rsidRDefault="0050448C" w:rsidP="00A743A6">
            <w:pPr>
              <w:jc w:val="center"/>
              <w:rPr>
                <w:rFonts w:asciiTheme="minorHAnsi" w:hAnsiTheme="minorHAnsi" w:cstheme="minorHAnsi"/>
              </w:rPr>
            </w:pPr>
            <w:r>
              <w:rPr>
                <w:rFonts w:asciiTheme="minorHAnsi" w:hAnsiTheme="minorHAnsi" w:cstheme="minorHAnsi"/>
              </w:rPr>
              <w:t>ΕΤΗ</w:t>
            </w:r>
          </w:p>
        </w:tc>
        <w:tc>
          <w:tcPr>
            <w:tcW w:w="726" w:type="pct"/>
            <w:gridSpan w:val="2"/>
          </w:tcPr>
          <w:p w14:paraId="06394FA7" w14:textId="77777777" w:rsidR="0050448C" w:rsidRPr="00A46549" w:rsidRDefault="0050448C" w:rsidP="00A743A6">
            <w:pPr>
              <w:ind w:left="284"/>
              <w:contextualSpacing/>
              <w:jc w:val="center"/>
              <w:rPr>
                <w:rFonts w:asciiTheme="minorHAnsi" w:hAnsiTheme="minorHAnsi" w:cstheme="minorHAnsi"/>
              </w:rPr>
            </w:pPr>
            <w:r>
              <w:rPr>
                <w:rFonts w:asciiTheme="minorHAnsi" w:hAnsiTheme="minorHAnsi" w:cstheme="minorHAnsi"/>
              </w:rPr>
              <w:t>ΚΑΤ’ ΑΠΟΚΟΠΗ</w:t>
            </w:r>
          </w:p>
        </w:tc>
        <w:tc>
          <w:tcPr>
            <w:tcW w:w="562" w:type="pct"/>
          </w:tcPr>
          <w:p w14:paraId="5FB1754F" w14:textId="77777777" w:rsidR="0050448C" w:rsidRPr="00A46549" w:rsidRDefault="0050448C" w:rsidP="00A743A6">
            <w:pPr>
              <w:jc w:val="center"/>
              <w:rPr>
                <w:rFonts w:asciiTheme="minorHAnsi" w:hAnsiTheme="minorHAnsi" w:cstheme="minorHAnsi"/>
              </w:rPr>
            </w:pPr>
            <w:r w:rsidRPr="00A46549">
              <w:rPr>
                <w:rFonts w:asciiTheme="minorHAnsi" w:hAnsiTheme="minorHAnsi" w:cstheme="minorHAnsi"/>
              </w:rPr>
              <w:t>178.329,21</w:t>
            </w:r>
          </w:p>
        </w:tc>
        <w:tc>
          <w:tcPr>
            <w:tcW w:w="562" w:type="pct"/>
            <w:gridSpan w:val="2"/>
          </w:tcPr>
          <w:p w14:paraId="35EE4805" w14:textId="77777777" w:rsidR="0050448C" w:rsidRPr="00A46549" w:rsidRDefault="0050448C" w:rsidP="00A743A6">
            <w:pPr>
              <w:jc w:val="center"/>
              <w:rPr>
                <w:rFonts w:asciiTheme="minorHAnsi" w:hAnsiTheme="minorHAnsi" w:cstheme="minorHAnsi"/>
              </w:rPr>
            </w:pPr>
            <w:r w:rsidRPr="00A46549">
              <w:rPr>
                <w:rFonts w:asciiTheme="minorHAnsi" w:hAnsiTheme="minorHAnsi" w:cstheme="minorHAnsi"/>
              </w:rPr>
              <w:t>186.205,16</w:t>
            </w:r>
          </w:p>
        </w:tc>
        <w:tc>
          <w:tcPr>
            <w:tcW w:w="562" w:type="pct"/>
            <w:gridSpan w:val="2"/>
          </w:tcPr>
          <w:p w14:paraId="114DA603" w14:textId="77777777" w:rsidR="0050448C" w:rsidRPr="00A46549" w:rsidRDefault="0050448C" w:rsidP="00A743A6">
            <w:pPr>
              <w:jc w:val="center"/>
              <w:rPr>
                <w:rFonts w:asciiTheme="minorHAnsi" w:hAnsiTheme="minorHAnsi" w:cstheme="minorHAnsi"/>
              </w:rPr>
            </w:pPr>
            <w:r w:rsidRPr="00A46549">
              <w:rPr>
                <w:rFonts w:asciiTheme="minorHAnsi" w:hAnsiTheme="minorHAnsi" w:cstheme="minorHAnsi"/>
              </w:rPr>
              <w:t>196.597,37</w:t>
            </w:r>
          </w:p>
        </w:tc>
        <w:tc>
          <w:tcPr>
            <w:tcW w:w="652" w:type="pct"/>
          </w:tcPr>
          <w:p w14:paraId="6AE66B6C" w14:textId="77777777" w:rsidR="0050448C" w:rsidRPr="00A46549" w:rsidRDefault="0050448C" w:rsidP="00A743A6">
            <w:pPr>
              <w:tabs>
                <w:tab w:val="left" w:pos="270"/>
              </w:tabs>
              <w:rPr>
                <w:rFonts w:asciiTheme="minorHAnsi" w:hAnsiTheme="minorHAnsi" w:cstheme="minorHAnsi"/>
              </w:rPr>
            </w:pPr>
            <w:r>
              <w:rPr>
                <w:rFonts w:asciiTheme="minorHAnsi" w:hAnsiTheme="minorHAnsi" w:cstheme="minorHAnsi"/>
              </w:rPr>
              <w:tab/>
            </w:r>
            <w:r w:rsidRPr="00A46549">
              <w:rPr>
                <w:rFonts w:ascii="Calibri" w:hAnsi="Calibri" w:cs="Calibri"/>
                <w:color w:val="000000"/>
              </w:rPr>
              <w:t>561.131,74</w:t>
            </w:r>
          </w:p>
        </w:tc>
      </w:tr>
      <w:tr w:rsidR="0050448C" w:rsidRPr="00D70E4F" w14:paraId="4806252F" w14:textId="77777777" w:rsidTr="00A743A6">
        <w:trPr>
          <w:trHeight w:val="242"/>
        </w:trPr>
        <w:tc>
          <w:tcPr>
            <w:tcW w:w="1085" w:type="pct"/>
          </w:tcPr>
          <w:p w14:paraId="2875A910" w14:textId="77777777" w:rsidR="0050448C" w:rsidRPr="00A46549" w:rsidRDefault="0050448C" w:rsidP="00A743A6">
            <w:pPr>
              <w:ind w:left="34"/>
              <w:contextualSpacing/>
              <w:rPr>
                <w:rFonts w:asciiTheme="minorHAnsi" w:hAnsiTheme="minorHAnsi" w:cstheme="minorHAnsi"/>
              </w:rPr>
            </w:pPr>
            <w:r w:rsidRPr="00A46549">
              <w:rPr>
                <w:rFonts w:asciiTheme="minorHAnsi" w:hAnsiTheme="minorHAnsi" w:cstheme="minorHAnsi"/>
              </w:rPr>
              <w:t>ΕΠΑΓΓΕΛΜΑΤΙΚΟ ΣΚΑΦΟΣ 5m (καύσιμα ελαιολιπαντικό, απόσβεση, ασφάλιση, συντήρηση)</w:t>
            </w:r>
          </w:p>
        </w:tc>
        <w:tc>
          <w:tcPr>
            <w:tcW w:w="269" w:type="pct"/>
          </w:tcPr>
          <w:p w14:paraId="44E391B2" w14:textId="77777777" w:rsidR="0050448C" w:rsidRDefault="0050448C" w:rsidP="00A743A6">
            <w:pPr>
              <w:jc w:val="center"/>
              <w:rPr>
                <w:rFonts w:asciiTheme="minorHAnsi" w:hAnsiTheme="minorHAnsi" w:cstheme="minorHAnsi"/>
              </w:rPr>
            </w:pPr>
          </w:p>
          <w:p w14:paraId="69592D0F" w14:textId="77777777" w:rsidR="0050448C" w:rsidRPr="00A46549" w:rsidRDefault="0050448C" w:rsidP="00A743A6">
            <w:pPr>
              <w:jc w:val="center"/>
              <w:rPr>
                <w:rFonts w:asciiTheme="minorHAnsi" w:hAnsiTheme="minorHAnsi" w:cstheme="minorHAnsi"/>
              </w:rPr>
            </w:pPr>
            <w:r w:rsidRPr="00A46549">
              <w:rPr>
                <w:rFonts w:asciiTheme="minorHAnsi" w:hAnsiTheme="minorHAnsi" w:cstheme="minorHAnsi"/>
              </w:rPr>
              <w:t>366</w:t>
            </w:r>
          </w:p>
        </w:tc>
        <w:tc>
          <w:tcPr>
            <w:tcW w:w="581" w:type="pct"/>
            <w:gridSpan w:val="2"/>
          </w:tcPr>
          <w:p w14:paraId="1D2278A9" w14:textId="77777777" w:rsidR="0050448C" w:rsidRDefault="0050448C" w:rsidP="00A743A6">
            <w:pPr>
              <w:rPr>
                <w:rFonts w:asciiTheme="minorHAnsi" w:hAnsiTheme="minorHAnsi" w:cstheme="minorHAnsi"/>
              </w:rPr>
            </w:pPr>
          </w:p>
          <w:p w14:paraId="4E7BA790" w14:textId="77777777" w:rsidR="0050448C" w:rsidRDefault="0050448C" w:rsidP="00A743A6">
            <w:pPr>
              <w:jc w:val="center"/>
              <w:rPr>
                <w:rFonts w:asciiTheme="minorHAnsi" w:hAnsiTheme="minorHAnsi" w:cstheme="minorHAnsi"/>
              </w:rPr>
            </w:pPr>
            <w:r w:rsidRPr="00A46549">
              <w:rPr>
                <w:rFonts w:asciiTheme="minorHAnsi" w:hAnsiTheme="minorHAnsi" w:cstheme="minorHAnsi"/>
              </w:rPr>
              <w:t>ΗΜΕΡΕΣ</w:t>
            </w:r>
          </w:p>
          <w:p w14:paraId="78D813AE" w14:textId="77777777" w:rsidR="0050448C" w:rsidRPr="00A46549" w:rsidRDefault="0050448C" w:rsidP="00A743A6">
            <w:pPr>
              <w:jc w:val="center"/>
              <w:rPr>
                <w:rFonts w:asciiTheme="minorHAnsi" w:hAnsiTheme="minorHAnsi" w:cstheme="minorHAnsi"/>
              </w:rPr>
            </w:pPr>
          </w:p>
        </w:tc>
        <w:tc>
          <w:tcPr>
            <w:tcW w:w="212" w:type="pct"/>
          </w:tcPr>
          <w:p w14:paraId="1477E849" w14:textId="77777777" w:rsidR="0050448C" w:rsidRDefault="0050448C" w:rsidP="00A743A6">
            <w:pPr>
              <w:jc w:val="center"/>
              <w:rPr>
                <w:rFonts w:asciiTheme="minorHAnsi" w:hAnsiTheme="minorHAnsi" w:cstheme="minorHAnsi"/>
              </w:rPr>
            </w:pPr>
          </w:p>
          <w:p w14:paraId="5716E58D" w14:textId="77777777" w:rsidR="0050448C" w:rsidRDefault="0050448C" w:rsidP="00A743A6">
            <w:pPr>
              <w:jc w:val="center"/>
              <w:rPr>
                <w:rFonts w:asciiTheme="minorHAnsi" w:hAnsiTheme="minorHAnsi" w:cstheme="minorHAnsi"/>
              </w:rPr>
            </w:pPr>
            <w:r>
              <w:rPr>
                <w:rFonts w:asciiTheme="minorHAnsi" w:hAnsiTheme="minorHAnsi" w:cstheme="minorHAnsi"/>
              </w:rPr>
              <w:t>3</w:t>
            </w:r>
          </w:p>
        </w:tc>
        <w:tc>
          <w:tcPr>
            <w:tcW w:w="515" w:type="pct"/>
          </w:tcPr>
          <w:p w14:paraId="2471326F" w14:textId="77777777" w:rsidR="0050448C" w:rsidRDefault="0050448C" w:rsidP="00A743A6">
            <w:pPr>
              <w:jc w:val="center"/>
              <w:rPr>
                <w:rFonts w:asciiTheme="minorHAnsi" w:hAnsiTheme="minorHAnsi" w:cstheme="minorHAnsi"/>
              </w:rPr>
            </w:pPr>
          </w:p>
          <w:p w14:paraId="25A8887E" w14:textId="77777777" w:rsidR="0050448C" w:rsidRDefault="0050448C" w:rsidP="00A743A6">
            <w:pPr>
              <w:rPr>
                <w:rFonts w:asciiTheme="minorHAnsi" w:hAnsiTheme="minorHAnsi" w:cstheme="minorHAnsi"/>
              </w:rPr>
            </w:pPr>
            <w:r>
              <w:rPr>
                <w:rFonts w:asciiTheme="minorHAnsi" w:hAnsiTheme="minorHAnsi" w:cstheme="minorHAnsi"/>
              </w:rPr>
              <w:t>ΠΑΡΑΛΙΕΣ</w:t>
            </w:r>
          </w:p>
        </w:tc>
        <w:tc>
          <w:tcPr>
            <w:tcW w:w="1686" w:type="pct"/>
            <w:gridSpan w:val="5"/>
          </w:tcPr>
          <w:p w14:paraId="4D891E24" w14:textId="77777777" w:rsidR="0050448C" w:rsidRDefault="0050448C" w:rsidP="00A743A6">
            <w:pPr>
              <w:jc w:val="center"/>
              <w:rPr>
                <w:rFonts w:asciiTheme="minorHAnsi" w:hAnsiTheme="minorHAnsi" w:cstheme="minorHAnsi"/>
                <w:sz w:val="20"/>
                <w:szCs w:val="20"/>
              </w:rPr>
            </w:pPr>
          </w:p>
          <w:p w14:paraId="20563926" w14:textId="77777777" w:rsidR="0050448C" w:rsidRPr="00A46549" w:rsidRDefault="0050448C" w:rsidP="00A743A6">
            <w:pPr>
              <w:jc w:val="center"/>
              <w:rPr>
                <w:rFonts w:asciiTheme="minorHAnsi" w:hAnsiTheme="minorHAnsi" w:cstheme="minorHAnsi"/>
              </w:rPr>
            </w:pPr>
            <w:r>
              <w:rPr>
                <w:rFonts w:asciiTheme="minorHAnsi" w:hAnsiTheme="minorHAnsi" w:cstheme="minorHAnsi"/>
              </w:rPr>
              <w:t>180</w:t>
            </w:r>
          </w:p>
        </w:tc>
        <w:tc>
          <w:tcPr>
            <w:tcW w:w="652" w:type="pct"/>
          </w:tcPr>
          <w:p w14:paraId="26DB3A20" w14:textId="77777777" w:rsidR="0050448C" w:rsidRDefault="0050448C" w:rsidP="00A743A6">
            <w:pPr>
              <w:jc w:val="center"/>
              <w:rPr>
                <w:rFonts w:asciiTheme="minorHAnsi" w:hAnsiTheme="minorHAnsi" w:cstheme="minorHAnsi"/>
              </w:rPr>
            </w:pPr>
          </w:p>
          <w:p w14:paraId="4351B6DD" w14:textId="77777777" w:rsidR="0050448C" w:rsidRDefault="0050448C" w:rsidP="00A743A6">
            <w:pPr>
              <w:jc w:val="center"/>
              <w:rPr>
                <w:rFonts w:asciiTheme="minorHAnsi" w:hAnsiTheme="minorHAnsi" w:cstheme="minorHAnsi"/>
              </w:rPr>
            </w:pPr>
            <w:r>
              <w:rPr>
                <w:rFonts w:asciiTheme="minorHAnsi" w:hAnsiTheme="minorHAnsi" w:cstheme="minorHAnsi"/>
              </w:rPr>
              <w:t>197.640,00</w:t>
            </w:r>
          </w:p>
          <w:p w14:paraId="30E122F0" w14:textId="77777777" w:rsidR="0050448C" w:rsidRPr="00A46549" w:rsidRDefault="0050448C" w:rsidP="00A743A6">
            <w:pPr>
              <w:jc w:val="center"/>
              <w:rPr>
                <w:rFonts w:asciiTheme="minorHAnsi" w:hAnsiTheme="minorHAnsi" w:cstheme="minorHAnsi"/>
              </w:rPr>
            </w:pPr>
          </w:p>
        </w:tc>
      </w:tr>
      <w:tr w:rsidR="0050448C" w:rsidRPr="007B4E6E" w14:paraId="6D722DFA" w14:textId="77777777" w:rsidTr="00A743A6">
        <w:trPr>
          <w:trHeight w:val="256"/>
        </w:trPr>
        <w:tc>
          <w:tcPr>
            <w:tcW w:w="1085" w:type="pct"/>
          </w:tcPr>
          <w:p w14:paraId="2ECD474E" w14:textId="77777777" w:rsidR="0050448C" w:rsidRPr="00D70E4F" w:rsidRDefault="0050448C" w:rsidP="00A743A6">
            <w:pPr>
              <w:ind w:left="34"/>
              <w:contextualSpacing/>
              <w:rPr>
                <w:rFonts w:asciiTheme="minorHAnsi" w:hAnsiTheme="minorHAnsi" w:cstheme="minorHAnsi"/>
              </w:rPr>
            </w:pPr>
          </w:p>
        </w:tc>
        <w:tc>
          <w:tcPr>
            <w:tcW w:w="850" w:type="pct"/>
            <w:gridSpan w:val="3"/>
          </w:tcPr>
          <w:p w14:paraId="14353CE7" w14:textId="77777777" w:rsidR="0050448C" w:rsidRPr="00D70E4F" w:rsidRDefault="0050448C" w:rsidP="00A743A6">
            <w:pPr>
              <w:jc w:val="center"/>
              <w:rPr>
                <w:rFonts w:asciiTheme="minorHAnsi" w:hAnsiTheme="minorHAnsi" w:cstheme="minorHAnsi"/>
              </w:rPr>
            </w:pPr>
          </w:p>
        </w:tc>
        <w:tc>
          <w:tcPr>
            <w:tcW w:w="726" w:type="pct"/>
            <w:gridSpan w:val="2"/>
          </w:tcPr>
          <w:p w14:paraId="596E1AEB" w14:textId="77777777" w:rsidR="0050448C" w:rsidRPr="00D70E4F" w:rsidRDefault="0050448C" w:rsidP="00A743A6">
            <w:pPr>
              <w:ind w:left="284"/>
              <w:contextualSpacing/>
              <w:jc w:val="center"/>
              <w:rPr>
                <w:rFonts w:asciiTheme="minorHAnsi" w:hAnsiTheme="minorHAnsi" w:cstheme="minorHAnsi"/>
              </w:rPr>
            </w:pPr>
          </w:p>
        </w:tc>
        <w:tc>
          <w:tcPr>
            <w:tcW w:w="1686" w:type="pct"/>
            <w:gridSpan w:val="5"/>
          </w:tcPr>
          <w:p w14:paraId="700BA1A1" w14:textId="77777777" w:rsidR="0050448C" w:rsidRPr="00D70E4F" w:rsidRDefault="0050448C" w:rsidP="00A743A6">
            <w:pPr>
              <w:jc w:val="center"/>
              <w:rPr>
                <w:rFonts w:asciiTheme="minorHAnsi" w:hAnsiTheme="minorHAnsi" w:cstheme="minorHAnsi"/>
              </w:rPr>
            </w:pPr>
          </w:p>
        </w:tc>
        <w:tc>
          <w:tcPr>
            <w:tcW w:w="652" w:type="pct"/>
          </w:tcPr>
          <w:p w14:paraId="09448BC9" w14:textId="77777777" w:rsidR="0050448C" w:rsidRDefault="0050448C" w:rsidP="00A743A6">
            <w:pPr>
              <w:jc w:val="center"/>
              <w:rPr>
                <w:rFonts w:asciiTheme="minorHAnsi" w:hAnsiTheme="minorHAnsi" w:cstheme="minorHAnsi"/>
              </w:rPr>
            </w:pPr>
          </w:p>
          <w:p w14:paraId="25B35FE2" w14:textId="77777777" w:rsidR="0050448C" w:rsidRPr="00D70E4F" w:rsidRDefault="0050448C" w:rsidP="00A743A6">
            <w:pPr>
              <w:jc w:val="center"/>
              <w:rPr>
                <w:rFonts w:asciiTheme="minorHAnsi" w:hAnsiTheme="minorHAnsi" w:cstheme="minorHAnsi"/>
              </w:rPr>
            </w:pPr>
          </w:p>
        </w:tc>
      </w:tr>
      <w:tr w:rsidR="0050448C" w:rsidRPr="007B4E6E" w14:paraId="55B3A31F" w14:textId="77777777" w:rsidTr="00A743A6">
        <w:trPr>
          <w:trHeight w:val="408"/>
        </w:trPr>
        <w:tc>
          <w:tcPr>
            <w:tcW w:w="1085" w:type="pct"/>
          </w:tcPr>
          <w:p w14:paraId="505AB798" w14:textId="77777777" w:rsidR="0050448C" w:rsidRPr="00D70E4F" w:rsidRDefault="0050448C" w:rsidP="00A743A6">
            <w:pPr>
              <w:ind w:left="34"/>
              <w:contextualSpacing/>
              <w:rPr>
                <w:rFonts w:asciiTheme="minorHAnsi" w:hAnsiTheme="minorHAnsi" w:cstheme="minorHAnsi"/>
              </w:rPr>
            </w:pPr>
            <w:r w:rsidRPr="00A46549">
              <w:rPr>
                <w:rFonts w:asciiTheme="minorHAnsi" w:hAnsiTheme="minorHAnsi" w:cstheme="minorHAnsi"/>
              </w:rPr>
              <w:t>ΠΕΡΙΓΡΑΦΗ ΔΑΠΑΝΗΣ</w:t>
            </w:r>
          </w:p>
        </w:tc>
        <w:tc>
          <w:tcPr>
            <w:tcW w:w="850" w:type="pct"/>
            <w:gridSpan w:val="3"/>
          </w:tcPr>
          <w:p w14:paraId="43423216" w14:textId="77777777" w:rsidR="0050448C" w:rsidRPr="00D70E4F" w:rsidRDefault="0050448C" w:rsidP="00A743A6">
            <w:pPr>
              <w:jc w:val="center"/>
              <w:rPr>
                <w:rFonts w:asciiTheme="minorHAnsi" w:hAnsiTheme="minorHAnsi" w:cstheme="minorHAnsi"/>
              </w:rPr>
            </w:pPr>
            <w:r w:rsidRPr="00A46549">
              <w:rPr>
                <w:rFonts w:asciiTheme="minorHAnsi" w:hAnsiTheme="minorHAnsi" w:cstheme="minorHAnsi"/>
              </w:rPr>
              <w:t>ΠΟΣΟΤΗΤΑ</w:t>
            </w:r>
          </w:p>
        </w:tc>
        <w:tc>
          <w:tcPr>
            <w:tcW w:w="726" w:type="pct"/>
            <w:gridSpan w:val="2"/>
          </w:tcPr>
          <w:p w14:paraId="5D885719" w14:textId="77777777" w:rsidR="0050448C" w:rsidRPr="00D70E4F" w:rsidRDefault="0050448C" w:rsidP="00A743A6">
            <w:pPr>
              <w:ind w:left="284"/>
              <w:contextualSpacing/>
              <w:jc w:val="center"/>
              <w:rPr>
                <w:rFonts w:ascii="Calibri" w:hAnsi="Calibri" w:cs="Calibri"/>
                <w:color w:val="000000"/>
              </w:rPr>
            </w:pPr>
            <w:r w:rsidRPr="00A46549">
              <w:rPr>
                <w:rFonts w:asciiTheme="minorHAnsi" w:hAnsiTheme="minorHAnsi" w:cstheme="minorHAnsi"/>
              </w:rPr>
              <w:t>ΜΟΝΑΔΕΣ</w:t>
            </w:r>
          </w:p>
        </w:tc>
        <w:tc>
          <w:tcPr>
            <w:tcW w:w="724" w:type="pct"/>
            <w:gridSpan w:val="2"/>
          </w:tcPr>
          <w:p w14:paraId="52824381" w14:textId="77777777" w:rsidR="0050448C" w:rsidRPr="00D70E4F" w:rsidRDefault="0050448C" w:rsidP="00A743A6">
            <w:pPr>
              <w:jc w:val="center"/>
              <w:rPr>
                <w:rFonts w:asciiTheme="minorHAnsi" w:hAnsiTheme="minorHAnsi" w:cstheme="minorHAnsi"/>
              </w:rPr>
            </w:pPr>
            <w:r w:rsidRPr="00A46549">
              <w:rPr>
                <w:rFonts w:asciiTheme="minorHAnsi" w:hAnsiTheme="minorHAnsi" w:cstheme="minorHAnsi"/>
              </w:rPr>
              <w:t>2026</w:t>
            </w:r>
          </w:p>
        </w:tc>
        <w:tc>
          <w:tcPr>
            <w:tcW w:w="523" w:type="pct"/>
            <w:gridSpan w:val="2"/>
          </w:tcPr>
          <w:p w14:paraId="6A649B81" w14:textId="77777777" w:rsidR="0050448C" w:rsidRPr="00D70E4F" w:rsidRDefault="0050448C" w:rsidP="00A743A6">
            <w:pPr>
              <w:jc w:val="center"/>
              <w:rPr>
                <w:rFonts w:asciiTheme="minorHAnsi" w:hAnsiTheme="minorHAnsi" w:cstheme="minorHAnsi"/>
              </w:rPr>
            </w:pPr>
            <w:r w:rsidRPr="00A46549">
              <w:rPr>
                <w:rFonts w:asciiTheme="minorHAnsi" w:hAnsiTheme="minorHAnsi" w:cstheme="minorHAnsi"/>
              </w:rPr>
              <w:t>2027</w:t>
            </w:r>
          </w:p>
        </w:tc>
        <w:tc>
          <w:tcPr>
            <w:tcW w:w="439" w:type="pct"/>
          </w:tcPr>
          <w:p w14:paraId="30AE966E" w14:textId="77777777" w:rsidR="0050448C" w:rsidRPr="00D70E4F" w:rsidRDefault="0050448C" w:rsidP="00A743A6">
            <w:pPr>
              <w:jc w:val="center"/>
              <w:rPr>
                <w:rFonts w:asciiTheme="minorHAnsi" w:hAnsiTheme="minorHAnsi" w:cstheme="minorHAnsi"/>
              </w:rPr>
            </w:pPr>
            <w:r w:rsidRPr="00A46549">
              <w:rPr>
                <w:rFonts w:asciiTheme="minorHAnsi" w:hAnsiTheme="minorHAnsi" w:cstheme="minorHAnsi"/>
              </w:rPr>
              <w:t>2028</w:t>
            </w:r>
          </w:p>
        </w:tc>
        <w:tc>
          <w:tcPr>
            <w:tcW w:w="652" w:type="pct"/>
          </w:tcPr>
          <w:p w14:paraId="34CDC963" w14:textId="77777777" w:rsidR="0050448C" w:rsidRPr="00D70E4F" w:rsidRDefault="0050448C" w:rsidP="00A743A6">
            <w:pPr>
              <w:jc w:val="center"/>
              <w:rPr>
                <w:rFonts w:asciiTheme="minorHAnsi" w:hAnsiTheme="minorHAnsi" w:cstheme="minorHAnsi"/>
              </w:rPr>
            </w:pPr>
            <w:r w:rsidRPr="00A46549">
              <w:rPr>
                <w:rFonts w:asciiTheme="minorHAnsi" w:hAnsiTheme="minorHAnsi" w:cstheme="minorHAnsi"/>
              </w:rPr>
              <w:t>ΔΑΠΑΝΗ</w:t>
            </w:r>
          </w:p>
        </w:tc>
      </w:tr>
      <w:tr w:rsidR="0050448C" w:rsidRPr="007B4E6E" w14:paraId="2C8C6840" w14:textId="77777777" w:rsidTr="00A743A6">
        <w:trPr>
          <w:trHeight w:val="256"/>
        </w:trPr>
        <w:tc>
          <w:tcPr>
            <w:tcW w:w="1085" w:type="pct"/>
            <w:vAlign w:val="center"/>
          </w:tcPr>
          <w:p w14:paraId="6785B307" w14:textId="77777777" w:rsidR="0050448C" w:rsidRPr="00CB5C2D" w:rsidRDefault="0050448C" w:rsidP="00A743A6">
            <w:pPr>
              <w:ind w:left="34"/>
              <w:contextualSpacing/>
              <w:rPr>
                <w:rFonts w:asciiTheme="minorHAnsi" w:hAnsiTheme="minorHAnsi" w:cstheme="minorHAnsi"/>
              </w:rPr>
            </w:pPr>
            <w:r w:rsidRPr="004C0B7C">
              <w:rPr>
                <w:rFonts w:asciiTheme="minorHAnsi" w:hAnsiTheme="minorHAnsi" w:cstheme="minorHAnsi"/>
              </w:rPr>
              <w:t>ΙΑΤΡΟΦΑΡΜΑΚΕΥΤΙΚΟΣ ΚΑΙ ΛΟΙΠΟΣ ΕΞΟΠΛΙΣΜΟΣ  ΠΥΡΓΟΥ</w:t>
            </w:r>
          </w:p>
        </w:tc>
        <w:tc>
          <w:tcPr>
            <w:tcW w:w="374" w:type="pct"/>
            <w:gridSpan w:val="2"/>
          </w:tcPr>
          <w:p w14:paraId="0F31FA6C" w14:textId="77777777" w:rsidR="0050448C" w:rsidRDefault="0050448C" w:rsidP="00A743A6">
            <w:pPr>
              <w:jc w:val="center"/>
              <w:rPr>
                <w:rFonts w:asciiTheme="minorHAnsi" w:hAnsiTheme="minorHAnsi" w:cstheme="minorHAnsi"/>
              </w:rPr>
            </w:pPr>
          </w:p>
          <w:p w14:paraId="0B60C3C6" w14:textId="77777777" w:rsidR="0050448C" w:rsidRPr="00CB5C2D" w:rsidRDefault="0050448C" w:rsidP="00A743A6">
            <w:pPr>
              <w:jc w:val="center"/>
              <w:rPr>
                <w:rFonts w:asciiTheme="minorHAnsi" w:hAnsiTheme="minorHAnsi" w:cstheme="minorHAnsi"/>
              </w:rPr>
            </w:pPr>
            <w:r w:rsidRPr="00CB5C2D">
              <w:rPr>
                <w:rFonts w:asciiTheme="minorHAnsi" w:hAnsiTheme="minorHAnsi" w:cstheme="minorHAnsi"/>
              </w:rPr>
              <w:t>3</w:t>
            </w:r>
            <w:r>
              <w:rPr>
                <w:rFonts w:asciiTheme="minorHAnsi" w:hAnsiTheme="minorHAnsi" w:cstheme="minorHAnsi"/>
              </w:rPr>
              <w:t>66</w:t>
            </w:r>
          </w:p>
        </w:tc>
        <w:tc>
          <w:tcPr>
            <w:tcW w:w="476" w:type="pct"/>
          </w:tcPr>
          <w:p w14:paraId="1A4341CC" w14:textId="77777777" w:rsidR="0050448C" w:rsidRPr="00890409" w:rsidRDefault="0050448C" w:rsidP="00A743A6">
            <w:pPr>
              <w:rPr>
                <w:rFonts w:asciiTheme="minorHAnsi" w:hAnsiTheme="minorHAnsi" w:cstheme="minorHAnsi"/>
                <w:lang w:val="en-US"/>
              </w:rPr>
            </w:pPr>
          </w:p>
          <w:p w14:paraId="213FF1CC" w14:textId="77777777" w:rsidR="0050448C" w:rsidRPr="00890409" w:rsidRDefault="0050448C" w:rsidP="00A743A6">
            <w:pPr>
              <w:rPr>
                <w:rFonts w:asciiTheme="minorHAnsi" w:hAnsiTheme="minorHAnsi" w:cstheme="minorHAnsi"/>
                <w:lang w:val="en-US"/>
              </w:rPr>
            </w:pPr>
            <w:r w:rsidRPr="00890409">
              <w:rPr>
                <w:rFonts w:asciiTheme="minorHAnsi" w:hAnsiTheme="minorHAnsi" w:cstheme="minorHAnsi"/>
                <w:lang w:val="en-US"/>
              </w:rPr>
              <w:t>ΗΜΕΡΕΣ</w:t>
            </w:r>
          </w:p>
          <w:p w14:paraId="2D2BEBEA" w14:textId="77777777" w:rsidR="0050448C" w:rsidRPr="00890409" w:rsidRDefault="0050448C" w:rsidP="00A743A6">
            <w:pPr>
              <w:rPr>
                <w:rFonts w:asciiTheme="minorHAnsi" w:hAnsiTheme="minorHAnsi" w:cstheme="minorHAnsi"/>
                <w:lang w:val="en-US"/>
              </w:rPr>
            </w:pPr>
          </w:p>
        </w:tc>
        <w:tc>
          <w:tcPr>
            <w:tcW w:w="726" w:type="pct"/>
            <w:gridSpan w:val="2"/>
          </w:tcPr>
          <w:p w14:paraId="09062A75" w14:textId="77777777" w:rsidR="0050448C" w:rsidRDefault="0050448C" w:rsidP="00A743A6">
            <w:pPr>
              <w:ind w:left="284"/>
              <w:contextualSpacing/>
              <w:jc w:val="center"/>
              <w:rPr>
                <w:rFonts w:asciiTheme="minorHAnsi" w:hAnsiTheme="minorHAnsi" w:cstheme="minorHAnsi"/>
                <w:color w:val="000000"/>
              </w:rPr>
            </w:pPr>
          </w:p>
          <w:p w14:paraId="4C9771B1" w14:textId="77777777" w:rsidR="0050448C" w:rsidRPr="00890409" w:rsidRDefault="0050448C" w:rsidP="00A743A6">
            <w:pPr>
              <w:ind w:left="284"/>
              <w:contextualSpacing/>
              <w:jc w:val="center"/>
              <w:rPr>
                <w:rFonts w:asciiTheme="minorHAnsi" w:hAnsiTheme="minorHAnsi" w:cstheme="minorHAnsi"/>
                <w:color w:val="000000"/>
              </w:rPr>
            </w:pPr>
            <w:r>
              <w:rPr>
                <w:rFonts w:asciiTheme="minorHAnsi" w:hAnsiTheme="minorHAnsi" w:cstheme="minorHAnsi"/>
                <w:color w:val="000000"/>
              </w:rPr>
              <w:t xml:space="preserve">10 ΠΥΡΓΟΙ </w:t>
            </w:r>
          </w:p>
        </w:tc>
        <w:tc>
          <w:tcPr>
            <w:tcW w:w="1686" w:type="pct"/>
            <w:gridSpan w:val="5"/>
            <w:vAlign w:val="center"/>
          </w:tcPr>
          <w:p w14:paraId="68F16D10" w14:textId="77777777" w:rsidR="0050448C" w:rsidRPr="00CB5C2D" w:rsidRDefault="0050448C" w:rsidP="00A743A6">
            <w:pPr>
              <w:jc w:val="center"/>
              <w:rPr>
                <w:rFonts w:asciiTheme="minorHAnsi" w:hAnsiTheme="minorHAnsi" w:cstheme="minorHAnsi"/>
              </w:rPr>
            </w:pPr>
            <w:r>
              <w:rPr>
                <w:rFonts w:asciiTheme="minorHAnsi" w:hAnsiTheme="minorHAnsi" w:cstheme="minorHAnsi"/>
              </w:rPr>
              <w:t>80,00 €</w:t>
            </w:r>
          </w:p>
        </w:tc>
        <w:tc>
          <w:tcPr>
            <w:tcW w:w="652" w:type="pct"/>
            <w:vAlign w:val="center"/>
          </w:tcPr>
          <w:p w14:paraId="10F1EFE2" w14:textId="77777777" w:rsidR="0050448C" w:rsidRPr="00D70E4F" w:rsidRDefault="0050448C" w:rsidP="00A743A6">
            <w:pPr>
              <w:jc w:val="right"/>
              <w:rPr>
                <w:rFonts w:asciiTheme="minorHAnsi" w:hAnsiTheme="minorHAnsi" w:cstheme="minorHAnsi"/>
              </w:rPr>
            </w:pPr>
            <w:r>
              <w:rPr>
                <w:rFonts w:asciiTheme="minorHAnsi" w:hAnsiTheme="minorHAnsi" w:cstheme="minorHAnsi"/>
              </w:rPr>
              <w:t>292.800,00</w:t>
            </w:r>
          </w:p>
        </w:tc>
      </w:tr>
      <w:tr w:rsidR="0050448C" w:rsidRPr="007B4E6E" w14:paraId="5BF17DE1" w14:textId="77777777" w:rsidTr="00A743A6">
        <w:trPr>
          <w:trHeight w:val="256"/>
        </w:trPr>
        <w:tc>
          <w:tcPr>
            <w:tcW w:w="1085" w:type="pct"/>
            <w:vAlign w:val="center"/>
          </w:tcPr>
          <w:p w14:paraId="21882D1A" w14:textId="77777777" w:rsidR="0050448C" w:rsidRPr="00CB5C2D" w:rsidRDefault="0050448C" w:rsidP="00A743A6">
            <w:pPr>
              <w:ind w:left="34"/>
              <w:contextualSpacing/>
              <w:rPr>
                <w:rFonts w:asciiTheme="minorHAnsi" w:hAnsiTheme="minorHAnsi" w:cstheme="minorHAnsi"/>
              </w:rPr>
            </w:pPr>
            <w:r w:rsidRPr="000C6E2C">
              <w:rPr>
                <w:rFonts w:asciiTheme="minorHAnsi" w:hAnsiTheme="minorHAnsi" w:cstheme="minorHAnsi"/>
              </w:rPr>
              <w:t>ΕΠΑΓΓΕΛΜΑΤΙΚΟ ΜΙΚΡΟ ΣΚΑΦΟΣ – ΘΑΛΑΣΣΙΟ ΜΟΤΟΠΟΔΗΛΑΤΟ (JETSKI)</w:t>
            </w:r>
          </w:p>
        </w:tc>
        <w:tc>
          <w:tcPr>
            <w:tcW w:w="374" w:type="pct"/>
            <w:gridSpan w:val="2"/>
            <w:vAlign w:val="center"/>
          </w:tcPr>
          <w:p w14:paraId="00370DB9" w14:textId="77777777" w:rsidR="0050448C" w:rsidRPr="00CB5C2D" w:rsidRDefault="0050448C" w:rsidP="00A743A6">
            <w:pPr>
              <w:jc w:val="center"/>
              <w:rPr>
                <w:rFonts w:asciiTheme="minorHAnsi" w:hAnsiTheme="minorHAnsi" w:cstheme="minorHAnsi"/>
              </w:rPr>
            </w:pPr>
            <w:r>
              <w:rPr>
                <w:rFonts w:asciiTheme="minorHAnsi" w:hAnsiTheme="minorHAnsi" w:cstheme="minorHAnsi"/>
              </w:rPr>
              <w:t>366</w:t>
            </w:r>
          </w:p>
        </w:tc>
        <w:tc>
          <w:tcPr>
            <w:tcW w:w="476" w:type="pct"/>
            <w:vAlign w:val="center"/>
          </w:tcPr>
          <w:p w14:paraId="5B162C6D" w14:textId="77777777" w:rsidR="0050448C" w:rsidRPr="00CB5C2D" w:rsidRDefault="0050448C" w:rsidP="00A743A6">
            <w:pPr>
              <w:jc w:val="center"/>
              <w:rPr>
                <w:rFonts w:asciiTheme="minorHAnsi" w:hAnsiTheme="minorHAnsi" w:cstheme="minorHAnsi"/>
              </w:rPr>
            </w:pPr>
            <w:r w:rsidRPr="000C6E2C">
              <w:rPr>
                <w:rFonts w:asciiTheme="minorHAnsi" w:hAnsiTheme="minorHAnsi" w:cstheme="minorHAnsi"/>
              </w:rPr>
              <w:t>ΗΜΕΡΕΣ</w:t>
            </w:r>
          </w:p>
        </w:tc>
        <w:tc>
          <w:tcPr>
            <w:tcW w:w="726" w:type="pct"/>
            <w:gridSpan w:val="2"/>
          </w:tcPr>
          <w:p w14:paraId="7CB3309B" w14:textId="77777777" w:rsidR="0050448C" w:rsidRDefault="0050448C" w:rsidP="00A743A6">
            <w:pPr>
              <w:ind w:left="284"/>
              <w:contextualSpacing/>
              <w:jc w:val="center"/>
              <w:rPr>
                <w:rFonts w:asciiTheme="minorHAnsi" w:hAnsiTheme="minorHAnsi" w:cstheme="minorHAnsi"/>
                <w:color w:val="000000"/>
              </w:rPr>
            </w:pPr>
          </w:p>
          <w:p w14:paraId="015C9ED4" w14:textId="77777777" w:rsidR="0050448C" w:rsidRPr="00CB5C2D" w:rsidRDefault="0050448C" w:rsidP="00A743A6">
            <w:pPr>
              <w:ind w:left="284"/>
              <w:contextualSpacing/>
              <w:jc w:val="center"/>
              <w:rPr>
                <w:rFonts w:asciiTheme="minorHAnsi" w:hAnsiTheme="minorHAnsi" w:cstheme="minorHAnsi"/>
                <w:color w:val="000000"/>
              </w:rPr>
            </w:pPr>
            <w:r>
              <w:rPr>
                <w:rFonts w:asciiTheme="minorHAnsi" w:hAnsiTheme="minorHAnsi" w:cstheme="minorHAnsi"/>
                <w:color w:val="000000"/>
              </w:rPr>
              <w:t xml:space="preserve">4 ΠΑΡΑΛΙΕΣ </w:t>
            </w:r>
          </w:p>
        </w:tc>
        <w:tc>
          <w:tcPr>
            <w:tcW w:w="1686" w:type="pct"/>
            <w:gridSpan w:val="5"/>
            <w:vAlign w:val="center"/>
          </w:tcPr>
          <w:p w14:paraId="5945C983" w14:textId="77777777" w:rsidR="0050448C" w:rsidRPr="00CB5C2D" w:rsidRDefault="0050448C" w:rsidP="00A743A6">
            <w:pPr>
              <w:jc w:val="center"/>
              <w:rPr>
                <w:rFonts w:asciiTheme="minorHAnsi" w:hAnsiTheme="minorHAnsi" w:cstheme="minorHAnsi"/>
              </w:rPr>
            </w:pPr>
            <w:r>
              <w:rPr>
                <w:rFonts w:asciiTheme="minorHAnsi" w:hAnsiTheme="minorHAnsi" w:cstheme="minorHAnsi"/>
              </w:rPr>
              <w:t>50,00 €</w:t>
            </w:r>
          </w:p>
        </w:tc>
        <w:tc>
          <w:tcPr>
            <w:tcW w:w="652" w:type="pct"/>
            <w:vAlign w:val="center"/>
          </w:tcPr>
          <w:p w14:paraId="65507DA8" w14:textId="77777777" w:rsidR="0050448C" w:rsidRPr="00D70E4F" w:rsidRDefault="0050448C" w:rsidP="00A743A6">
            <w:pPr>
              <w:jc w:val="right"/>
              <w:rPr>
                <w:rFonts w:asciiTheme="minorHAnsi" w:hAnsiTheme="minorHAnsi" w:cstheme="minorHAnsi"/>
              </w:rPr>
            </w:pPr>
            <w:r w:rsidRPr="000C6E2C">
              <w:rPr>
                <w:rFonts w:asciiTheme="minorHAnsi" w:hAnsiTheme="minorHAnsi" w:cstheme="minorHAnsi"/>
              </w:rPr>
              <w:t>73.200,00</w:t>
            </w:r>
          </w:p>
        </w:tc>
      </w:tr>
      <w:tr w:rsidR="0050448C" w:rsidRPr="007B4E6E" w14:paraId="7F1E09AA" w14:textId="77777777" w:rsidTr="00A743A6">
        <w:trPr>
          <w:trHeight w:val="354"/>
        </w:trPr>
        <w:tc>
          <w:tcPr>
            <w:tcW w:w="1085" w:type="pct"/>
            <w:vAlign w:val="center"/>
          </w:tcPr>
          <w:p w14:paraId="5A771780" w14:textId="77777777" w:rsidR="0050448C" w:rsidRPr="009E0C07" w:rsidRDefault="0050448C" w:rsidP="00A743A6">
            <w:pPr>
              <w:ind w:left="34"/>
              <w:contextualSpacing/>
              <w:rPr>
                <w:rFonts w:asciiTheme="minorHAnsi" w:hAnsiTheme="minorHAnsi" w:cstheme="minorHAnsi"/>
              </w:rPr>
            </w:pPr>
            <w:r w:rsidRPr="009E0C07">
              <w:rPr>
                <w:rFonts w:asciiTheme="minorHAnsi" w:hAnsiTheme="minorHAnsi" w:cstheme="minorHAnsi"/>
              </w:rPr>
              <w:t>ΟΡΙΟΘΕΤΗΣΗ ΧΩΡΟΥ ΛΟΥΟΜΕΝΩΝ (τοποθέτηση σημαντήρων, συντήρηση, αναπλήρωση, απομάκρυνση μετά το πέρας της περιόδου)</w:t>
            </w:r>
          </w:p>
        </w:tc>
        <w:tc>
          <w:tcPr>
            <w:tcW w:w="374" w:type="pct"/>
            <w:gridSpan w:val="2"/>
            <w:vAlign w:val="center"/>
          </w:tcPr>
          <w:p w14:paraId="25CD5F85" w14:textId="77777777" w:rsidR="0050448C" w:rsidRPr="009E0C07" w:rsidRDefault="0050448C" w:rsidP="00A743A6">
            <w:pPr>
              <w:ind w:left="284"/>
              <w:contextualSpacing/>
              <w:rPr>
                <w:rFonts w:asciiTheme="minorHAnsi" w:hAnsiTheme="minorHAnsi" w:cstheme="minorHAnsi"/>
                <w:bCs/>
              </w:rPr>
            </w:pPr>
            <w:r>
              <w:rPr>
                <w:rFonts w:asciiTheme="minorHAnsi" w:hAnsiTheme="minorHAnsi" w:cstheme="minorHAnsi"/>
                <w:bCs/>
              </w:rPr>
              <w:t>4</w:t>
            </w:r>
          </w:p>
        </w:tc>
        <w:tc>
          <w:tcPr>
            <w:tcW w:w="476" w:type="pct"/>
            <w:vAlign w:val="center"/>
          </w:tcPr>
          <w:p w14:paraId="52D638DF" w14:textId="77777777" w:rsidR="0050448C" w:rsidRPr="009E0C07" w:rsidRDefault="0050448C" w:rsidP="00A743A6">
            <w:pPr>
              <w:contextualSpacing/>
              <w:rPr>
                <w:rFonts w:asciiTheme="minorHAnsi" w:hAnsiTheme="minorHAnsi" w:cstheme="minorHAnsi"/>
                <w:bCs/>
                <w:sz w:val="20"/>
                <w:szCs w:val="20"/>
              </w:rPr>
            </w:pPr>
            <w:r w:rsidRPr="009E0C07">
              <w:rPr>
                <w:rFonts w:asciiTheme="minorHAnsi" w:hAnsiTheme="minorHAnsi" w:cstheme="minorHAnsi"/>
                <w:bCs/>
                <w:sz w:val="20"/>
                <w:szCs w:val="20"/>
              </w:rPr>
              <w:t>ΠΑΡΑΛΙΕΣ</w:t>
            </w:r>
          </w:p>
        </w:tc>
        <w:tc>
          <w:tcPr>
            <w:tcW w:w="726" w:type="pct"/>
            <w:gridSpan w:val="2"/>
          </w:tcPr>
          <w:p w14:paraId="7F50AEC1" w14:textId="77777777" w:rsidR="0050448C" w:rsidRPr="009E0C07" w:rsidRDefault="0050448C" w:rsidP="00A743A6">
            <w:pPr>
              <w:ind w:left="284"/>
              <w:contextualSpacing/>
              <w:jc w:val="center"/>
              <w:rPr>
                <w:rFonts w:ascii="Calibri" w:hAnsi="Calibri" w:cs="Calibri"/>
                <w:color w:val="000000"/>
              </w:rPr>
            </w:pPr>
          </w:p>
          <w:p w14:paraId="554D29F5" w14:textId="77777777" w:rsidR="0050448C" w:rsidRPr="009E0C07" w:rsidRDefault="0050448C" w:rsidP="00A743A6">
            <w:pPr>
              <w:ind w:left="284"/>
              <w:contextualSpacing/>
              <w:jc w:val="center"/>
              <w:rPr>
                <w:rFonts w:ascii="Calibri" w:hAnsi="Calibri" w:cs="Calibri"/>
                <w:color w:val="000000"/>
              </w:rPr>
            </w:pPr>
          </w:p>
          <w:p w14:paraId="0C4F81FC" w14:textId="77777777" w:rsidR="0050448C" w:rsidRPr="009E0C07" w:rsidRDefault="0050448C" w:rsidP="00A743A6">
            <w:pPr>
              <w:ind w:left="284"/>
              <w:contextualSpacing/>
              <w:jc w:val="center"/>
              <w:rPr>
                <w:rFonts w:ascii="Calibri" w:hAnsi="Calibri" w:cs="Calibri"/>
                <w:color w:val="000000"/>
                <w:vertAlign w:val="superscript"/>
              </w:rPr>
            </w:pPr>
            <w:r>
              <w:rPr>
                <w:rFonts w:ascii="Calibri" w:hAnsi="Calibri" w:cs="Calibri"/>
                <w:color w:val="000000"/>
              </w:rPr>
              <w:t>5.120,00</w:t>
            </w:r>
            <w:r w:rsidRPr="009E0C07">
              <w:rPr>
                <w:rFonts w:ascii="Calibri" w:hAnsi="Calibri" w:cs="Calibri"/>
                <w:color w:val="000000"/>
              </w:rPr>
              <w:t>μ</w:t>
            </w:r>
            <w:r w:rsidRPr="009E0C07">
              <w:rPr>
                <w:rFonts w:ascii="Calibri" w:hAnsi="Calibri" w:cs="Calibri"/>
                <w:color w:val="000000"/>
                <w:vertAlign w:val="superscript"/>
              </w:rPr>
              <w:t>2</w:t>
            </w:r>
          </w:p>
        </w:tc>
        <w:tc>
          <w:tcPr>
            <w:tcW w:w="1686" w:type="pct"/>
            <w:gridSpan w:val="5"/>
            <w:vAlign w:val="center"/>
          </w:tcPr>
          <w:p w14:paraId="613A5C30" w14:textId="77777777" w:rsidR="0050448C" w:rsidRPr="009E0C07" w:rsidRDefault="0050448C" w:rsidP="00A743A6">
            <w:pPr>
              <w:jc w:val="center"/>
              <w:rPr>
                <w:rFonts w:asciiTheme="minorHAnsi" w:hAnsiTheme="minorHAnsi" w:cstheme="minorHAnsi"/>
              </w:rPr>
            </w:pPr>
            <w:r w:rsidRPr="009E0C07">
              <w:rPr>
                <w:rFonts w:asciiTheme="minorHAnsi" w:hAnsiTheme="minorHAnsi" w:cstheme="minorHAnsi"/>
              </w:rPr>
              <w:t>2,00 €</w:t>
            </w:r>
          </w:p>
        </w:tc>
        <w:tc>
          <w:tcPr>
            <w:tcW w:w="652" w:type="pct"/>
            <w:vAlign w:val="center"/>
          </w:tcPr>
          <w:p w14:paraId="16EF8DC2" w14:textId="77777777" w:rsidR="0050448C" w:rsidRPr="001C0786" w:rsidRDefault="0050448C" w:rsidP="00A743A6">
            <w:pPr>
              <w:jc w:val="right"/>
              <w:rPr>
                <w:rFonts w:asciiTheme="minorHAnsi" w:hAnsiTheme="minorHAnsi" w:cstheme="minorHAnsi"/>
                <w:highlight w:val="red"/>
              </w:rPr>
            </w:pPr>
            <w:r>
              <w:rPr>
                <w:rFonts w:asciiTheme="minorHAnsi" w:hAnsiTheme="minorHAnsi" w:cstheme="minorHAnsi"/>
              </w:rPr>
              <w:t>40.960,00</w:t>
            </w:r>
          </w:p>
        </w:tc>
      </w:tr>
      <w:tr w:rsidR="0050448C" w:rsidRPr="007B4E6E" w14:paraId="617796B9" w14:textId="77777777" w:rsidTr="00A743A6">
        <w:trPr>
          <w:trHeight w:val="354"/>
        </w:trPr>
        <w:tc>
          <w:tcPr>
            <w:tcW w:w="1085" w:type="pct"/>
            <w:vAlign w:val="center"/>
          </w:tcPr>
          <w:p w14:paraId="3E65B5D2" w14:textId="77777777" w:rsidR="0050448C" w:rsidRPr="000C6E2C" w:rsidRDefault="0050448C" w:rsidP="00A743A6">
            <w:pPr>
              <w:ind w:left="34"/>
              <w:contextualSpacing/>
              <w:rPr>
                <w:rFonts w:asciiTheme="minorHAnsi" w:hAnsiTheme="minorHAnsi" w:cstheme="minorHAnsi"/>
              </w:rPr>
            </w:pPr>
            <w:r w:rsidRPr="000C6E2C">
              <w:rPr>
                <w:rFonts w:asciiTheme="minorHAnsi" w:hAnsiTheme="minorHAnsi" w:cstheme="minorHAnsi"/>
              </w:rPr>
              <w:t>ΑΥΤΟΚΙΝΗΤΟ επαγγελματικό 4Χ4 της Σχολής με άδεια έλξης (μεταφορά ναυαγοσωστικού εξοπλισμού, τροφοδότηση, επέμβαση, περιπολία συντονιστή επόπτη)</w:t>
            </w:r>
          </w:p>
        </w:tc>
        <w:tc>
          <w:tcPr>
            <w:tcW w:w="374" w:type="pct"/>
            <w:gridSpan w:val="2"/>
            <w:vAlign w:val="center"/>
          </w:tcPr>
          <w:p w14:paraId="5EFD04E4" w14:textId="77777777" w:rsidR="0050448C" w:rsidRPr="000C6E2C" w:rsidRDefault="0050448C" w:rsidP="00A743A6">
            <w:pPr>
              <w:ind w:left="284"/>
              <w:contextualSpacing/>
              <w:rPr>
                <w:rFonts w:asciiTheme="minorHAnsi" w:hAnsiTheme="minorHAnsi" w:cstheme="minorHAnsi"/>
                <w:bCs/>
              </w:rPr>
            </w:pPr>
            <w:r>
              <w:rPr>
                <w:rFonts w:asciiTheme="minorHAnsi" w:hAnsiTheme="minorHAnsi" w:cstheme="minorHAnsi"/>
                <w:bCs/>
              </w:rPr>
              <w:t>366</w:t>
            </w:r>
          </w:p>
        </w:tc>
        <w:tc>
          <w:tcPr>
            <w:tcW w:w="476" w:type="pct"/>
            <w:vAlign w:val="center"/>
          </w:tcPr>
          <w:p w14:paraId="2BB1833C" w14:textId="77777777" w:rsidR="0050448C" w:rsidRPr="000C6E2C" w:rsidRDefault="0050448C" w:rsidP="00A743A6">
            <w:pPr>
              <w:contextualSpacing/>
              <w:jc w:val="center"/>
              <w:rPr>
                <w:rFonts w:asciiTheme="minorHAnsi" w:hAnsiTheme="minorHAnsi" w:cstheme="minorHAnsi"/>
                <w:bCs/>
                <w:sz w:val="20"/>
                <w:szCs w:val="20"/>
              </w:rPr>
            </w:pPr>
            <w:r>
              <w:rPr>
                <w:rFonts w:asciiTheme="minorHAnsi" w:hAnsiTheme="minorHAnsi" w:cstheme="minorHAnsi"/>
                <w:bCs/>
                <w:sz w:val="20"/>
                <w:szCs w:val="20"/>
              </w:rPr>
              <w:t>ΗΜΕΡΕΣ</w:t>
            </w:r>
          </w:p>
        </w:tc>
        <w:tc>
          <w:tcPr>
            <w:tcW w:w="726" w:type="pct"/>
            <w:gridSpan w:val="2"/>
          </w:tcPr>
          <w:p w14:paraId="5404578F" w14:textId="77777777" w:rsidR="0050448C" w:rsidRDefault="0050448C" w:rsidP="00A743A6">
            <w:pPr>
              <w:ind w:left="284"/>
              <w:contextualSpacing/>
              <w:jc w:val="center"/>
              <w:rPr>
                <w:rFonts w:ascii="Calibri" w:hAnsi="Calibri" w:cs="Calibri"/>
                <w:color w:val="000000"/>
              </w:rPr>
            </w:pPr>
          </w:p>
          <w:p w14:paraId="459FDCB8" w14:textId="77777777" w:rsidR="0050448C" w:rsidRDefault="0050448C" w:rsidP="00A743A6">
            <w:pPr>
              <w:ind w:left="284"/>
              <w:contextualSpacing/>
              <w:jc w:val="center"/>
              <w:rPr>
                <w:rFonts w:ascii="Calibri" w:hAnsi="Calibri" w:cs="Calibri"/>
                <w:color w:val="000000"/>
              </w:rPr>
            </w:pPr>
          </w:p>
          <w:p w14:paraId="20E35B88" w14:textId="77777777" w:rsidR="0050448C" w:rsidRDefault="0050448C" w:rsidP="00A743A6">
            <w:pPr>
              <w:contextualSpacing/>
              <w:jc w:val="center"/>
              <w:rPr>
                <w:rFonts w:ascii="Calibri" w:hAnsi="Calibri" w:cs="Calibri"/>
                <w:color w:val="000000"/>
              </w:rPr>
            </w:pPr>
            <w:r>
              <w:rPr>
                <w:rFonts w:ascii="Calibri" w:hAnsi="Calibri" w:cs="Calibri"/>
                <w:color w:val="000000"/>
              </w:rPr>
              <w:t>1 ΤΕΜΑΧΙΟ</w:t>
            </w:r>
          </w:p>
        </w:tc>
        <w:tc>
          <w:tcPr>
            <w:tcW w:w="1686" w:type="pct"/>
            <w:gridSpan w:val="5"/>
            <w:vAlign w:val="center"/>
          </w:tcPr>
          <w:p w14:paraId="4D3B3E55" w14:textId="77777777" w:rsidR="0050448C" w:rsidRDefault="0050448C" w:rsidP="00A743A6">
            <w:pPr>
              <w:jc w:val="center"/>
              <w:rPr>
                <w:rFonts w:asciiTheme="minorHAnsi" w:hAnsiTheme="minorHAnsi" w:cstheme="minorHAnsi"/>
              </w:rPr>
            </w:pPr>
            <w:r>
              <w:rPr>
                <w:rFonts w:asciiTheme="minorHAnsi" w:hAnsiTheme="minorHAnsi" w:cstheme="minorHAnsi"/>
              </w:rPr>
              <w:t>25,00 €</w:t>
            </w:r>
          </w:p>
        </w:tc>
        <w:tc>
          <w:tcPr>
            <w:tcW w:w="652" w:type="pct"/>
            <w:vAlign w:val="center"/>
          </w:tcPr>
          <w:p w14:paraId="74D3191E" w14:textId="77777777" w:rsidR="0050448C" w:rsidRPr="000C6E2C" w:rsidRDefault="0050448C" w:rsidP="00A743A6">
            <w:pPr>
              <w:jc w:val="right"/>
              <w:rPr>
                <w:rFonts w:asciiTheme="minorHAnsi" w:hAnsiTheme="minorHAnsi" w:cstheme="minorHAnsi"/>
              </w:rPr>
            </w:pPr>
            <w:r w:rsidRPr="000C6E2C">
              <w:rPr>
                <w:rFonts w:asciiTheme="minorHAnsi" w:hAnsiTheme="minorHAnsi" w:cstheme="minorHAnsi"/>
              </w:rPr>
              <w:t>9.150,00</w:t>
            </w:r>
          </w:p>
        </w:tc>
      </w:tr>
      <w:tr w:rsidR="0050448C" w:rsidRPr="007B4E6E" w14:paraId="3E60C03F" w14:textId="77777777" w:rsidTr="00A743A6">
        <w:trPr>
          <w:trHeight w:val="206"/>
        </w:trPr>
        <w:tc>
          <w:tcPr>
            <w:tcW w:w="4348" w:type="pct"/>
            <w:gridSpan w:val="11"/>
            <w:vAlign w:val="bottom"/>
          </w:tcPr>
          <w:p w14:paraId="43DE16BE" w14:textId="77777777" w:rsidR="0050448C" w:rsidRPr="00D70E4F" w:rsidRDefault="0050448C" w:rsidP="00A743A6">
            <w:pPr>
              <w:jc w:val="center"/>
              <w:rPr>
                <w:rFonts w:asciiTheme="minorHAnsi" w:hAnsiTheme="minorHAnsi" w:cstheme="minorHAnsi"/>
              </w:rPr>
            </w:pPr>
            <w:r>
              <w:rPr>
                <w:rFonts w:ascii="Calibri" w:hAnsi="Calibri" w:cs="Calibri"/>
                <w:color w:val="000000"/>
              </w:rPr>
              <w:t xml:space="preserve">                                                                                                                                                                                                                     </w:t>
            </w:r>
            <w:r w:rsidRPr="00D70E4F">
              <w:rPr>
                <w:rFonts w:ascii="Calibri" w:hAnsi="Calibri" w:cs="Calibri"/>
                <w:color w:val="000000"/>
              </w:rPr>
              <w:t>ΚΑΘΑΡΗ ΑΞΙΑ</w:t>
            </w:r>
          </w:p>
        </w:tc>
        <w:tc>
          <w:tcPr>
            <w:tcW w:w="652" w:type="pct"/>
          </w:tcPr>
          <w:p w14:paraId="3A1B4134" w14:textId="77777777" w:rsidR="0050448C" w:rsidRDefault="0050448C" w:rsidP="00A743A6">
            <w:pPr>
              <w:jc w:val="right"/>
              <w:rPr>
                <w:rFonts w:asciiTheme="minorHAnsi" w:hAnsiTheme="minorHAnsi" w:cstheme="minorHAnsi"/>
              </w:rPr>
            </w:pPr>
          </w:p>
          <w:p w14:paraId="42A13AFC" w14:textId="77777777" w:rsidR="0050448C" w:rsidRPr="00D70E4F" w:rsidRDefault="0050448C" w:rsidP="00A743A6">
            <w:pPr>
              <w:jc w:val="right"/>
              <w:rPr>
                <w:rFonts w:asciiTheme="minorHAnsi" w:hAnsiTheme="minorHAnsi" w:cstheme="minorHAnsi"/>
              </w:rPr>
            </w:pPr>
            <w:r w:rsidRPr="001C0786">
              <w:rPr>
                <w:rFonts w:asciiTheme="minorHAnsi" w:hAnsiTheme="minorHAnsi" w:cstheme="minorHAnsi"/>
              </w:rPr>
              <w:t>1.</w:t>
            </w:r>
            <w:r>
              <w:rPr>
                <w:rFonts w:asciiTheme="minorHAnsi" w:hAnsiTheme="minorHAnsi" w:cstheme="minorHAnsi"/>
              </w:rPr>
              <w:t>174.881,74</w:t>
            </w:r>
          </w:p>
        </w:tc>
      </w:tr>
      <w:tr w:rsidR="0050448C" w:rsidRPr="007B4E6E" w14:paraId="2D119D8C" w14:textId="77777777" w:rsidTr="00A743A6">
        <w:trPr>
          <w:trHeight w:val="384"/>
        </w:trPr>
        <w:tc>
          <w:tcPr>
            <w:tcW w:w="4348" w:type="pct"/>
            <w:gridSpan w:val="11"/>
            <w:vAlign w:val="bottom"/>
          </w:tcPr>
          <w:p w14:paraId="20BBFD8A" w14:textId="77777777" w:rsidR="0050448C" w:rsidRDefault="0050448C" w:rsidP="00A743A6">
            <w:pPr>
              <w:jc w:val="center"/>
              <w:rPr>
                <w:rFonts w:ascii="Calibri" w:hAnsi="Calibri" w:cs="Calibri"/>
                <w:color w:val="000000"/>
              </w:rPr>
            </w:pPr>
            <w:r>
              <w:rPr>
                <w:rFonts w:ascii="Calibri" w:hAnsi="Calibri" w:cs="Calibri"/>
                <w:color w:val="000000"/>
              </w:rPr>
              <w:t xml:space="preserve">                                                                                                                                                                                                                         ΦΠΑ 24%</w:t>
            </w:r>
          </w:p>
        </w:tc>
        <w:tc>
          <w:tcPr>
            <w:tcW w:w="652" w:type="pct"/>
          </w:tcPr>
          <w:p w14:paraId="66FA6A00" w14:textId="77777777" w:rsidR="0050448C" w:rsidRDefault="0050448C" w:rsidP="00A743A6">
            <w:pPr>
              <w:jc w:val="right"/>
              <w:rPr>
                <w:rFonts w:asciiTheme="minorHAnsi" w:hAnsiTheme="minorHAnsi" w:cstheme="minorHAnsi"/>
              </w:rPr>
            </w:pPr>
          </w:p>
          <w:p w14:paraId="2FC17E28" w14:textId="77777777" w:rsidR="0050448C" w:rsidRDefault="0050448C" w:rsidP="00A743A6">
            <w:pPr>
              <w:jc w:val="right"/>
              <w:rPr>
                <w:rFonts w:asciiTheme="minorHAnsi" w:hAnsiTheme="minorHAnsi" w:cstheme="minorHAnsi"/>
              </w:rPr>
            </w:pPr>
            <w:r>
              <w:rPr>
                <w:rFonts w:asciiTheme="minorHAnsi" w:hAnsiTheme="minorHAnsi" w:cstheme="minorHAnsi"/>
              </w:rPr>
              <w:t>281.971,62</w:t>
            </w:r>
          </w:p>
        </w:tc>
      </w:tr>
      <w:tr w:rsidR="0050448C" w:rsidRPr="007B4E6E" w14:paraId="53451939" w14:textId="77777777" w:rsidTr="00A743A6">
        <w:trPr>
          <w:trHeight w:val="384"/>
        </w:trPr>
        <w:tc>
          <w:tcPr>
            <w:tcW w:w="4348" w:type="pct"/>
            <w:gridSpan w:val="11"/>
            <w:vAlign w:val="bottom"/>
          </w:tcPr>
          <w:p w14:paraId="17D5D59C" w14:textId="77777777" w:rsidR="0050448C" w:rsidRDefault="0050448C" w:rsidP="00A743A6">
            <w:pPr>
              <w:jc w:val="center"/>
              <w:rPr>
                <w:rFonts w:ascii="Calibri" w:hAnsi="Calibri" w:cs="Calibri"/>
                <w:color w:val="000000"/>
              </w:rPr>
            </w:pPr>
            <w:r>
              <w:rPr>
                <w:rFonts w:ascii="Calibri" w:hAnsi="Calibri" w:cs="Calibri"/>
                <w:color w:val="000000"/>
              </w:rPr>
              <w:t>ΣΥΝΟΛΟ</w:t>
            </w:r>
          </w:p>
        </w:tc>
        <w:tc>
          <w:tcPr>
            <w:tcW w:w="652" w:type="pct"/>
          </w:tcPr>
          <w:p w14:paraId="01707BAC" w14:textId="77777777" w:rsidR="0050448C" w:rsidRDefault="0050448C" w:rsidP="00A743A6">
            <w:pPr>
              <w:jc w:val="right"/>
              <w:rPr>
                <w:rFonts w:asciiTheme="minorHAnsi" w:hAnsiTheme="minorHAnsi" w:cstheme="minorHAnsi"/>
              </w:rPr>
            </w:pPr>
            <w:r>
              <w:rPr>
                <w:rFonts w:asciiTheme="minorHAnsi" w:hAnsiTheme="minorHAnsi" w:cstheme="minorHAnsi"/>
              </w:rPr>
              <w:t>1.456.853,36</w:t>
            </w:r>
          </w:p>
        </w:tc>
      </w:tr>
    </w:tbl>
    <w:p w14:paraId="48BD430C" w14:textId="77777777" w:rsidR="00737F92" w:rsidRPr="0010159D" w:rsidRDefault="00737F92" w:rsidP="00737F92">
      <w:pPr>
        <w:tabs>
          <w:tab w:val="left" w:pos="12360"/>
        </w:tabs>
        <w:rPr>
          <w:rFonts w:asciiTheme="minorHAnsi" w:hAnsiTheme="minorHAnsi" w:cstheme="minorHAnsi"/>
          <w:b/>
        </w:rPr>
      </w:pPr>
      <w:r>
        <w:rPr>
          <w:rFonts w:asciiTheme="minorHAnsi" w:hAnsiTheme="minorHAnsi" w:cstheme="minorHAnsi"/>
        </w:rPr>
        <w:br w:type="textWrapping" w:clear="all"/>
      </w:r>
      <w:r w:rsidRPr="003D76EB">
        <w:rPr>
          <w:rFonts w:asciiTheme="minorHAnsi" w:hAnsiTheme="minorHAnsi" w:cstheme="minorHAnsi"/>
          <w:b/>
          <w:bCs/>
          <w:u w:val="single"/>
        </w:rPr>
        <w:t>ΣΥΝΟΛΟ ΝΑΥΑΓΟΣΩΣΤΙΚΗΣ ΚΑΛΥΨΗΣ ΔΗΜΟΥ ΝΑΥΠΛΙΕΩΝ ΕΤΩΝ 2026,</w:t>
      </w:r>
      <w:r>
        <w:rPr>
          <w:rFonts w:asciiTheme="minorHAnsi" w:hAnsiTheme="minorHAnsi" w:cstheme="minorHAnsi"/>
          <w:b/>
          <w:bCs/>
          <w:u w:val="single"/>
        </w:rPr>
        <w:t xml:space="preserve"> </w:t>
      </w:r>
      <w:r w:rsidRPr="003D76EB">
        <w:rPr>
          <w:rFonts w:asciiTheme="minorHAnsi" w:hAnsiTheme="minorHAnsi" w:cstheme="minorHAnsi"/>
          <w:b/>
          <w:bCs/>
          <w:u w:val="single"/>
        </w:rPr>
        <w:t>2027,</w:t>
      </w:r>
      <w:r>
        <w:rPr>
          <w:rFonts w:asciiTheme="minorHAnsi" w:hAnsiTheme="minorHAnsi" w:cstheme="minorHAnsi"/>
          <w:b/>
          <w:bCs/>
          <w:u w:val="single"/>
        </w:rPr>
        <w:t xml:space="preserve"> </w:t>
      </w:r>
      <w:r w:rsidRPr="003D76EB">
        <w:rPr>
          <w:rFonts w:asciiTheme="minorHAnsi" w:hAnsiTheme="minorHAnsi" w:cstheme="minorHAnsi"/>
          <w:b/>
          <w:bCs/>
          <w:u w:val="single"/>
        </w:rPr>
        <w:t>2028</w:t>
      </w:r>
      <w:r>
        <w:rPr>
          <w:rFonts w:asciiTheme="minorHAnsi" w:hAnsiTheme="minorHAnsi" w:cstheme="minorHAnsi"/>
          <w:b/>
          <w:bCs/>
          <w:u w:val="single"/>
        </w:rPr>
        <w:t xml:space="preserve"> </w:t>
      </w:r>
      <w:r w:rsidRPr="0010159D">
        <w:rPr>
          <w:rFonts w:asciiTheme="minorHAnsi" w:hAnsiTheme="minorHAnsi" w:cstheme="minorHAnsi"/>
          <w:b/>
        </w:rPr>
        <w:t xml:space="preserve"> =</w:t>
      </w:r>
      <w:bookmarkStart w:id="78" w:name="_Hlk226623461"/>
      <w:r w:rsidRPr="0010159D">
        <w:rPr>
          <w:rFonts w:asciiTheme="minorHAnsi" w:hAnsiTheme="minorHAnsi" w:cstheme="minorHAnsi"/>
          <w:b/>
        </w:rPr>
        <w:t xml:space="preserve">1.456.853,36 </w:t>
      </w:r>
      <w:r w:rsidRPr="0010159D">
        <w:rPr>
          <w:rFonts w:asciiTheme="minorHAnsi" w:hAnsiTheme="minorHAnsi" w:cstheme="minorHAnsi"/>
          <w:b/>
          <w:bCs/>
        </w:rPr>
        <w:t>€</w:t>
      </w:r>
      <w:bookmarkEnd w:id="78"/>
    </w:p>
    <w:p w14:paraId="67997D8F" w14:textId="77777777" w:rsidR="00DE52BE" w:rsidRDefault="00DE52BE" w:rsidP="000342E6"/>
    <w:p w14:paraId="7BDAA5AF" w14:textId="77777777" w:rsidR="00DE52BE" w:rsidRDefault="00DE52BE" w:rsidP="000342E6"/>
    <w:p w14:paraId="11EF53F0" w14:textId="77777777" w:rsidR="00DE52BE" w:rsidRDefault="00DE52BE" w:rsidP="000342E6"/>
    <w:p w14:paraId="0CAA5202" w14:textId="77777777" w:rsidR="00A743A6" w:rsidRDefault="00A743A6" w:rsidP="000342E6"/>
    <w:p w14:paraId="3E1FDB63" w14:textId="77777777" w:rsidR="00A743A6" w:rsidRDefault="00A743A6" w:rsidP="000342E6"/>
    <w:p w14:paraId="3F98C583" w14:textId="77777777" w:rsidR="00A743A6" w:rsidRDefault="00A743A6" w:rsidP="000342E6"/>
    <w:p w14:paraId="35DD6A1F" w14:textId="77777777" w:rsidR="00DE52BE" w:rsidRDefault="00DE52BE" w:rsidP="000342E6"/>
    <w:p w14:paraId="5E3E1833" w14:textId="77777777" w:rsidR="00DE52BE" w:rsidRDefault="00DE52BE" w:rsidP="000342E6"/>
    <w:tbl>
      <w:tblPr>
        <w:tblW w:w="9390" w:type="dxa"/>
        <w:tblInd w:w="108" w:type="dxa"/>
        <w:tblLook w:val="0000" w:firstRow="0" w:lastRow="0" w:firstColumn="0" w:lastColumn="0" w:noHBand="0" w:noVBand="0"/>
      </w:tblPr>
      <w:tblGrid>
        <w:gridCol w:w="4111"/>
        <w:gridCol w:w="5279"/>
      </w:tblGrid>
      <w:tr w:rsidR="00F653A2" w:rsidRPr="00F653A2" w14:paraId="4714CFB9" w14:textId="77777777" w:rsidTr="009B62AA">
        <w:tc>
          <w:tcPr>
            <w:tcW w:w="4111" w:type="dxa"/>
          </w:tcPr>
          <w:p w14:paraId="2F0F6985" w14:textId="77777777" w:rsidR="00F653A2" w:rsidRDefault="00F653A2" w:rsidP="009B62AA">
            <w:pPr>
              <w:rPr>
                <w:rFonts w:asciiTheme="minorHAnsi" w:hAnsiTheme="minorHAnsi" w:cstheme="minorHAnsi"/>
                <w:sz w:val="24"/>
                <w:szCs w:val="24"/>
              </w:rPr>
            </w:pPr>
          </w:p>
          <w:p w14:paraId="7A7E54E9" w14:textId="77777777" w:rsidR="00DF6EC9" w:rsidRDefault="00DF6EC9" w:rsidP="009B62AA">
            <w:pPr>
              <w:rPr>
                <w:rFonts w:asciiTheme="minorHAnsi" w:hAnsiTheme="minorHAnsi" w:cstheme="minorHAnsi"/>
                <w:sz w:val="24"/>
                <w:szCs w:val="24"/>
              </w:rPr>
            </w:pPr>
          </w:p>
          <w:p w14:paraId="373A38EC" w14:textId="77777777" w:rsidR="00DF6EC9" w:rsidRDefault="00DF6EC9" w:rsidP="009B62AA">
            <w:pPr>
              <w:rPr>
                <w:rFonts w:asciiTheme="minorHAnsi" w:hAnsiTheme="minorHAnsi" w:cstheme="minorHAnsi"/>
                <w:sz w:val="24"/>
                <w:szCs w:val="24"/>
              </w:rPr>
            </w:pPr>
          </w:p>
          <w:p w14:paraId="2DD72EC9" w14:textId="77777777" w:rsidR="00DF6EC9" w:rsidRPr="0075750B" w:rsidRDefault="00DF6EC9" w:rsidP="00DF6EC9">
            <w:pPr>
              <w:autoSpaceDE w:val="0"/>
              <w:autoSpaceDN w:val="0"/>
              <w:adjustRightInd w:val="0"/>
              <w:ind w:right="-5246"/>
              <w:rPr>
                <w:rFonts w:asciiTheme="minorHAnsi" w:eastAsia="TimesNewRoman,Bold" w:hAnsiTheme="minorHAnsi" w:cstheme="minorHAnsi"/>
                <w:b/>
                <w:bCs/>
                <w:color w:val="000000"/>
              </w:rPr>
            </w:pPr>
          </w:p>
          <w:p w14:paraId="37B7204A" w14:textId="00EF2D58" w:rsidR="00DF6EC9" w:rsidRPr="00DF6EC9" w:rsidRDefault="00DF6EC9" w:rsidP="009B62AA">
            <w:pPr>
              <w:rPr>
                <w:rFonts w:asciiTheme="minorHAnsi" w:hAnsiTheme="minorHAnsi" w:cstheme="minorHAnsi"/>
                <w:b/>
                <w:bCs/>
                <w:sz w:val="24"/>
                <w:szCs w:val="24"/>
              </w:rPr>
            </w:pPr>
          </w:p>
        </w:tc>
        <w:tc>
          <w:tcPr>
            <w:tcW w:w="5279" w:type="dxa"/>
          </w:tcPr>
          <w:p w14:paraId="5BEDA661" w14:textId="77777777" w:rsidR="00F653A2" w:rsidRPr="00F653A2" w:rsidRDefault="00F653A2" w:rsidP="009B62AA">
            <w:pPr>
              <w:jc w:val="right"/>
              <w:rPr>
                <w:rFonts w:asciiTheme="minorHAnsi" w:hAnsiTheme="minorHAnsi" w:cstheme="minorHAnsi"/>
                <w:sz w:val="24"/>
                <w:szCs w:val="24"/>
              </w:rPr>
            </w:pPr>
          </w:p>
        </w:tc>
      </w:tr>
      <w:tr w:rsidR="00DF6EC9" w:rsidRPr="00F653A2" w14:paraId="3E07C382" w14:textId="77777777" w:rsidTr="00DF6EC9">
        <w:tc>
          <w:tcPr>
            <w:tcW w:w="4111" w:type="dxa"/>
          </w:tcPr>
          <w:p w14:paraId="5799D0D8" w14:textId="77777777" w:rsidR="00DF6EC9" w:rsidRPr="00DF6EC9" w:rsidRDefault="00DF6EC9" w:rsidP="00DF6EC9">
            <w:pPr>
              <w:rPr>
                <w:rFonts w:asciiTheme="minorHAnsi" w:hAnsiTheme="minorHAnsi" w:cstheme="minorHAnsi"/>
                <w:sz w:val="24"/>
                <w:szCs w:val="24"/>
              </w:rPr>
            </w:pPr>
            <w:r w:rsidRPr="00DF6EC9">
              <w:rPr>
                <w:rFonts w:asciiTheme="minorHAnsi" w:hAnsiTheme="minorHAnsi" w:cstheme="minorHAnsi"/>
                <w:noProof/>
                <w:sz w:val="24"/>
                <w:szCs w:val="24"/>
              </w:rPr>
              <w:drawing>
                <wp:inline distT="0" distB="0" distL="0" distR="0" wp14:anchorId="4AE43894" wp14:editId="305B6440">
                  <wp:extent cx="1104900" cy="1104900"/>
                  <wp:effectExtent l="0" t="0" r="0" b="0"/>
                  <wp:docPr id="1647982560"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DF6EC9">
              <w:rPr>
                <w:rFonts w:asciiTheme="minorHAnsi" w:hAnsiTheme="minorHAnsi" w:cstheme="minorHAnsi"/>
                <w:sz w:val="24"/>
                <w:szCs w:val="24"/>
              </w:rPr>
              <w:t xml:space="preserve">               </w:t>
            </w:r>
          </w:p>
          <w:p w14:paraId="42EDDCD7" w14:textId="77777777" w:rsidR="00DF6EC9" w:rsidRDefault="00DF6EC9" w:rsidP="009B62AA">
            <w:pPr>
              <w:rPr>
                <w:rFonts w:asciiTheme="minorHAnsi" w:hAnsiTheme="minorHAnsi" w:cstheme="minorHAnsi"/>
                <w:sz w:val="24"/>
                <w:szCs w:val="24"/>
              </w:rPr>
            </w:pPr>
            <w:r>
              <w:rPr>
                <w:rFonts w:asciiTheme="minorHAnsi" w:hAnsiTheme="minorHAnsi" w:cstheme="minorHAnsi"/>
                <w:sz w:val="24"/>
                <w:szCs w:val="24"/>
              </w:rPr>
              <w:t>ΕΛΛΗΝΙΚΗ ΔΗΜΟΚΡΑΤΙΑ</w:t>
            </w:r>
          </w:p>
          <w:p w14:paraId="3A3DECF0"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ΝΟΜΟΣ ΑΡΓΟΛΙΔΑΣ</w:t>
            </w:r>
          </w:p>
          <w:p w14:paraId="74B77BF1"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ΔΗΜΟΣ ΝΑΥΠΛΙΕΩΝ</w:t>
            </w:r>
          </w:p>
          <w:p w14:paraId="3E1AB4B4"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Αυτοτελές Γραφείο</w:t>
            </w:r>
          </w:p>
          <w:p w14:paraId="21932373"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Πολιτικής Προστασίας</w:t>
            </w:r>
          </w:p>
          <w:p w14:paraId="24C3C640" w14:textId="77777777" w:rsidR="00DF6EC9" w:rsidRPr="00A743A6" w:rsidRDefault="00DF6EC9" w:rsidP="00DF6EC9">
            <w:pPr>
              <w:rPr>
                <w:rFonts w:asciiTheme="minorHAnsi" w:hAnsiTheme="minorHAnsi" w:cstheme="minorHAnsi"/>
                <w:sz w:val="24"/>
                <w:szCs w:val="24"/>
              </w:rPr>
            </w:pPr>
            <w:r w:rsidRPr="00F653A2">
              <w:rPr>
                <w:rFonts w:asciiTheme="minorHAnsi" w:hAnsiTheme="minorHAnsi" w:cstheme="minorHAnsi"/>
                <w:sz w:val="24"/>
                <w:szCs w:val="24"/>
              </w:rPr>
              <w:sym w:font="Wingdings" w:char="F028"/>
            </w:r>
            <w:r w:rsidRPr="00DF6EC9">
              <w:rPr>
                <w:rFonts w:asciiTheme="minorHAnsi" w:hAnsiTheme="minorHAnsi" w:cstheme="minorHAnsi"/>
                <w:sz w:val="24"/>
                <w:szCs w:val="24"/>
              </w:rPr>
              <w:t>275</w:t>
            </w:r>
            <w:r w:rsidRPr="00A743A6">
              <w:rPr>
                <w:rFonts w:asciiTheme="minorHAnsi" w:hAnsiTheme="minorHAnsi" w:cstheme="minorHAnsi"/>
                <w:sz w:val="24"/>
                <w:szCs w:val="24"/>
              </w:rPr>
              <w:t>20-29789</w:t>
            </w:r>
            <w:r w:rsidRPr="00DF6EC9">
              <w:rPr>
                <w:rFonts w:asciiTheme="minorHAnsi" w:hAnsiTheme="minorHAnsi" w:cstheme="minorHAnsi"/>
                <w:sz w:val="24"/>
                <w:szCs w:val="24"/>
              </w:rPr>
              <w:t>e-mail:</w:t>
            </w:r>
            <w:r w:rsidRPr="00A743A6">
              <w:rPr>
                <w:rFonts w:asciiTheme="minorHAnsi" w:hAnsiTheme="minorHAnsi" w:cstheme="minorHAnsi"/>
                <w:sz w:val="24"/>
                <w:szCs w:val="24"/>
              </w:rPr>
              <w:t xml:space="preserve"> </w:t>
            </w:r>
            <w:r w:rsidRPr="00DF6EC9">
              <w:rPr>
                <w:rFonts w:asciiTheme="minorHAnsi" w:hAnsiTheme="minorHAnsi" w:cstheme="minorHAnsi"/>
                <w:sz w:val="24"/>
                <w:szCs w:val="24"/>
              </w:rPr>
              <w:t>cdpnafp</w:t>
            </w:r>
            <w:r w:rsidRPr="00A743A6">
              <w:rPr>
                <w:rFonts w:asciiTheme="minorHAnsi" w:hAnsiTheme="minorHAnsi" w:cstheme="minorHAnsi"/>
                <w:sz w:val="24"/>
                <w:szCs w:val="24"/>
              </w:rPr>
              <w:t>@1444</w:t>
            </w:r>
            <w:r w:rsidRPr="00DF6EC9">
              <w:rPr>
                <w:rFonts w:asciiTheme="minorHAnsi" w:hAnsiTheme="minorHAnsi" w:cstheme="minorHAnsi"/>
                <w:sz w:val="24"/>
                <w:szCs w:val="24"/>
              </w:rPr>
              <w:t>syzefxis</w:t>
            </w:r>
            <w:r w:rsidRPr="00A743A6">
              <w:rPr>
                <w:rFonts w:asciiTheme="minorHAnsi" w:hAnsiTheme="minorHAnsi" w:cstheme="minorHAnsi"/>
                <w:sz w:val="24"/>
                <w:szCs w:val="24"/>
              </w:rPr>
              <w:t>.</w:t>
            </w:r>
            <w:r w:rsidRPr="00DF6EC9">
              <w:rPr>
                <w:rFonts w:asciiTheme="minorHAnsi" w:hAnsiTheme="minorHAnsi" w:cstheme="minorHAnsi"/>
                <w:sz w:val="24"/>
                <w:szCs w:val="24"/>
              </w:rPr>
              <w:t>gov</w:t>
            </w:r>
            <w:r w:rsidRPr="00A743A6">
              <w:rPr>
                <w:rFonts w:asciiTheme="minorHAnsi" w:hAnsiTheme="minorHAnsi" w:cstheme="minorHAnsi"/>
                <w:sz w:val="24"/>
                <w:szCs w:val="24"/>
              </w:rPr>
              <w:t>.</w:t>
            </w:r>
            <w:r w:rsidRPr="00DF6EC9">
              <w:rPr>
                <w:rFonts w:asciiTheme="minorHAnsi" w:hAnsiTheme="minorHAnsi" w:cstheme="minorHAnsi"/>
                <w:sz w:val="24"/>
                <w:szCs w:val="24"/>
              </w:rPr>
              <w:t>gr</w:t>
            </w:r>
          </w:p>
          <w:p w14:paraId="05994611"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Πληρ: Αλεξίου Γεώργιος</w:t>
            </w:r>
          </w:p>
        </w:tc>
        <w:tc>
          <w:tcPr>
            <w:tcW w:w="5279" w:type="dxa"/>
          </w:tcPr>
          <w:p w14:paraId="6421B238" w14:textId="77777777" w:rsidR="00DF6EC9" w:rsidRPr="00F653A2" w:rsidRDefault="00DF6EC9" w:rsidP="009B62AA">
            <w:pPr>
              <w:jc w:val="right"/>
              <w:rPr>
                <w:rFonts w:asciiTheme="minorHAnsi" w:hAnsiTheme="minorHAnsi" w:cstheme="minorHAnsi"/>
                <w:sz w:val="24"/>
                <w:szCs w:val="24"/>
              </w:rPr>
            </w:pPr>
          </w:p>
          <w:p w14:paraId="7BBF0973" w14:textId="77777777" w:rsidR="00DF6EC9" w:rsidRPr="00F653A2" w:rsidRDefault="00DF6EC9" w:rsidP="009B62AA">
            <w:pPr>
              <w:jc w:val="right"/>
              <w:rPr>
                <w:rFonts w:asciiTheme="minorHAnsi" w:hAnsiTheme="minorHAnsi" w:cstheme="minorHAnsi"/>
                <w:sz w:val="24"/>
                <w:szCs w:val="24"/>
              </w:rPr>
            </w:pPr>
          </w:p>
          <w:p w14:paraId="6ADA6B53" w14:textId="77777777" w:rsidR="00DF6EC9" w:rsidRPr="00F653A2" w:rsidRDefault="00DF6EC9" w:rsidP="009B62AA">
            <w:pPr>
              <w:jc w:val="right"/>
              <w:rPr>
                <w:rFonts w:asciiTheme="minorHAnsi" w:hAnsiTheme="minorHAnsi" w:cstheme="minorHAnsi"/>
                <w:sz w:val="24"/>
                <w:szCs w:val="24"/>
              </w:rPr>
            </w:pPr>
          </w:p>
          <w:p w14:paraId="58543461" w14:textId="77777777" w:rsidR="00DF6EC9" w:rsidRPr="00DF6EC9"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Ναύπλιο : </w:t>
            </w:r>
            <w:r w:rsidRPr="00DF6EC9">
              <w:rPr>
                <w:rFonts w:asciiTheme="minorHAnsi" w:hAnsiTheme="minorHAnsi" w:cstheme="minorHAnsi"/>
                <w:sz w:val="24"/>
                <w:szCs w:val="24"/>
              </w:rPr>
              <w:t>08/04/2026</w:t>
            </w:r>
          </w:p>
          <w:p w14:paraId="316A565D" w14:textId="77777777" w:rsidR="00DF6EC9" w:rsidRPr="00F653A2" w:rsidRDefault="00DF6EC9" w:rsidP="00DF6EC9">
            <w:pPr>
              <w:jc w:val="right"/>
              <w:rPr>
                <w:rFonts w:asciiTheme="minorHAnsi" w:hAnsiTheme="minorHAnsi" w:cstheme="minorHAnsi"/>
                <w:sz w:val="24"/>
                <w:szCs w:val="24"/>
              </w:rPr>
            </w:pPr>
          </w:p>
          <w:p w14:paraId="5780018E"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Υπηρεσία :</w:t>
            </w:r>
            <w:r w:rsidRPr="00DF6EC9">
              <w:rPr>
                <w:rFonts w:asciiTheme="minorHAnsi" w:hAnsiTheme="minorHAnsi" w:cstheme="minorHAnsi"/>
                <w:sz w:val="24"/>
                <w:szCs w:val="24"/>
              </w:rPr>
              <w:t xml:space="preserve"> Ναυαγοσωστική κάλυψη παραλιών Δήμου Ναυπλιέων έτους 2026 – 2027 - 2028</w:t>
            </w:r>
          </w:p>
          <w:p w14:paraId="64C88145" w14:textId="77777777" w:rsidR="00DF6EC9" w:rsidRPr="00F653A2" w:rsidRDefault="00DF6EC9" w:rsidP="009B62AA">
            <w:pPr>
              <w:jc w:val="right"/>
              <w:rPr>
                <w:rFonts w:asciiTheme="minorHAnsi" w:hAnsiTheme="minorHAnsi" w:cstheme="minorHAnsi"/>
                <w:sz w:val="24"/>
                <w:szCs w:val="24"/>
              </w:rPr>
            </w:pPr>
          </w:p>
          <w:p w14:paraId="7B14285A"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Αριθμός Μελέτης : </w:t>
            </w:r>
            <w:r w:rsidRPr="00DF6EC9">
              <w:rPr>
                <w:rFonts w:asciiTheme="minorHAnsi" w:hAnsiTheme="minorHAnsi" w:cstheme="minorHAnsi"/>
                <w:sz w:val="24"/>
                <w:szCs w:val="24"/>
              </w:rPr>
              <w:t>05/2026</w:t>
            </w:r>
          </w:p>
          <w:p w14:paraId="4F5D014D" w14:textId="77777777" w:rsidR="00DF6EC9" w:rsidRPr="00F653A2" w:rsidRDefault="00DF6EC9" w:rsidP="009B62AA">
            <w:pPr>
              <w:jc w:val="right"/>
              <w:rPr>
                <w:rFonts w:asciiTheme="minorHAnsi" w:hAnsiTheme="minorHAnsi" w:cstheme="minorHAnsi"/>
                <w:sz w:val="24"/>
                <w:szCs w:val="24"/>
              </w:rPr>
            </w:pPr>
          </w:p>
        </w:tc>
      </w:tr>
    </w:tbl>
    <w:p w14:paraId="3A7D2889" w14:textId="77777777" w:rsidR="00DE52BE" w:rsidRDefault="00DE52BE" w:rsidP="000342E6"/>
    <w:p w14:paraId="4D4C2B37" w14:textId="77777777" w:rsidR="00900C8F" w:rsidRDefault="00900C8F" w:rsidP="00900C8F">
      <w:pPr>
        <w:spacing w:line="360" w:lineRule="auto"/>
        <w:ind w:left="-426"/>
        <w:jc w:val="center"/>
        <w:rPr>
          <w:rFonts w:asciiTheme="minorHAnsi" w:hAnsiTheme="minorHAnsi" w:cstheme="minorHAnsi"/>
        </w:rPr>
      </w:pPr>
      <w:r>
        <w:rPr>
          <w:rFonts w:asciiTheme="minorHAnsi" w:eastAsia="TimesNewRoman,Bold" w:hAnsiTheme="minorHAnsi" w:cstheme="minorHAnsi"/>
          <w:b/>
          <w:bCs/>
          <w:u w:val="single"/>
        </w:rPr>
        <w:t xml:space="preserve">ΣΥΝΟΛΙΚΟΣ </w:t>
      </w:r>
      <w:r w:rsidRPr="00D70E4F">
        <w:rPr>
          <w:rFonts w:asciiTheme="minorHAnsi" w:eastAsia="TimesNewRoman,Bold" w:hAnsiTheme="minorHAnsi" w:cstheme="minorHAnsi"/>
          <w:b/>
          <w:bCs/>
          <w:u w:val="single"/>
        </w:rPr>
        <w:t>ΕΝΔΕΙΚΤΙΚΟΣ ΠΡΟΫΠΟΛΟΓΙΣΜΌΣ</w:t>
      </w:r>
    </w:p>
    <w:tbl>
      <w:tblPr>
        <w:tblStyle w:val="aff5"/>
        <w:tblW w:w="0" w:type="auto"/>
        <w:tblInd w:w="-426" w:type="dxa"/>
        <w:tblLook w:val="04A0" w:firstRow="1" w:lastRow="0" w:firstColumn="1" w:lastColumn="0" w:noHBand="0" w:noVBand="1"/>
      </w:tblPr>
      <w:tblGrid>
        <w:gridCol w:w="2390"/>
        <w:gridCol w:w="1298"/>
        <w:gridCol w:w="1289"/>
        <w:gridCol w:w="1289"/>
        <w:gridCol w:w="1289"/>
        <w:gridCol w:w="1472"/>
      </w:tblGrid>
      <w:tr w:rsidR="00900C8F" w14:paraId="0530EEAD" w14:textId="77777777" w:rsidTr="009B62AA">
        <w:tc>
          <w:tcPr>
            <w:tcW w:w="2390" w:type="dxa"/>
          </w:tcPr>
          <w:p w14:paraId="7E22BCA9" w14:textId="77777777" w:rsidR="00900C8F" w:rsidRPr="00AC0109" w:rsidRDefault="00900C8F" w:rsidP="009B62AA">
            <w:pPr>
              <w:spacing w:line="360" w:lineRule="auto"/>
              <w:jc w:val="center"/>
              <w:rPr>
                <w:rFonts w:asciiTheme="minorHAnsi" w:hAnsiTheme="minorHAnsi" w:cstheme="minorHAnsi"/>
              </w:rPr>
            </w:pPr>
            <w:r w:rsidRPr="00AC0109">
              <w:rPr>
                <w:rFonts w:asciiTheme="minorHAnsi" w:hAnsiTheme="minorHAnsi" w:cstheme="minorHAnsi"/>
              </w:rPr>
              <w:t>ΠΕΡΙΓΡΑΦΗ</w:t>
            </w:r>
          </w:p>
        </w:tc>
        <w:tc>
          <w:tcPr>
            <w:tcW w:w="1266" w:type="dxa"/>
          </w:tcPr>
          <w:p w14:paraId="15AC9DE0" w14:textId="77777777" w:rsidR="00900C8F" w:rsidRPr="00AC0109" w:rsidRDefault="00900C8F" w:rsidP="009B62AA">
            <w:pPr>
              <w:spacing w:line="360" w:lineRule="auto"/>
              <w:jc w:val="center"/>
              <w:rPr>
                <w:rFonts w:asciiTheme="minorHAnsi" w:hAnsiTheme="minorHAnsi" w:cstheme="minorHAnsi"/>
              </w:rPr>
            </w:pPr>
            <w:r w:rsidRPr="00AC0109">
              <w:rPr>
                <w:rFonts w:asciiTheme="minorHAnsi" w:hAnsiTheme="minorHAnsi" w:cstheme="minorHAnsi"/>
              </w:rPr>
              <w:t>ΠΟΣΟΤΗΤΑ</w:t>
            </w:r>
          </w:p>
        </w:tc>
        <w:tc>
          <w:tcPr>
            <w:tcW w:w="1224" w:type="dxa"/>
          </w:tcPr>
          <w:p w14:paraId="1A31653B" w14:textId="77777777" w:rsidR="00900C8F" w:rsidRPr="00AC0109" w:rsidRDefault="00900C8F" w:rsidP="009B62AA">
            <w:pPr>
              <w:spacing w:line="360" w:lineRule="auto"/>
              <w:jc w:val="center"/>
              <w:rPr>
                <w:rFonts w:asciiTheme="minorHAnsi" w:hAnsiTheme="minorHAnsi" w:cstheme="minorHAnsi"/>
              </w:rPr>
            </w:pPr>
            <w:r w:rsidRPr="00AC0109">
              <w:rPr>
                <w:rFonts w:asciiTheme="minorHAnsi" w:hAnsiTheme="minorHAnsi" w:cstheme="minorHAnsi"/>
              </w:rPr>
              <w:t>ΕΤΟΣ ‘26</w:t>
            </w:r>
          </w:p>
        </w:tc>
        <w:tc>
          <w:tcPr>
            <w:tcW w:w="1224" w:type="dxa"/>
          </w:tcPr>
          <w:p w14:paraId="74054D84" w14:textId="77777777" w:rsidR="00900C8F" w:rsidRPr="00AC0109" w:rsidRDefault="00900C8F" w:rsidP="009B62AA">
            <w:pPr>
              <w:spacing w:line="360" w:lineRule="auto"/>
              <w:jc w:val="center"/>
              <w:rPr>
                <w:rFonts w:asciiTheme="minorHAnsi" w:hAnsiTheme="minorHAnsi" w:cstheme="minorHAnsi"/>
              </w:rPr>
            </w:pPr>
            <w:r w:rsidRPr="00AC0109">
              <w:rPr>
                <w:rFonts w:asciiTheme="minorHAnsi" w:hAnsiTheme="minorHAnsi" w:cstheme="minorHAnsi"/>
              </w:rPr>
              <w:t>ΕΤΟΣ ‘27</w:t>
            </w:r>
          </w:p>
        </w:tc>
        <w:tc>
          <w:tcPr>
            <w:tcW w:w="1224" w:type="dxa"/>
          </w:tcPr>
          <w:p w14:paraId="0A7BACEE" w14:textId="77777777" w:rsidR="00900C8F" w:rsidRPr="00AC0109" w:rsidRDefault="00900C8F" w:rsidP="009B62AA">
            <w:pPr>
              <w:spacing w:line="360" w:lineRule="auto"/>
              <w:jc w:val="center"/>
              <w:rPr>
                <w:rFonts w:asciiTheme="minorHAnsi" w:hAnsiTheme="minorHAnsi" w:cstheme="minorHAnsi"/>
              </w:rPr>
            </w:pPr>
            <w:r w:rsidRPr="00AC0109">
              <w:rPr>
                <w:rFonts w:asciiTheme="minorHAnsi" w:hAnsiTheme="minorHAnsi" w:cstheme="minorHAnsi"/>
              </w:rPr>
              <w:t>ΕΤΟΣ ‘28</w:t>
            </w:r>
          </w:p>
        </w:tc>
        <w:tc>
          <w:tcPr>
            <w:tcW w:w="1394" w:type="dxa"/>
          </w:tcPr>
          <w:p w14:paraId="45A5D032" w14:textId="77777777" w:rsidR="00900C8F" w:rsidRPr="00AC0109" w:rsidRDefault="00900C8F" w:rsidP="009B62AA">
            <w:pPr>
              <w:spacing w:line="360" w:lineRule="auto"/>
              <w:jc w:val="center"/>
              <w:rPr>
                <w:rFonts w:asciiTheme="minorHAnsi" w:hAnsiTheme="minorHAnsi" w:cstheme="minorHAnsi"/>
              </w:rPr>
            </w:pPr>
            <w:r>
              <w:rPr>
                <w:rFonts w:asciiTheme="minorHAnsi" w:hAnsiTheme="minorHAnsi" w:cstheme="minorHAnsi"/>
              </w:rPr>
              <w:t>ΣΥΝΟΛΟ</w:t>
            </w:r>
          </w:p>
        </w:tc>
      </w:tr>
      <w:tr w:rsidR="00900C8F" w14:paraId="131BD05D" w14:textId="77777777" w:rsidTr="009B62AA">
        <w:trPr>
          <w:trHeight w:val="426"/>
        </w:trPr>
        <w:tc>
          <w:tcPr>
            <w:tcW w:w="2390" w:type="dxa"/>
          </w:tcPr>
          <w:p w14:paraId="41411486" w14:textId="77777777" w:rsidR="00900C8F" w:rsidRPr="00AC0109" w:rsidRDefault="00900C8F" w:rsidP="009B62AA">
            <w:pPr>
              <w:rPr>
                <w:rFonts w:asciiTheme="minorHAnsi" w:hAnsiTheme="minorHAnsi" w:cstheme="minorHAnsi"/>
              </w:rPr>
            </w:pPr>
            <w:bookmarkStart w:id="79" w:name="_Hlk226545787"/>
            <w:r w:rsidRPr="00AC0109">
              <w:rPr>
                <w:rFonts w:asciiTheme="minorHAnsi" w:hAnsiTheme="minorHAnsi" w:cstheme="minorHAnsi"/>
              </w:rPr>
              <w:t xml:space="preserve">ΝΑΥΑΓΟΣΩΣΤΙΚΗ ΚΑΛΥΨΗ </w:t>
            </w:r>
          </w:p>
          <w:p w14:paraId="78BD42ED" w14:textId="77777777" w:rsidR="00900C8F" w:rsidRPr="00AC0109" w:rsidRDefault="00900C8F" w:rsidP="009B62AA">
            <w:pPr>
              <w:spacing w:line="360" w:lineRule="auto"/>
              <w:rPr>
                <w:rFonts w:asciiTheme="minorHAnsi" w:hAnsiTheme="minorHAnsi" w:cstheme="minorHAnsi"/>
              </w:rPr>
            </w:pPr>
            <w:r w:rsidRPr="00AC0109">
              <w:rPr>
                <w:rFonts w:asciiTheme="minorHAnsi" w:hAnsiTheme="minorHAnsi" w:cstheme="minorHAnsi"/>
              </w:rPr>
              <w:t xml:space="preserve">ΠΑΡΑΛΙΩΝ </w:t>
            </w:r>
          </w:p>
        </w:tc>
        <w:tc>
          <w:tcPr>
            <w:tcW w:w="1266" w:type="dxa"/>
          </w:tcPr>
          <w:p w14:paraId="0FBD6DAB" w14:textId="77777777" w:rsidR="00900C8F" w:rsidRDefault="00900C8F" w:rsidP="009B62AA">
            <w:pPr>
              <w:spacing w:line="360" w:lineRule="auto"/>
              <w:jc w:val="center"/>
              <w:rPr>
                <w:rFonts w:asciiTheme="minorHAnsi" w:hAnsiTheme="minorHAnsi" w:cstheme="minorHAnsi"/>
              </w:rPr>
            </w:pPr>
          </w:p>
          <w:p w14:paraId="7124FE6D" w14:textId="77777777" w:rsidR="00900C8F" w:rsidRPr="00AC0109" w:rsidRDefault="00900C8F" w:rsidP="009B62AA">
            <w:pPr>
              <w:jc w:val="center"/>
              <w:rPr>
                <w:rFonts w:asciiTheme="minorHAnsi" w:hAnsiTheme="minorHAnsi" w:cstheme="minorHAnsi"/>
              </w:rPr>
            </w:pPr>
            <w:r w:rsidRPr="00AC0109">
              <w:rPr>
                <w:rFonts w:asciiTheme="minorHAnsi" w:hAnsiTheme="minorHAnsi" w:cstheme="minorHAnsi"/>
              </w:rPr>
              <w:t>ΕΤΗ</w:t>
            </w:r>
          </w:p>
        </w:tc>
        <w:tc>
          <w:tcPr>
            <w:tcW w:w="1224" w:type="dxa"/>
          </w:tcPr>
          <w:p w14:paraId="33419C7A" w14:textId="77777777" w:rsidR="00900C8F" w:rsidRDefault="00900C8F" w:rsidP="009B62AA">
            <w:pPr>
              <w:spacing w:line="360" w:lineRule="auto"/>
              <w:rPr>
                <w:rFonts w:asciiTheme="minorHAnsi" w:hAnsiTheme="minorHAnsi" w:cstheme="minorHAnsi"/>
              </w:rPr>
            </w:pPr>
          </w:p>
          <w:p w14:paraId="771CB7FA" w14:textId="77777777" w:rsidR="00900C8F" w:rsidRPr="00AC0109" w:rsidRDefault="00900C8F" w:rsidP="009B62AA">
            <w:pPr>
              <w:spacing w:line="360" w:lineRule="auto"/>
              <w:rPr>
                <w:rFonts w:asciiTheme="minorHAnsi" w:hAnsiTheme="minorHAnsi" w:cstheme="minorHAnsi"/>
              </w:rPr>
            </w:pPr>
            <w:r>
              <w:rPr>
                <w:rFonts w:asciiTheme="minorHAnsi" w:hAnsiTheme="minorHAnsi" w:cstheme="minorHAnsi"/>
              </w:rPr>
              <w:t>474.811,55</w:t>
            </w:r>
          </w:p>
        </w:tc>
        <w:tc>
          <w:tcPr>
            <w:tcW w:w="1224" w:type="dxa"/>
          </w:tcPr>
          <w:p w14:paraId="23CAF2D9" w14:textId="77777777" w:rsidR="00900C8F" w:rsidRDefault="00900C8F" w:rsidP="009B62AA">
            <w:pPr>
              <w:rPr>
                <w:rFonts w:asciiTheme="minorHAnsi" w:hAnsiTheme="minorHAnsi" w:cstheme="minorHAnsi"/>
              </w:rPr>
            </w:pPr>
          </w:p>
          <w:p w14:paraId="3BD34094" w14:textId="77777777" w:rsidR="00900C8F" w:rsidRPr="00304714" w:rsidRDefault="00900C8F" w:rsidP="009B62AA">
            <w:pPr>
              <w:rPr>
                <w:rFonts w:asciiTheme="minorHAnsi" w:hAnsiTheme="minorHAnsi" w:cstheme="minorHAnsi"/>
              </w:rPr>
            </w:pPr>
            <w:r>
              <w:rPr>
                <w:rFonts w:asciiTheme="minorHAnsi" w:hAnsiTheme="minorHAnsi" w:cstheme="minorHAnsi"/>
              </w:rPr>
              <w:t>484.577,73</w:t>
            </w:r>
          </w:p>
          <w:p w14:paraId="32614E20" w14:textId="77777777" w:rsidR="00900C8F" w:rsidRPr="00304714" w:rsidRDefault="00900C8F" w:rsidP="009B62AA">
            <w:pPr>
              <w:spacing w:line="360" w:lineRule="auto"/>
              <w:rPr>
                <w:rFonts w:asciiTheme="minorHAnsi" w:hAnsiTheme="minorHAnsi" w:cstheme="minorHAnsi"/>
              </w:rPr>
            </w:pPr>
          </w:p>
        </w:tc>
        <w:tc>
          <w:tcPr>
            <w:tcW w:w="1224" w:type="dxa"/>
          </w:tcPr>
          <w:p w14:paraId="59FEEBBA" w14:textId="77777777" w:rsidR="00900C8F" w:rsidRDefault="00900C8F" w:rsidP="009B62AA">
            <w:pPr>
              <w:spacing w:line="360" w:lineRule="auto"/>
              <w:rPr>
                <w:rFonts w:asciiTheme="minorHAnsi" w:hAnsiTheme="minorHAnsi" w:cstheme="minorHAnsi"/>
              </w:rPr>
            </w:pPr>
          </w:p>
          <w:p w14:paraId="23A63110" w14:textId="77777777" w:rsidR="00900C8F" w:rsidRPr="00304714" w:rsidRDefault="00900C8F" w:rsidP="009B62AA">
            <w:pPr>
              <w:spacing w:line="360" w:lineRule="auto"/>
              <w:rPr>
                <w:rFonts w:asciiTheme="minorHAnsi" w:hAnsiTheme="minorHAnsi" w:cstheme="minorHAnsi"/>
              </w:rPr>
            </w:pPr>
            <w:r>
              <w:rPr>
                <w:rFonts w:asciiTheme="minorHAnsi" w:hAnsiTheme="minorHAnsi" w:cstheme="minorHAnsi"/>
              </w:rPr>
              <w:t>497.464,07</w:t>
            </w:r>
          </w:p>
        </w:tc>
        <w:tc>
          <w:tcPr>
            <w:tcW w:w="1394" w:type="dxa"/>
          </w:tcPr>
          <w:p w14:paraId="39B4FB45" w14:textId="77777777" w:rsidR="00900C8F" w:rsidRDefault="00900C8F" w:rsidP="009B62AA">
            <w:pPr>
              <w:spacing w:line="360" w:lineRule="auto"/>
              <w:jc w:val="right"/>
              <w:rPr>
                <w:rFonts w:asciiTheme="minorHAnsi" w:hAnsiTheme="minorHAnsi" w:cstheme="minorHAnsi"/>
              </w:rPr>
            </w:pPr>
          </w:p>
          <w:p w14:paraId="6F185257" w14:textId="77777777" w:rsidR="00900C8F" w:rsidRPr="00AC0109" w:rsidRDefault="00900C8F" w:rsidP="009B62AA">
            <w:pPr>
              <w:spacing w:line="360" w:lineRule="auto"/>
              <w:jc w:val="right"/>
              <w:rPr>
                <w:rFonts w:asciiTheme="minorHAnsi" w:hAnsiTheme="minorHAnsi" w:cstheme="minorHAnsi"/>
              </w:rPr>
            </w:pPr>
            <w:r>
              <w:rPr>
                <w:rFonts w:asciiTheme="minorHAnsi" w:hAnsiTheme="minorHAnsi" w:cstheme="minorHAnsi"/>
              </w:rPr>
              <w:t>1.456.853,35</w:t>
            </w:r>
          </w:p>
        </w:tc>
      </w:tr>
      <w:bookmarkEnd w:id="79"/>
      <w:tr w:rsidR="00900C8F" w14:paraId="0E591C15" w14:textId="77777777" w:rsidTr="009B62AA">
        <w:trPr>
          <w:trHeight w:val="426"/>
        </w:trPr>
        <w:tc>
          <w:tcPr>
            <w:tcW w:w="2390" w:type="dxa"/>
          </w:tcPr>
          <w:p w14:paraId="2D1543E5" w14:textId="77777777" w:rsidR="00900C8F" w:rsidRPr="00304714" w:rsidRDefault="00900C8F" w:rsidP="009B62AA">
            <w:pPr>
              <w:rPr>
                <w:rFonts w:asciiTheme="minorHAnsi" w:hAnsiTheme="minorHAnsi" w:cstheme="minorHAnsi"/>
                <w:b/>
              </w:rPr>
            </w:pPr>
            <w:r w:rsidRPr="00304714">
              <w:rPr>
                <w:rFonts w:asciiTheme="minorHAnsi" w:hAnsiTheme="minorHAnsi" w:cstheme="minorHAnsi"/>
                <w:b/>
              </w:rPr>
              <w:t>ΣΥΝΟΛΟ ΑΝΑ ΕΤΟΣ</w:t>
            </w:r>
          </w:p>
        </w:tc>
        <w:tc>
          <w:tcPr>
            <w:tcW w:w="1266" w:type="dxa"/>
          </w:tcPr>
          <w:p w14:paraId="23DA864E" w14:textId="77777777" w:rsidR="00900C8F" w:rsidRPr="00304714" w:rsidRDefault="00900C8F" w:rsidP="009B62AA">
            <w:pPr>
              <w:spacing w:line="360" w:lineRule="auto"/>
              <w:jc w:val="center"/>
              <w:rPr>
                <w:rFonts w:asciiTheme="minorHAnsi" w:hAnsiTheme="minorHAnsi" w:cstheme="minorHAnsi"/>
                <w:b/>
              </w:rPr>
            </w:pPr>
          </w:p>
        </w:tc>
        <w:tc>
          <w:tcPr>
            <w:tcW w:w="1224" w:type="dxa"/>
          </w:tcPr>
          <w:p w14:paraId="115F1736" w14:textId="77777777" w:rsidR="00900C8F" w:rsidRPr="00304714" w:rsidRDefault="00900C8F" w:rsidP="009B62AA">
            <w:pPr>
              <w:spacing w:line="360" w:lineRule="auto"/>
              <w:rPr>
                <w:rFonts w:asciiTheme="minorHAnsi" w:hAnsiTheme="minorHAnsi" w:cstheme="minorHAnsi"/>
                <w:b/>
              </w:rPr>
            </w:pPr>
            <w:bookmarkStart w:id="80" w:name="_Hlk226547771"/>
            <w:r>
              <w:rPr>
                <w:rFonts w:asciiTheme="minorHAnsi" w:hAnsiTheme="minorHAnsi" w:cstheme="minorHAnsi"/>
                <w:b/>
              </w:rPr>
              <w:t>474.811,55</w:t>
            </w:r>
            <w:bookmarkEnd w:id="80"/>
          </w:p>
        </w:tc>
        <w:tc>
          <w:tcPr>
            <w:tcW w:w="1224" w:type="dxa"/>
          </w:tcPr>
          <w:p w14:paraId="080A20ED" w14:textId="77777777" w:rsidR="00900C8F" w:rsidRPr="00304714" w:rsidRDefault="00900C8F" w:rsidP="009B62AA">
            <w:pPr>
              <w:spacing w:line="360" w:lineRule="auto"/>
              <w:rPr>
                <w:rFonts w:asciiTheme="minorHAnsi" w:hAnsiTheme="minorHAnsi" w:cstheme="minorHAnsi"/>
                <w:b/>
              </w:rPr>
            </w:pPr>
            <w:r>
              <w:rPr>
                <w:rFonts w:asciiTheme="minorHAnsi" w:hAnsiTheme="minorHAnsi" w:cstheme="minorHAnsi"/>
                <w:b/>
              </w:rPr>
              <w:t>484.577,73</w:t>
            </w:r>
          </w:p>
        </w:tc>
        <w:tc>
          <w:tcPr>
            <w:tcW w:w="1224" w:type="dxa"/>
          </w:tcPr>
          <w:p w14:paraId="079DE151" w14:textId="77777777" w:rsidR="00900C8F" w:rsidRPr="00304714" w:rsidRDefault="00900C8F" w:rsidP="009B62AA">
            <w:pPr>
              <w:spacing w:line="360" w:lineRule="auto"/>
              <w:rPr>
                <w:rFonts w:asciiTheme="minorHAnsi" w:hAnsiTheme="minorHAnsi" w:cstheme="minorHAnsi"/>
                <w:b/>
              </w:rPr>
            </w:pPr>
            <w:r>
              <w:rPr>
                <w:rFonts w:asciiTheme="minorHAnsi" w:hAnsiTheme="minorHAnsi" w:cstheme="minorHAnsi"/>
                <w:b/>
              </w:rPr>
              <w:t>497.464,07</w:t>
            </w:r>
          </w:p>
        </w:tc>
        <w:tc>
          <w:tcPr>
            <w:tcW w:w="1394" w:type="dxa"/>
          </w:tcPr>
          <w:p w14:paraId="4ED9A343" w14:textId="77777777" w:rsidR="00900C8F" w:rsidRPr="00304714" w:rsidRDefault="00900C8F" w:rsidP="009B62AA">
            <w:pPr>
              <w:jc w:val="center"/>
              <w:rPr>
                <w:rFonts w:asciiTheme="minorHAnsi" w:hAnsiTheme="minorHAnsi" w:cstheme="minorHAnsi"/>
                <w:b/>
                <w:highlight w:val="red"/>
              </w:rPr>
            </w:pPr>
            <w:r w:rsidRPr="00CF603B">
              <w:rPr>
                <w:rFonts w:asciiTheme="minorHAnsi" w:hAnsiTheme="minorHAnsi" w:cstheme="minorHAnsi"/>
                <w:b/>
              </w:rPr>
              <w:t>1.456.853,35</w:t>
            </w:r>
          </w:p>
        </w:tc>
      </w:tr>
    </w:tbl>
    <w:p w14:paraId="09D5D7A3" w14:textId="55CA721E" w:rsidR="00900C8F" w:rsidRDefault="00900C8F" w:rsidP="00900C8F">
      <w:pPr>
        <w:ind w:left="-426"/>
      </w:pPr>
      <w:r w:rsidRPr="00900C8F">
        <w:t>Η δαπάνη για την συγκεκριμένη υπηρεσία προϋπολογίζεται συνολικά σε «1.456.853,35€»  συμπεριλαμβανομένου Φ.Π.Α. 24% και βαρύνει αναλογικά τον Α.Λ.Ε.: 055.2420.989.011 του έτους 2026 με το ποσό των 474.811,55 τον Α.Λ.Ε.: 055.2420.989.011 του έτους 2027 με το ποσό των 484.577,73 και τον Α.Λ.Ε.: 055.2420.989.011 του έτους 2028 με το ποσό των 497.464,07.</w:t>
      </w:r>
    </w:p>
    <w:p w14:paraId="0079C8CA" w14:textId="2D35F3C7" w:rsidR="000342E6" w:rsidRDefault="000342E6" w:rsidP="00900C8F">
      <w:pPr>
        <w:ind w:left="-426"/>
      </w:pPr>
      <w:r>
        <w:t>Η δαπάνη για την συγκεκριμένη υπηρεσία προϋπολογίζεται συνολικά σε «1.456.853,35 €»  συμπεριλαμβανομένου Φ.Π.Α. 24% και βαρύνει αναλογικά τον Α.Λ.Ε.: 055.2420.989.011 του έτους 2026 με το ποσό των 474.811,55 τον Α.Λ.Ε.: 055.2420.989.011 του έτους 2027 με το ποσό των 484.577,73 και τον Α.Λ.Ε.: 055.2420.989.011 του έτους 2028 με το ποσό των 497.464,07.</w:t>
      </w:r>
    </w:p>
    <w:p w14:paraId="5B18947E" w14:textId="77777777" w:rsidR="000342E6" w:rsidRDefault="000342E6" w:rsidP="000342E6"/>
    <w:p w14:paraId="59059EEF" w14:textId="77777777" w:rsidR="000342E6" w:rsidRDefault="000342E6" w:rsidP="000342E6">
      <w:r>
        <w:t>ΥΠΗΡΕΣΙΕΣ ΑΝΑ ΘΕΣΗ (Καθημερινές, Αργίες και Σαββατοκύριακα):</w:t>
      </w:r>
    </w:p>
    <w:p w14:paraId="47AF111D" w14:textId="77777777" w:rsidR="000342E6" w:rsidRDefault="000342E6" w:rsidP="000342E6">
      <w:r>
        <w:t>•</w:t>
      </w:r>
      <w:r>
        <w:tab/>
        <w:t>Πολυσύχναστη παραλία Τολού: 10.00–18.00</w:t>
      </w:r>
    </w:p>
    <w:p w14:paraId="22305AA8" w14:textId="77777777" w:rsidR="000342E6" w:rsidRDefault="000342E6" w:rsidP="000342E6">
      <w:r>
        <w:t>•</w:t>
      </w:r>
      <w:r>
        <w:tab/>
        <w:t>Πολυσύχναστη παραλία Πλάκας Δρεπάνου: 10.00-18.00</w:t>
      </w:r>
    </w:p>
    <w:p w14:paraId="34129FB2" w14:textId="77777777" w:rsidR="000342E6" w:rsidRDefault="000342E6" w:rsidP="000342E6">
      <w:r>
        <w:t>•</w:t>
      </w:r>
      <w:r>
        <w:tab/>
        <w:t>Πολυσύχναστη παραλία Κονδυλίου: 10.00–18.00</w:t>
      </w:r>
    </w:p>
    <w:p w14:paraId="49854023" w14:textId="77777777" w:rsidR="000342E6" w:rsidRDefault="000342E6" w:rsidP="000342E6">
      <w:r>
        <w:t>•</w:t>
      </w:r>
      <w:r>
        <w:tab/>
        <w:t>Πολυσύχναστη παραλία Κάντιας: 10.00–18.00</w:t>
      </w:r>
    </w:p>
    <w:p w14:paraId="7A9CCBD3" w14:textId="2B09DFBA" w:rsidR="000342E6" w:rsidRDefault="000342E6" w:rsidP="000342E6">
      <w:r>
        <w:t>•</w:t>
      </w:r>
      <w:r>
        <w:tab/>
        <w:t>*Ταχύπλοο σκάφος: 10.00–21.00 (01/06/2026-30/09/2026)</w:t>
      </w:r>
    </w:p>
    <w:p w14:paraId="2C7B4C31" w14:textId="77777777" w:rsidR="006D3B17" w:rsidRPr="00370044" w:rsidRDefault="006D3B17" w:rsidP="009C1662">
      <w:pPr>
        <w:pStyle w:val="Picture"/>
        <w:jc w:val="both"/>
        <w:rPr>
          <w:b/>
          <w:bCs/>
          <w:lang w:val="el-GR"/>
        </w:rPr>
      </w:pPr>
      <w:r w:rsidRPr="00370044">
        <w:rPr>
          <w:b/>
          <w:bCs/>
          <w:lang w:val="el-GR"/>
        </w:rPr>
        <w:t>ΠΕΡΙΟΔΟΣ ΑΠΟ 01/06/2026 ΕΩΣ ΚΑΙ 30/09/2026</w:t>
      </w:r>
    </w:p>
    <w:tbl>
      <w:tblPr>
        <w:tblStyle w:val="aff5"/>
        <w:tblW w:w="0" w:type="auto"/>
        <w:tblLook w:val="04A0" w:firstRow="1" w:lastRow="0" w:firstColumn="1" w:lastColumn="0" w:noHBand="0" w:noVBand="1"/>
      </w:tblPr>
      <w:tblGrid>
        <w:gridCol w:w="4320"/>
        <w:gridCol w:w="4320"/>
      </w:tblGrid>
      <w:tr w:rsidR="006D3B17" w:rsidRPr="002A726C" w14:paraId="130FA702" w14:textId="77777777" w:rsidTr="009B62AA">
        <w:tc>
          <w:tcPr>
            <w:tcW w:w="4320" w:type="dxa"/>
          </w:tcPr>
          <w:p w14:paraId="1126B777"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Περιγραφή</w:t>
            </w:r>
          </w:p>
        </w:tc>
        <w:tc>
          <w:tcPr>
            <w:tcW w:w="4320" w:type="dxa"/>
          </w:tcPr>
          <w:p w14:paraId="15590489"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Ποσό (€)</w:t>
            </w:r>
          </w:p>
        </w:tc>
      </w:tr>
      <w:tr w:rsidR="006D3B17" w:rsidRPr="002A726C" w14:paraId="70876986" w14:textId="77777777" w:rsidTr="009B62AA">
        <w:tc>
          <w:tcPr>
            <w:tcW w:w="4320" w:type="dxa"/>
          </w:tcPr>
          <w:p w14:paraId="5A86A3C8"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Καθημερινές: 103 ημέρες x 19 άτομα x 66,27 €</w:t>
            </w:r>
          </w:p>
        </w:tc>
        <w:tc>
          <w:tcPr>
            <w:tcW w:w="4320" w:type="dxa"/>
          </w:tcPr>
          <w:p w14:paraId="7A46285D"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129.690,39</w:t>
            </w:r>
          </w:p>
        </w:tc>
      </w:tr>
      <w:tr w:rsidR="006D3B17" w:rsidRPr="002A726C" w14:paraId="001E7810" w14:textId="77777777" w:rsidTr="009B62AA">
        <w:tc>
          <w:tcPr>
            <w:tcW w:w="4320" w:type="dxa"/>
          </w:tcPr>
          <w:p w14:paraId="15E82FB2" w14:textId="77777777" w:rsidR="006D3B17" w:rsidRPr="002A726C" w:rsidRDefault="006D3B17" w:rsidP="009B62AA">
            <w:pPr>
              <w:rPr>
                <w:rFonts w:asciiTheme="minorHAnsi" w:hAnsiTheme="minorHAnsi" w:cstheme="minorHAnsi"/>
              </w:rPr>
            </w:pPr>
            <w:bookmarkStart w:id="81" w:name="_Hlk227061314"/>
            <w:r w:rsidRPr="002A726C">
              <w:rPr>
                <w:rFonts w:asciiTheme="minorHAnsi" w:hAnsiTheme="minorHAnsi" w:cstheme="minorHAnsi"/>
              </w:rPr>
              <w:t>Προσαύξηση ωραρίου σωστικού σκάφους 103 ημέρες x 3 ώρες x 2 άτομα x 8,28 €/ώρα</w:t>
            </w:r>
          </w:p>
        </w:tc>
        <w:tc>
          <w:tcPr>
            <w:tcW w:w="4320" w:type="dxa"/>
          </w:tcPr>
          <w:p w14:paraId="077A7671"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5.117,04</w:t>
            </w:r>
          </w:p>
        </w:tc>
      </w:tr>
      <w:bookmarkEnd w:id="81"/>
      <w:tr w:rsidR="006D3B17" w:rsidRPr="002A726C" w14:paraId="79C4DDB5" w14:textId="77777777" w:rsidTr="009B62AA">
        <w:tc>
          <w:tcPr>
            <w:tcW w:w="4320" w:type="dxa"/>
          </w:tcPr>
          <w:p w14:paraId="2BF0BB55"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Κυριακές και Αργίες: 19 ημέρες x 19 άτομα x 115,98 €</w:t>
            </w:r>
          </w:p>
        </w:tc>
        <w:tc>
          <w:tcPr>
            <w:tcW w:w="4320" w:type="dxa"/>
          </w:tcPr>
          <w:p w14:paraId="4D4F643A"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41.868,78</w:t>
            </w:r>
          </w:p>
        </w:tc>
      </w:tr>
      <w:tr w:rsidR="006D3B17" w:rsidRPr="002A726C" w14:paraId="76775AA5" w14:textId="77777777" w:rsidTr="009B62AA">
        <w:tc>
          <w:tcPr>
            <w:tcW w:w="4320" w:type="dxa"/>
          </w:tcPr>
          <w:p w14:paraId="107A6464"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Προσαύξηση ωραρίου σωστικού σκάφους 19 ημέρες x 3 ώρες x 2 άτομα x 14,50 €/ώρα</w:t>
            </w:r>
          </w:p>
        </w:tc>
        <w:tc>
          <w:tcPr>
            <w:tcW w:w="4320" w:type="dxa"/>
          </w:tcPr>
          <w:p w14:paraId="4269F8B7"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1.653,00</w:t>
            </w:r>
          </w:p>
        </w:tc>
      </w:tr>
      <w:tr w:rsidR="006D3B17" w:rsidRPr="002A726C" w14:paraId="5C2FA923" w14:textId="77777777" w:rsidTr="009B62AA">
        <w:tc>
          <w:tcPr>
            <w:tcW w:w="4320" w:type="dxa"/>
          </w:tcPr>
          <w:p w14:paraId="5BDD67CC"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Σύνολο αμοιβών</w:t>
            </w:r>
          </w:p>
        </w:tc>
        <w:tc>
          <w:tcPr>
            <w:tcW w:w="4320" w:type="dxa"/>
          </w:tcPr>
          <w:p w14:paraId="57E3E0B0" w14:textId="77777777" w:rsidR="006D3B17" w:rsidRPr="002A726C" w:rsidRDefault="006D3B17" w:rsidP="009B62AA">
            <w:pPr>
              <w:jc w:val="center"/>
              <w:rPr>
                <w:rFonts w:asciiTheme="minorHAnsi" w:hAnsiTheme="minorHAnsi" w:cstheme="minorHAnsi"/>
                <w:b/>
              </w:rPr>
            </w:pPr>
            <w:r w:rsidRPr="002A726C">
              <w:rPr>
                <w:rFonts w:asciiTheme="minorHAnsi" w:hAnsiTheme="minorHAnsi" w:cstheme="minorHAnsi"/>
                <w:b/>
              </w:rPr>
              <w:t>178.329,21</w:t>
            </w:r>
          </w:p>
        </w:tc>
      </w:tr>
    </w:tbl>
    <w:p w14:paraId="2B787E74" w14:textId="77777777" w:rsidR="006D3B17" w:rsidRPr="00370044" w:rsidRDefault="006D3B17" w:rsidP="009C1662">
      <w:pPr>
        <w:pStyle w:val="Picture"/>
        <w:jc w:val="both"/>
        <w:rPr>
          <w:b/>
          <w:bCs/>
          <w:lang w:val="el-GR"/>
        </w:rPr>
      </w:pPr>
      <w:r w:rsidRPr="00370044">
        <w:rPr>
          <w:b/>
          <w:bCs/>
          <w:lang w:val="el-GR"/>
        </w:rPr>
        <w:t>ΠΕΡΙΟΔΟΣ ΑΠΟ 01/06/2027 ΕΩΣ ΚΑΙ 30/09/2027 (εκτιμώμενη αναπροσαρμογή 5%)</w:t>
      </w:r>
    </w:p>
    <w:tbl>
      <w:tblPr>
        <w:tblStyle w:val="aff5"/>
        <w:tblW w:w="0" w:type="auto"/>
        <w:tblLook w:val="04A0" w:firstRow="1" w:lastRow="0" w:firstColumn="1" w:lastColumn="0" w:noHBand="0" w:noVBand="1"/>
      </w:tblPr>
      <w:tblGrid>
        <w:gridCol w:w="4320"/>
        <w:gridCol w:w="4320"/>
      </w:tblGrid>
      <w:tr w:rsidR="006D3B17" w:rsidRPr="002A726C" w14:paraId="1D3C61CF" w14:textId="77777777" w:rsidTr="009B62AA">
        <w:tc>
          <w:tcPr>
            <w:tcW w:w="4320" w:type="dxa"/>
          </w:tcPr>
          <w:p w14:paraId="489800B5"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Περιγραφή</w:t>
            </w:r>
          </w:p>
        </w:tc>
        <w:tc>
          <w:tcPr>
            <w:tcW w:w="4320" w:type="dxa"/>
          </w:tcPr>
          <w:p w14:paraId="0A5FEE0F"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Ποσό (€)</w:t>
            </w:r>
          </w:p>
        </w:tc>
      </w:tr>
      <w:tr w:rsidR="006D3B17" w:rsidRPr="002A726C" w14:paraId="7859ACF7" w14:textId="77777777" w:rsidTr="009B62AA">
        <w:tc>
          <w:tcPr>
            <w:tcW w:w="4320" w:type="dxa"/>
          </w:tcPr>
          <w:p w14:paraId="30810A0F"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Καθημερινές: 104 ημέρες x 19 άτομα x 69,58 €</w:t>
            </w:r>
          </w:p>
        </w:tc>
        <w:tc>
          <w:tcPr>
            <w:tcW w:w="4320" w:type="dxa"/>
          </w:tcPr>
          <w:p w14:paraId="616B9C57"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137.490,08</w:t>
            </w:r>
          </w:p>
        </w:tc>
      </w:tr>
      <w:tr w:rsidR="006D3B17" w:rsidRPr="002A726C" w14:paraId="4E6788B7" w14:textId="77777777" w:rsidTr="009B62AA">
        <w:tc>
          <w:tcPr>
            <w:tcW w:w="4320" w:type="dxa"/>
          </w:tcPr>
          <w:p w14:paraId="234D6722"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Προσαύξηση ωραρίου σωστικού σκάφους 104 ημέρες x 3 ώρες x 2 άτομα x 8,69 €/ώρα</w:t>
            </w:r>
          </w:p>
        </w:tc>
        <w:tc>
          <w:tcPr>
            <w:tcW w:w="4320" w:type="dxa"/>
          </w:tcPr>
          <w:p w14:paraId="6B7A504D"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5.422,56</w:t>
            </w:r>
          </w:p>
        </w:tc>
      </w:tr>
      <w:tr w:rsidR="006D3B17" w:rsidRPr="002A726C" w14:paraId="59D53B2A" w14:textId="77777777" w:rsidTr="009B62AA">
        <w:tc>
          <w:tcPr>
            <w:tcW w:w="4320" w:type="dxa"/>
          </w:tcPr>
          <w:p w14:paraId="74F4C04D"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Κυριακές και Αργίες: 18 ημέρες x 19 άτομα x 121,78 €</w:t>
            </w:r>
          </w:p>
        </w:tc>
        <w:tc>
          <w:tcPr>
            <w:tcW w:w="4320" w:type="dxa"/>
          </w:tcPr>
          <w:p w14:paraId="6C82326C"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41.648,76</w:t>
            </w:r>
          </w:p>
        </w:tc>
      </w:tr>
      <w:tr w:rsidR="006D3B17" w:rsidRPr="002A726C" w14:paraId="765F52C2" w14:textId="77777777" w:rsidTr="009B62AA">
        <w:tc>
          <w:tcPr>
            <w:tcW w:w="4320" w:type="dxa"/>
          </w:tcPr>
          <w:p w14:paraId="644BA3AE"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Προσαύξηση ωραρίου σωστικού σκάφους 18 ημέρες x 3 ώρες x 2 άτομα x 15,22 €/ώρα</w:t>
            </w:r>
          </w:p>
        </w:tc>
        <w:tc>
          <w:tcPr>
            <w:tcW w:w="4320" w:type="dxa"/>
          </w:tcPr>
          <w:p w14:paraId="44D339DB"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1.643,76</w:t>
            </w:r>
          </w:p>
        </w:tc>
      </w:tr>
      <w:tr w:rsidR="006D3B17" w:rsidRPr="002A726C" w14:paraId="0D2AC8B1" w14:textId="77777777" w:rsidTr="009B62AA">
        <w:tc>
          <w:tcPr>
            <w:tcW w:w="4320" w:type="dxa"/>
          </w:tcPr>
          <w:p w14:paraId="41F6D244"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Σύνολο αμοιβών</w:t>
            </w:r>
          </w:p>
        </w:tc>
        <w:tc>
          <w:tcPr>
            <w:tcW w:w="4320" w:type="dxa"/>
          </w:tcPr>
          <w:p w14:paraId="34ED42DC" w14:textId="77777777" w:rsidR="006D3B17" w:rsidRPr="002A726C" w:rsidRDefault="006D3B17" w:rsidP="009B62AA">
            <w:pPr>
              <w:jc w:val="center"/>
              <w:rPr>
                <w:rFonts w:asciiTheme="minorHAnsi" w:hAnsiTheme="minorHAnsi" w:cstheme="minorHAnsi"/>
                <w:b/>
              </w:rPr>
            </w:pPr>
            <w:r w:rsidRPr="002A726C">
              <w:rPr>
                <w:rFonts w:asciiTheme="minorHAnsi" w:hAnsiTheme="minorHAnsi" w:cstheme="minorHAnsi"/>
                <w:b/>
              </w:rPr>
              <w:t>186.205,16</w:t>
            </w:r>
          </w:p>
        </w:tc>
      </w:tr>
    </w:tbl>
    <w:p w14:paraId="3D61EED1" w14:textId="77777777" w:rsidR="006D3B17" w:rsidRPr="00370044" w:rsidRDefault="006D3B17" w:rsidP="009C1662">
      <w:pPr>
        <w:pStyle w:val="Picture"/>
        <w:jc w:val="both"/>
        <w:rPr>
          <w:b/>
          <w:bCs/>
          <w:lang w:val="el-GR"/>
        </w:rPr>
      </w:pPr>
      <w:r w:rsidRPr="00370044">
        <w:rPr>
          <w:b/>
          <w:bCs/>
          <w:lang w:val="el-GR"/>
        </w:rPr>
        <w:t>ΠΕΡΙΟΔΟΣ ΑΠΟ 01/06/2028 ΕΩΣ ΚΑΙ 30/09/2028 (εκτιμώμενη αναπροσαρμογή 5%)</w:t>
      </w:r>
    </w:p>
    <w:tbl>
      <w:tblPr>
        <w:tblStyle w:val="aff5"/>
        <w:tblW w:w="0" w:type="auto"/>
        <w:tblLook w:val="04A0" w:firstRow="1" w:lastRow="0" w:firstColumn="1" w:lastColumn="0" w:noHBand="0" w:noVBand="1"/>
      </w:tblPr>
      <w:tblGrid>
        <w:gridCol w:w="4320"/>
        <w:gridCol w:w="4320"/>
      </w:tblGrid>
      <w:tr w:rsidR="006D3B17" w:rsidRPr="002A726C" w14:paraId="2A5D9FD8" w14:textId="77777777" w:rsidTr="00A743A6">
        <w:tc>
          <w:tcPr>
            <w:tcW w:w="4320" w:type="dxa"/>
          </w:tcPr>
          <w:p w14:paraId="71138A76"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Περιγραφή</w:t>
            </w:r>
          </w:p>
        </w:tc>
        <w:tc>
          <w:tcPr>
            <w:tcW w:w="4320" w:type="dxa"/>
          </w:tcPr>
          <w:p w14:paraId="15B3B619"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Ποσό (€)</w:t>
            </w:r>
          </w:p>
        </w:tc>
      </w:tr>
      <w:tr w:rsidR="006D3B17" w:rsidRPr="002A726C" w14:paraId="3D9DAFC2" w14:textId="77777777" w:rsidTr="00A743A6">
        <w:tc>
          <w:tcPr>
            <w:tcW w:w="4320" w:type="dxa"/>
          </w:tcPr>
          <w:p w14:paraId="64C9F53D"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Καθημερινές: 103 ημέρες x 19 άτομα x 73,06 €</w:t>
            </w:r>
          </w:p>
        </w:tc>
        <w:tc>
          <w:tcPr>
            <w:tcW w:w="4320" w:type="dxa"/>
          </w:tcPr>
          <w:p w14:paraId="32D201D9"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142.978,42</w:t>
            </w:r>
          </w:p>
        </w:tc>
      </w:tr>
      <w:tr w:rsidR="006D3B17" w:rsidRPr="002A726C" w14:paraId="773E75B7" w14:textId="77777777" w:rsidTr="00A743A6">
        <w:tc>
          <w:tcPr>
            <w:tcW w:w="4320" w:type="dxa"/>
          </w:tcPr>
          <w:p w14:paraId="656C7BB8"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Προσαύξηση ωραρίου σωστικού σκάφους 103 ημέρες x 3 ώρες x 2 άτομα x 9,12 €/ώρα</w:t>
            </w:r>
          </w:p>
        </w:tc>
        <w:tc>
          <w:tcPr>
            <w:tcW w:w="4320" w:type="dxa"/>
          </w:tcPr>
          <w:p w14:paraId="0DD31E4F"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5.636,16</w:t>
            </w:r>
          </w:p>
        </w:tc>
      </w:tr>
      <w:tr w:rsidR="006D3B17" w:rsidRPr="002A726C" w14:paraId="772EC37B" w14:textId="77777777" w:rsidTr="00A743A6">
        <w:tc>
          <w:tcPr>
            <w:tcW w:w="4320" w:type="dxa"/>
          </w:tcPr>
          <w:p w14:paraId="3236F673"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Κυριακές και Αργίες: 19 ημέρες x 19 άτομα x 127,87 €</w:t>
            </w:r>
          </w:p>
        </w:tc>
        <w:tc>
          <w:tcPr>
            <w:tcW w:w="4320" w:type="dxa"/>
          </w:tcPr>
          <w:p w14:paraId="0199751E"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46.161,07</w:t>
            </w:r>
          </w:p>
        </w:tc>
      </w:tr>
      <w:tr w:rsidR="006D3B17" w:rsidRPr="002A726C" w14:paraId="452EA406" w14:textId="77777777" w:rsidTr="00A743A6">
        <w:tc>
          <w:tcPr>
            <w:tcW w:w="4320" w:type="dxa"/>
          </w:tcPr>
          <w:p w14:paraId="580E3FBE"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Προσαύξηση ωραρίου σωστικού σκάφους 19 ημέρες x 3 ώρες x 2 άτομα x 15,98 €/ώρα</w:t>
            </w:r>
          </w:p>
        </w:tc>
        <w:tc>
          <w:tcPr>
            <w:tcW w:w="4320" w:type="dxa"/>
          </w:tcPr>
          <w:p w14:paraId="35B03D5B" w14:textId="77777777" w:rsidR="006D3B17" w:rsidRPr="002A726C" w:rsidRDefault="006D3B17" w:rsidP="009B62AA">
            <w:pPr>
              <w:jc w:val="center"/>
              <w:rPr>
                <w:rFonts w:asciiTheme="minorHAnsi" w:hAnsiTheme="minorHAnsi" w:cstheme="minorHAnsi"/>
              </w:rPr>
            </w:pPr>
            <w:r w:rsidRPr="002A726C">
              <w:rPr>
                <w:rFonts w:asciiTheme="minorHAnsi" w:hAnsiTheme="minorHAnsi" w:cstheme="minorHAnsi"/>
              </w:rPr>
              <w:t>1.821,78</w:t>
            </w:r>
          </w:p>
        </w:tc>
      </w:tr>
      <w:tr w:rsidR="006D3B17" w:rsidRPr="002A726C" w14:paraId="53D05406" w14:textId="77777777" w:rsidTr="00A743A6">
        <w:tc>
          <w:tcPr>
            <w:tcW w:w="4320" w:type="dxa"/>
            <w:tcBorders>
              <w:bottom w:val="nil"/>
            </w:tcBorders>
          </w:tcPr>
          <w:p w14:paraId="29575D76" w14:textId="77777777" w:rsidR="006D3B17" w:rsidRPr="002A726C" w:rsidRDefault="006D3B17" w:rsidP="009B62AA">
            <w:pPr>
              <w:rPr>
                <w:rFonts w:asciiTheme="minorHAnsi" w:hAnsiTheme="minorHAnsi" w:cstheme="minorHAnsi"/>
              </w:rPr>
            </w:pPr>
            <w:r w:rsidRPr="002A726C">
              <w:rPr>
                <w:rFonts w:asciiTheme="minorHAnsi" w:hAnsiTheme="minorHAnsi" w:cstheme="minorHAnsi"/>
              </w:rPr>
              <w:t>Σύνολο αμοιβών</w:t>
            </w:r>
          </w:p>
        </w:tc>
        <w:tc>
          <w:tcPr>
            <w:tcW w:w="4320" w:type="dxa"/>
            <w:tcBorders>
              <w:bottom w:val="nil"/>
            </w:tcBorders>
          </w:tcPr>
          <w:p w14:paraId="17A94532" w14:textId="77777777" w:rsidR="006D3B17" w:rsidRPr="002A726C" w:rsidRDefault="006D3B17" w:rsidP="009B62AA">
            <w:pPr>
              <w:jc w:val="center"/>
              <w:rPr>
                <w:rFonts w:asciiTheme="minorHAnsi" w:hAnsiTheme="minorHAnsi" w:cstheme="minorHAnsi"/>
                <w:b/>
              </w:rPr>
            </w:pPr>
            <w:r w:rsidRPr="002A726C">
              <w:rPr>
                <w:rFonts w:asciiTheme="minorHAnsi" w:hAnsiTheme="minorHAnsi" w:cstheme="minorHAnsi"/>
                <w:b/>
              </w:rPr>
              <w:t>196.597,37</w:t>
            </w:r>
          </w:p>
        </w:tc>
      </w:tr>
      <w:tr w:rsidR="00A743A6" w:rsidRPr="00F653A2" w14:paraId="09F9C178" w14:textId="77777777" w:rsidTr="00A743A6">
        <w:tc>
          <w:tcPr>
            <w:tcW w:w="4320" w:type="dxa"/>
            <w:tcBorders>
              <w:top w:val="nil"/>
              <w:left w:val="nil"/>
              <w:bottom w:val="nil"/>
              <w:right w:val="nil"/>
            </w:tcBorders>
          </w:tcPr>
          <w:p w14:paraId="4F17DC38" w14:textId="77777777" w:rsidR="00A743A6" w:rsidRPr="00A743A6" w:rsidRDefault="00A743A6" w:rsidP="009B62AA">
            <w:pPr>
              <w:pStyle w:val="Picture"/>
              <w:ind w:left="-1344"/>
              <w:rPr>
                <w:b/>
                <w:bCs/>
                <w:lang w:val="el-GR"/>
              </w:rPr>
            </w:pPr>
            <w:r w:rsidRPr="00F653A2">
              <w:drawing>
                <wp:inline distT="0" distB="0" distL="0" distR="0" wp14:anchorId="4D7FCDF1" wp14:editId="3B0C7CFA">
                  <wp:extent cx="1104900" cy="1104900"/>
                  <wp:effectExtent l="0" t="0" r="0" b="0"/>
                  <wp:docPr id="1602597565"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A743A6">
              <w:rPr>
                <w:b/>
                <w:bCs/>
                <w:lang w:val="el-GR"/>
              </w:rPr>
              <w:t xml:space="preserve">               </w:t>
            </w:r>
          </w:p>
          <w:p w14:paraId="616839C4" w14:textId="77777777" w:rsidR="00A743A6" w:rsidRDefault="00A743A6" w:rsidP="009B62AA">
            <w:pPr>
              <w:rPr>
                <w:rFonts w:asciiTheme="minorHAnsi" w:hAnsiTheme="minorHAnsi" w:cstheme="minorHAnsi"/>
                <w:sz w:val="24"/>
                <w:szCs w:val="24"/>
              </w:rPr>
            </w:pPr>
            <w:r>
              <w:rPr>
                <w:rFonts w:asciiTheme="minorHAnsi" w:hAnsiTheme="minorHAnsi" w:cstheme="minorHAnsi"/>
                <w:sz w:val="24"/>
                <w:szCs w:val="24"/>
              </w:rPr>
              <w:t>ΕΛΛΗΝΙΚΗ ΔΗΜΟΚΡΑΤΙΑ</w:t>
            </w:r>
          </w:p>
          <w:p w14:paraId="767D03D8"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ΝΟΜΟΣ ΑΡΓΟΛΙΔΑΣ</w:t>
            </w:r>
          </w:p>
          <w:p w14:paraId="35096809"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ΔΗΜΟΣ ΝΑΥΠΛΙΕΩΝ</w:t>
            </w:r>
          </w:p>
          <w:p w14:paraId="44E8F0C5"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Αυτοτελές Γραφείο</w:t>
            </w:r>
          </w:p>
          <w:p w14:paraId="376984B1"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Πολιτικής Προστασίας</w:t>
            </w:r>
          </w:p>
          <w:p w14:paraId="66144CF2" w14:textId="77777777" w:rsidR="00A743A6" w:rsidRPr="00A743A6" w:rsidRDefault="00A743A6" w:rsidP="009B62AA">
            <w:pPr>
              <w:ind w:right="-426"/>
              <w:rPr>
                <w:rFonts w:asciiTheme="minorHAnsi" w:hAnsiTheme="minorHAnsi" w:cstheme="minorHAnsi"/>
                <w:sz w:val="24"/>
                <w:szCs w:val="24"/>
              </w:rPr>
            </w:pPr>
            <w:r w:rsidRPr="00F653A2">
              <w:rPr>
                <w:rFonts w:asciiTheme="minorHAnsi" w:hAnsiTheme="minorHAnsi" w:cstheme="minorHAnsi"/>
                <w:sz w:val="24"/>
                <w:szCs w:val="24"/>
              </w:rPr>
              <w:sym w:font="Wingdings" w:char="F028"/>
            </w:r>
            <w:r w:rsidRPr="00F653A2">
              <w:rPr>
                <w:rFonts w:asciiTheme="minorHAnsi" w:hAnsiTheme="minorHAnsi" w:cstheme="minorHAnsi"/>
                <w:sz w:val="24"/>
                <w:szCs w:val="24"/>
                <w:lang w:val="pt-BR"/>
              </w:rPr>
              <w:t>275</w:t>
            </w:r>
            <w:r w:rsidRPr="00A743A6">
              <w:rPr>
                <w:rFonts w:asciiTheme="minorHAnsi" w:hAnsiTheme="minorHAnsi" w:cstheme="minorHAnsi"/>
                <w:sz w:val="24"/>
                <w:szCs w:val="24"/>
              </w:rPr>
              <w:t>20-29789</w:t>
            </w:r>
            <w:r w:rsidRPr="00F653A2">
              <w:rPr>
                <w:rFonts w:asciiTheme="minorHAnsi" w:hAnsiTheme="minorHAnsi" w:cstheme="minorHAnsi"/>
                <w:b/>
                <w:bCs/>
                <w:sz w:val="24"/>
                <w:szCs w:val="24"/>
                <w:lang w:val="de-DE"/>
              </w:rPr>
              <w:t>e</w:t>
            </w:r>
            <w:r w:rsidRPr="00F653A2">
              <w:rPr>
                <w:rFonts w:asciiTheme="minorHAnsi" w:hAnsiTheme="minorHAnsi" w:cstheme="minorHAnsi"/>
                <w:b/>
                <w:bCs/>
                <w:sz w:val="24"/>
                <w:szCs w:val="24"/>
                <w:lang w:val="pt-BR"/>
              </w:rPr>
              <w:t>-</w:t>
            </w:r>
            <w:r w:rsidRPr="00F653A2">
              <w:rPr>
                <w:rFonts w:asciiTheme="minorHAnsi" w:hAnsiTheme="minorHAnsi" w:cstheme="minorHAnsi"/>
                <w:b/>
                <w:bCs/>
                <w:sz w:val="24"/>
                <w:szCs w:val="24"/>
                <w:lang w:val="de-DE"/>
              </w:rPr>
              <w:t>mail</w:t>
            </w:r>
            <w:r w:rsidRPr="00F653A2">
              <w:rPr>
                <w:rFonts w:asciiTheme="minorHAnsi" w:hAnsiTheme="minorHAnsi" w:cstheme="minorHAnsi"/>
                <w:sz w:val="24"/>
                <w:szCs w:val="24"/>
                <w:lang w:val="pt-BR"/>
              </w:rPr>
              <w:t>:</w:t>
            </w:r>
            <w:r w:rsidRPr="00A743A6">
              <w:rPr>
                <w:rFonts w:asciiTheme="minorHAnsi" w:hAnsiTheme="minorHAnsi" w:cstheme="minorHAnsi"/>
                <w:sz w:val="24"/>
                <w:szCs w:val="24"/>
              </w:rPr>
              <w:t xml:space="preserve"> </w:t>
            </w:r>
            <w:r w:rsidRPr="00F653A2">
              <w:rPr>
                <w:rFonts w:asciiTheme="minorHAnsi" w:hAnsiTheme="minorHAnsi" w:cstheme="minorHAnsi"/>
                <w:sz w:val="24"/>
                <w:szCs w:val="24"/>
                <w:lang w:val="en-US"/>
              </w:rPr>
              <w:t>cdpnafp</w:t>
            </w:r>
            <w:r w:rsidRPr="00A743A6">
              <w:rPr>
                <w:rFonts w:asciiTheme="minorHAnsi" w:hAnsiTheme="minorHAnsi" w:cstheme="minorHAnsi"/>
                <w:sz w:val="24"/>
                <w:szCs w:val="24"/>
              </w:rPr>
              <w:t>@1444</w:t>
            </w:r>
            <w:r w:rsidRPr="00F653A2">
              <w:rPr>
                <w:rFonts w:asciiTheme="minorHAnsi" w:hAnsiTheme="minorHAnsi" w:cstheme="minorHAnsi"/>
                <w:sz w:val="24"/>
                <w:szCs w:val="24"/>
                <w:lang w:val="en-US"/>
              </w:rPr>
              <w:t>syzefxis</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gov</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gr</w:t>
            </w:r>
          </w:p>
          <w:p w14:paraId="33D8C72B"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Πληρ: Αλεξίου Γεώργιος</w:t>
            </w:r>
          </w:p>
        </w:tc>
        <w:tc>
          <w:tcPr>
            <w:tcW w:w="4320" w:type="dxa"/>
            <w:tcBorders>
              <w:top w:val="nil"/>
              <w:left w:val="nil"/>
              <w:bottom w:val="nil"/>
              <w:right w:val="nil"/>
            </w:tcBorders>
          </w:tcPr>
          <w:p w14:paraId="1E5D7BA3" w14:textId="77777777" w:rsidR="00A743A6" w:rsidRPr="00F653A2" w:rsidRDefault="00A743A6" w:rsidP="009B62AA">
            <w:pPr>
              <w:jc w:val="right"/>
              <w:rPr>
                <w:rFonts w:asciiTheme="minorHAnsi" w:hAnsiTheme="minorHAnsi" w:cstheme="minorHAnsi"/>
                <w:sz w:val="24"/>
                <w:szCs w:val="24"/>
              </w:rPr>
            </w:pPr>
          </w:p>
          <w:p w14:paraId="035CECD7" w14:textId="77777777" w:rsidR="00A743A6" w:rsidRPr="00F653A2" w:rsidRDefault="00A743A6" w:rsidP="009B62AA">
            <w:pPr>
              <w:jc w:val="right"/>
              <w:rPr>
                <w:rFonts w:asciiTheme="minorHAnsi" w:hAnsiTheme="minorHAnsi" w:cstheme="minorHAnsi"/>
                <w:sz w:val="24"/>
                <w:szCs w:val="24"/>
              </w:rPr>
            </w:pPr>
          </w:p>
          <w:p w14:paraId="1EF6B8AB" w14:textId="77777777" w:rsidR="00A743A6" w:rsidRPr="00F653A2" w:rsidRDefault="00A743A6" w:rsidP="009B62AA">
            <w:pPr>
              <w:jc w:val="right"/>
              <w:rPr>
                <w:rFonts w:asciiTheme="minorHAnsi" w:hAnsiTheme="minorHAnsi" w:cstheme="minorHAnsi"/>
                <w:sz w:val="24"/>
                <w:szCs w:val="24"/>
              </w:rPr>
            </w:pPr>
          </w:p>
          <w:p w14:paraId="7A173350" w14:textId="77777777" w:rsidR="00A743A6" w:rsidRPr="00F653A2" w:rsidRDefault="00A743A6" w:rsidP="009B62AA">
            <w:pPr>
              <w:jc w:val="right"/>
              <w:rPr>
                <w:rFonts w:asciiTheme="minorHAnsi" w:hAnsiTheme="minorHAnsi" w:cstheme="minorHAnsi"/>
                <w:bCs/>
                <w:sz w:val="24"/>
                <w:szCs w:val="24"/>
              </w:rPr>
            </w:pPr>
            <w:r w:rsidRPr="00F653A2">
              <w:rPr>
                <w:rFonts w:asciiTheme="minorHAnsi" w:hAnsiTheme="minorHAnsi" w:cstheme="minorHAnsi"/>
                <w:sz w:val="24"/>
                <w:szCs w:val="24"/>
              </w:rPr>
              <w:t xml:space="preserve">Ναύπλιο : </w:t>
            </w:r>
            <w:r w:rsidRPr="00F653A2">
              <w:rPr>
                <w:rFonts w:asciiTheme="minorHAnsi" w:hAnsiTheme="minorHAnsi" w:cstheme="minorHAnsi"/>
                <w:b/>
                <w:sz w:val="24"/>
                <w:szCs w:val="24"/>
              </w:rPr>
              <w:t>08/04/</w:t>
            </w:r>
            <w:r w:rsidRPr="00F653A2">
              <w:rPr>
                <w:rFonts w:asciiTheme="minorHAnsi" w:hAnsiTheme="minorHAnsi" w:cstheme="minorHAnsi"/>
                <w:b/>
                <w:bCs/>
                <w:sz w:val="24"/>
                <w:szCs w:val="24"/>
              </w:rPr>
              <w:t>2026</w:t>
            </w:r>
          </w:p>
          <w:p w14:paraId="671870EE" w14:textId="77777777" w:rsidR="00A743A6" w:rsidRPr="00F653A2" w:rsidRDefault="00A743A6" w:rsidP="009B62AA">
            <w:pPr>
              <w:ind w:right="33"/>
              <w:jc w:val="right"/>
              <w:rPr>
                <w:rFonts w:asciiTheme="minorHAnsi" w:hAnsiTheme="minorHAnsi" w:cstheme="minorHAnsi"/>
                <w:sz w:val="24"/>
                <w:szCs w:val="24"/>
              </w:rPr>
            </w:pPr>
          </w:p>
          <w:p w14:paraId="2FB157D1" w14:textId="77777777" w:rsidR="00A743A6" w:rsidRPr="00F653A2" w:rsidRDefault="00A743A6" w:rsidP="009B62AA">
            <w:pPr>
              <w:jc w:val="right"/>
              <w:rPr>
                <w:rFonts w:asciiTheme="minorHAnsi" w:hAnsiTheme="minorHAnsi" w:cstheme="minorHAnsi"/>
                <w:sz w:val="24"/>
                <w:szCs w:val="24"/>
              </w:rPr>
            </w:pPr>
            <w:r w:rsidRPr="00F653A2">
              <w:rPr>
                <w:rFonts w:asciiTheme="minorHAnsi" w:hAnsiTheme="minorHAnsi" w:cstheme="minorHAnsi"/>
                <w:sz w:val="24"/>
                <w:szCs w:val="24"/>
              </w:rPr>
              <w:t>Υπηρεσία :</w:t>
            </w:r>
            <w:r w:rsidRPr="00F653A2">
              <w:rPr>
                <w:rFonts w:asciiTheme="minorHAnsi" w:hAnsiTheme="minorHAnsi" w:cstheme="minorHAnsi"/>
                <w:b/>
                <w:bCs/>
                <w:sz w:val="24"/>
                <w:szCs w:val="24"/>
              </w:rPr>
              <w:t xml:space="preserve"> Ναυαγοσωστική κάλυψη παραλιών Δήμου Ναυπλιέων έτους 2026 – 2027 - 2028</w:t>
            </w:r>
          </w:p>
          <w:p w14:paraId="4182C258" w14:textId="77777777" w:rsidR="00A743A6" w:rsidRPr="00F653A2" w:rsidRDefault="00A743A6" w:rsidP="009B62AA">
            <w:pPr>
              <w:jc w:val="right"/>
              <w:rPr>
                <w:rFonts w:asciiTheme="minorHAnsi" w:hAnsiTheme="minorHAnsi" w:cstheme="minorHAnsi"/>
                <w:sz w:val="24"/>
                <w:szCs w:val="24"/>
              </w:rPr>
            </w:pPr>
          </w:p>
          <w:p w14:paraId="50668681" w14:textId="77777777" w:rsidR="00A743A6" w:rsidRPr="00F653A2" w:rsidRDefault="00A743A6"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Αριθμός Μελέτης : </w:t>
            </w:r>
            <w:r w:rsidRPr="00F653A2">
              <w:rPr>
                <w:rFonts w:asciiTheme="minorHAnsi" w:hAnsiTheme="minorHAnsi" w:cstheme="minorHAnsi"/>
                <w:b/>
                <w:sz w:val="24"/>
                <w:szCs w:val="24"/>
              </w:rPr>
              <w:t>05/2026</w:t>
            </w:r>
          </w:p>
          <w:p w14:paraId="0842E938" w14:textId="77777777" w:rsidR="00A743A6" w:rsidRPr="00F653A2" w:rsidRDefault="00A743A6" w:rsidP="009B62AA">
            <w:pPr>
              <w:jc w:val="right"/>
              <w:rPr>
                <w:rFonts w:asciiTheme="minorHAnsi" w:hAnsiTheme="minorHAnsi" w:cstheme="minorHAnsi"/>
                <w:sz w:val="24"/>
                <w:szCs w:val="24"/>
              </w:rPr>
            </w:pPr>
          </w:p>
        </w:tc>
      </w:tr>
    </w:tbl>
    <w:p w14:paraId="39872F90" w14:textId="3A5ED54B" w:rsidR="00587537" w:rsidRPr="0075750B" w:rsidRDefault="00587537" w:rsidP="00587537">
      <w:pPr>
        <w:autoSpaceDE w:val="0"/>
        <w:autoSpaceDN w:val="0"/>
        <w:adjustRightInd w:val="0"/>
        <w:rPr>
          <w:rFonts w:asciiTheme="minorHAnsi" w:eastAsia="TimesNewRoman,Bold" w:hAnsiTheme="minorHAnsi" w:cstheme="minorHAnsi"/>
          <w:b/>
          <w:bCs/>
          <w:color w:val="000000"/>
        </w:rPr>
      </w:pPr>
    </w:p>
    <w:p w14:paraId="12386C2D" w14:textId="77777777" w:rsidR="00587537" w:rsidRDefault="00587537" w:rsidP="00587537">
      <w:pPr>
        <w:autoSpaceDE w:val="0"/>
        <w:autoSpaceDN w:val="0"/>
        <w:adjustRightInd w:val="0"/>
        <w:rPr>
          <w:rFonts w:asciiTheme="minorHAnsi" w:eastAsia="TimesNewRoman,Bold" w:hAnsiTheme="minorHAnsi" w:cstheme="minorHAnsi"/>
          <w:b/>
          <w:bCs/>
          <w:color w:val="000000"/>
        </w:rPr>
      </w:pPr>
      <w:r w:rsidRPr="007B4E6E">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01DB8097" wp14:editId="5CE0E138">
                <wp:simplePos x="0" y="0"/>
                <wp:positionH relativeFrom="margin">
                  <wp:posOffset>-257175</wp:posOffset>
                </wp:positionH>
                <wp:positionV relativeFrom="paragraph">
                  <wp:posOffset>350520</wp:posOffset>
                </wp:positionV>
                <wp:extent cx="6266815" cy="342265"/>
                <wp:effectExtent l="0" t="0" r="19685" b="19685"/>
                <wp:wrapTopAndBottom/>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342265"/>
                        </a:xfrm>
                        <a:prstGeom prst="rect">
                          <a:avLst/>
                        </a:prstGeom>
                        <a:solidFill>
                          <a:srgbClr val="C0C0C0"/>
                        </a:solidFill>
                        <a:ln w="9525">
                          <a:solidFill>
                            <a:srgbClr val="000000"/>
                          </a:solidFill>
                          <a:miter lim="800000"/>
                          <a:headEnd/>
                          <a:tailEnd/>
                        </a:ln>
                      </wps:spPr>
                      <wps:txbx>
                        <w:txbxContent>
                          <w:p w14:paraId="26D6C824" w14:textId="77777777" w:rsidR="00587537" w:rsidRPr="00684D9C" w:rsidRDefault="00587537" w:rsidP="00587537">
                            <w:pPr>
                              <w:autoSpaceDE w:val="0"/>
                              <w:autoSpaceDN w:val="0"/>
                              <w:adjustRightInd w:val="0"/>
                              <w:ind w:left="360"/>
                              <w:jc w:val="center"/>
                              <w:rPr>
                                <w:rFonts w:ascii="Book Antiqua" w:eastAsia="TimesNewRoman,Bold" w:hAnsi="Book Antiqua" w:cs="TimesNewRoman,Bold"/>
                                <w:b/>
                                <w:bCs/>
                                <w:color w:val="000000"/>
                                <w:sz w:val="32"/>
                                <w:szCs w:val="32"/>
                              </w:rPr>
                            </w:pPr>
                            <w:r>
                              <w:rPr>
                                <w:rFonts w:ascii="Book Antiqua" w:eastAsia="TimesNewRoman,Bold" w:hAnsi="Book Antiqua" w:cs="TimesNewRoman,Bold"/>
                                <w:b/>
                                <w:bCs/>
                                <w:color w:val="000000"/>
                                <w:sz w:val="32"/>
                                <w:szCs w:val="32"/>
                              </w:rPr>
                              <w:t xml:space="preserve">4. </w:t>
                            </w:r>
                            <w:r w:rsidRPr="00C34E5C">
                              <w:rPr>
                                <w:rFonts w:ascii="Book Antiqua" w:eastAsia="TimesNewRoman,Bold" w:hAnsi="Book Antiqua" w:cs="TimesNewRoman,Bold"/>
                                <w:b/>
                                <w:bCs/>
                                <w:color w:val="000000"/>
                                <w:sz w:val="32"/>
                                <w:szCs w:val="32"/>
                              </w:rPr>
                              <w:t xml:space="preserve">ΓΕΝΙΚΗ </w:t>
                            </w:r>
                            <w:r w:rsidRPr="00C34E5C">
                              <w:rPr>
                                <w:rFonts w:ascii="Book Antiqua" w:hAnsi="Book Antiqua"/>
                                <w:b/>
                                <w:bCs/>
                                <w:color w:val="000000"/>
                                <w:sz w:val="32"/>
                                <w:szCs w:val="32"/>
                              </w:rPr>
                              <w:t xml:space="preserve">&amp; </w:t>
                            </w:r>
                            <w:r w:rsidRPr="00C34E5C">
                              <w:rPr>
                                <w:rFonts w:ascii="Book Antiqua" w:eastAsia="TimesNewRoman,Bold" w:hAnsi="Book Antiqua" w:cs="TimesNewRoman,Bold"/>
                                <w:b/>
                                <w:bCs/>
                                <w:color w:val="000000"/>
                                <w:sz w:val="32"/>
                                <w:szCs w:val="32"/>
                              </w:rPr>
                              <w:t>ΕΙΔΙΚΗ ΣΥΓΓΡΑΦΗ ΥΠΟΧΡΕΩΣΕΩΝ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B8097" id="_x0000_t202" coordsize="21600,21600" o:spt="202" path="m,l,21600r21600,l21600,xe">
                <v:stroke joinstyle="miter"/>
                <v:path gradientshapeok="t" o:connecttype="rect"/>
              </v:shapetype>
              <v:shape id="Πλαίσιο κειμένου 14" o:spid="_x0000_s1026" type="#_x0000_t202" style="position:absolute;left:0;text-align:left;margin-left:-20.25pt;margin-top:27.6pt;width:493.45pt;height:2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" fillcolor="silver">
                <v:textbox>
                  <w:txbxContent>
                    <w:p w14:paraId="26D6C824" w14:textId="77777777" w:rsidR="00587537" w:rsidRPr="00684D9C" w:rsidRDefault="00587537" w:rsidP="00587537">
                      <w:pPr>
                        <w:autoSpaceDE w:val="0"/>
                        <w:autoSpaceDN w:val="0"/>
                        <w:adjustRightInd w:val="0"/>
                        <w:ind w:left="360"/>
                        <w:jc w:val="center"/>
                        <w:rPr>
                          <w:rFonts w:ascii="Book Antiqua" w:eastAsia="TimesNewRoman,Bold" w:hAnsi="Book Antiqua" w:cs="TimesNewRoman,Bold"/>
                          <w:b/>
                          <w:bCs/>
                          <w:color w:val="000000"/>
                          <w:sz w:val="32"/>
                          <w:szCs w:val="32"/>
                        </w:rPr>
                      </w:pPr>
                      <w:r>
                        <w:rPr>
                          <w:rFonts w:ascii="Book Antiqua" w:eastAsia="TimesNewRoman,Bold" w:hAnsi="Book Antiqua" w:cs="TimesNewRoman,Bold"/>
                          <w:b/>
                          <w:bCs/>
                          <w:color w:val="000000"/>
                          <w:sz w:val="32"/>
                          <w:szCs w:val="32"/>
                        </w:rPr>
                        <w:t xml:space="preserve">4. </w:t>
                      </w:r>
                      <w:r w:rsidRPr="00C34E5C">
                        <w:rPr>
                          <w:rFonts w:ascii="Book Antiqua" w:eastAsia="TimesNewRoman,Bold" w:hAnsi="Book Antiqua" w:cs="TimesNewRoman,Bold"/>
                          <w:b/>
                          <w:bCs/>
                          <w:color w:val="000000"/>
                          <w:sz w:val="32"/>
                          <w:szCs w:val="32"/>
                        </w:rPr>
                        <w:t xml:space="preserve">ΓΕΝΙΚΗ </w:t>
                      </w:r>
                      <w:r w:rsidRPr="00C34E5C">
                        <w:rPr>
                          <w:rFonts w:ascii="Book Antiqua" w:hAnsi="Book Antiqua"/>
                          <w:b/>
                          <w:bCs/>
                          <w:color w:val="000000"/>
                          <w:sz w:val="32"/>
                          <w:szCs w:val="32"/>
                        </w:rPr>
                        <w:t xml:space="preserve">&amp; </w:t>
                      </w:r>
                      <w:r w:rsidRPr="00C34E5C">
                        <w:rPr>
                          <w:rFonts w:ascii="Book Antiqua" w:eastAsia="TimesNewRoman,Bold" w:hAnsi="Book Antiqua" w:cs="TimesNewRoman,Bold"/>
                          <w:b/>
                          <w:bCs/>
                          <w:color w:val="000000"/>
                          <w:sz w:val="32"/>
                          <w:szCs w:val="32"/>
                        </w:rPr>
                        <w:t>ΕΙΔΙΚΗ ΣΥΓΓΡΑΦΗ ΥΠΟΧΡΕΩΣΕΩΝ</w:t>
                      </w:r>
                    </w:p>
                  </w:txbxContent>
                </v:textbox>
                <w10:wrap type="topAndBottom" anchorx="margin"/>
              </v:shape>
            </w:pict>
          </mc:Fallback>
        </mc:AlternateContent>
      </w:r>
    </w:p>
    <w:p w14:paraId="5270C273" w14:textId="77777777" w:rsidR="000342E6" w:rsidRDefault="000342E6" w:rsidP="000342E6"/>
    <w:p w14:paraId="4AE0899F" w14:textId="77777777" w:rsidR="000342E6" w:rsidRDefault="000342E6" w:rsidP="000342E6"/>
    <w:p w14:paraId="230C7C6B" w14:textId="77777777" w:rsidR="000342E6" w:rsidRPr="00E07779" w:rsidRDefault="000342E6" w:rsidP="000342E6">
      <w:pPr>
        <w:rPr>
          <w:b/>
          <w:bCs/>
        </w:rPr>
      </w:pPr>
      <w:r w:rsidRPr="00E07779">
        <w:rPr>
          <w:b/>
          <w:bCs/>
        </w:rPr>
        <w:t>ΑΡΘΡΟ 1ο ΑΝΤΙΚΕΙΜΕΝΟ</w:t>
      </w:r>
    </w:p>
    <w:p w14:paraId="310DDEAD" w14:textId="77777777" w:rsidR="000342E6" w:rsidRDefault="000342E6" w:rsidP="000342E6">
      <w:r>
        <w:t xml:space="preserve">Αυτή η Συγγραφή Υποχρεώσεων αποτελεί τη Γενική και Ειδική Συγγραφή Υποχρεώσεων της παραπάνω υπηρεσίας και καθορίζει τον τρόπο της εκτέλεσής της. </w:t>
      </w:r>
    </w:p>
    <w:p w14:paraId="7C246976" w14:textId="77777777" w:rsidR="000342E6" w:rsidRDefault="000342E6" w:rsidP="000342E6">
      <w:r>
        <w:t xml:space="preserve">Με τον παρόντα διαγωνισμό θα γίνει η επιλογή αναδόχου, με διεθνή ανοικτό  ηλεκτρονικό διαγωνισμό, με κριτήριο τη χαμηλότερη προσφορά για την Ναυαγοσωστική κάλυψη παραλιών Δήμου Ναυπλιέων έτους 2026, 2027, 2028 από 01-06-2026  έως 30-09-2026 &amp; 01-06-2027  έως 30-09-2027 &amp; 01-06-2028  έως 30-09-2028. </w:t>
      </w:r>
    </w:p>
    <w:p w14:paraId="1BEED32C" w14:textId="77777777" w:rsidR="000342E6" w:rsidRDefault="000342E6" w:rsidP="000342E6">
      <w:r>
        <w:t>Η παραπάνω υπηρεσία έχει συνολικό προϋπολογισμό δημοπράτησης με ΦΠΑ 1.456.853,35 €.</w:t>
      </w:r>
    </w:p>
    <w:p w14:paraId="342809D7" w14:textId="77777777" w:rsidR="000342E6" w:rsidRDefault="000342E6" w:rsidP="000342E6"/>
    <w:p w14:paraId="7F0E4230" w14:textId="77777777" w:rsidR="000342E6" w:rsidRPr="00E07779" w:rsidRDefault="000342E6" w:rsidP="000342E6">
      <w:pPr>
        <w:rPr>
          <w:b/>
          <w:bCs/>
        </w:rPr>
      </w:pPr>
      <w:r w:rsidRPr="00E07779">
        <w:rPr>
          <w:b/>
          <w:bCs/>
        </w:rPr>
        <w:t>ΑΡΘΡΟ 2ο : ΙΣΧΥΟΥΣΕΣ ΔΙΑΤΑΞΕΙΣ</w:t>
      </w:r>
    </w:p>
    <w:p w14:paraId="610E1768" w14:textId="77777777" w:rsidR="000342E6" w:rsidRDefault="000342E6" w:rsidP="000342E6">
      <w:r>
        <w:t>Η διενέργεια του διαγωνισμού και η εκτέλεση της παραπάνω υπηρεσίας διέπονται από τις διατάξεις:</w:t>
      </w:r>
    </w:p>
    <w:p w14:paraId="74A4E73D" w14:textId="77777777" w:rsidR="000342E6" w:rsidRDefault="000342E6" w:rsidP="000342E6">
      <w:r>
        <w:t>1.</w:t>
      </w:r>
      <w:r>
        <w:tab/>
        <w:t xml:space="preserve">Του Ν.3463/2006 περί κώδικα Δήμων και Κοινοτήτων (ΦΕΚ Α’ 114/06) </w:t>
      </w:r>
    </w:p>
    <w:p w14:paraId="75481607" w14:textId="77777777" w:rsidR="000342E6" w:rsidRDefault="000342E6" w:rsidP="000342E6">
      <w:r>
        <w:t>2.</w:t>
      </w:r>
      <w:r>
        <w:tab/>
        <w:t>Του N. 4412/2016 περί Δημόσιων Συμβάσεων, Έργων Προμηθειών και Υπηρεσιών (Προσαρμογή στις οδηγίες 2014/24/ΕΕ)</w:t>
      </w:r>
    </w:p>
    <w:p w14:paraId="698208F2" w14:textId="77777777" w:rsidR="000342E6" w:rsidRDefault="000342E6" w:rsidP="000342E6">
      <w:r>
        <w:t>3.</w:t>
      </w:r>
      <w:r>
        <w:tab/>
        <w:t xml:space="preserve">Του Π.Δ. 71/2020 περί «Σχολές ναυαγοσωστικής εκπαίδευσης, χορήγηση άδειας ναυαγοσώστη, υποχρεωτική πρόσληψη ναυαγοσώστη σε οργανωμένες ή μη παραλίες» (ΦΕΚ 166/Α’/31-08-2020). </w:t>
      </w:r>
    </w:p>
    <w:p w14:paraId="3C9E163D" w14:textId="77777777" w:rsidR="000342E6" w:rsidRDefault="000342E6" w:rsidP="000342E6">
      <w:r>
        <w:t>4.</w:t>
      </w:r>
      <w:r>
        <w:tab/>
        <w:t>Των σχετικών νόμων και Προεδρικών Διαταγμάτων που εναρμόνισαν την Εθνική Νομοθεσία με το Κοινοτικό Δίκαιο.</w:t>
      </w:r>
    </w:p>
    <w:p w14:paraId="17C7F256" w14:textId="77777777" w:rsidR="000342E6" w:rsidRDefault="000342E6" w:rsidP="000342E6">
      <w:r>
        <w:t>5.</w:t>
      </w:r>
      <w:r>
        <w:tab/>
        <w:t>Επίσης, η εκτέλεση της υπηρεσίας θα γίνει σύμφωνα με όσα ορίζονται: α) στον Γ. Κ. Λ. 20 (ΦΕΚ Β.444/99) και β) στα από 10/11/2020 Πρακτικά επιτροπής χαρακτηρισμού πολυσύχναστων ή μη παραλιών – κατοικημένων περιοχών του άρθρου 11 του Π.Δ. 71/2020.</w:t>
      </w:r>
    </w:p>
    <w:p w14:paraId="196A0CFB" w14:textId="6FBA3C6A" w:rsidR="000342E6" w:rsidRDefault="000342E6" w:rsidP="000342E6">
      <w:r>
        <w:t>6.</w:t>
      </w:r>
      <w:r>
        <w:tab/>
        <w:t>"Σύμφωνα με την παρ.2γ' του άρθρου 1 της Αριθμ.ΚΥΑ 52445 ΕΞ 2023/23 (ΦΕΚ</w:t>
      </w:r>
      <w:r w:rsidR="005C2737">
        <w:t xml:space="preserve"> </w:t>
      </w:r>
      <w:r>
        <w:t>2385 Β/12-4-2023- Διορθ.σφαλμ. Στο ΦΕΚ 3061 Β/9-5-23) με θέμα :</w:t>
      </w:r>
    </w:p>
    <w:p w14:paraId="3135B654" w14:textId="4EE7A880" w:rsidR="000342E6" w:rsidRDefault="000342E6" w:rsidP="000342E6">
      <w:r>
        <w:t>Υποχρέωση υποβολής ηλεκτρονικών τιμολογίων από τους οικονομικούς φορείς,</w:t>
      </w:r>
      <w:r w:rsidR="005C2737">
        <w:t xml:space="preserve"> </w:t>
      </w:r>
      <w:r>
        <w:t>οι οικονομικοί φορείς υποχρεούνται να υποβάλλουν ηλεκτρονικά τιμολόγια</w:t>
      </w:r>
      <w:r w:rsidR="005C2737">
        <w:t xml:space="preserve"> </w:t>
      </w:r>
      <w:r>
        <w:t>που είναι σύμφωνα με το ευρωπαϊκό πρότυπο έκδοσης ηλεκτρονικών</w:t>
      </w:r>
      <w:r w:rsidR="005C2737">
        <w:t xml:space="preserve"> </w:t>
      </w:r>
      <w:r>
        <w:t>τιμολογίων (PEPPOL) και τον εθνικό μορφότυπο κατά τα οριζόμενα στον</w:t>
      </w:r>
      <w:r w:rsidR="005C2737">
        <w:t xml:space="preserve"> </w:t>
      </w:r>
      <w:r>
        <w:t>ν.4601/2019 και στην ΚΥΑ 63446/2021 ως ισχύουν".</w:t>
      </w:r>
    </w:p>
    <w:p w14:paraId="74A07480" w14:textId="77777777" w:rsidR="000342E6" w:rsidRDefault="000342E6" w:rsidP="000342E6"/>
    <w:p w14:paraId="4AA25759" w14:textId="77777777" w:rsidR="000342E6" w:rsidRPr="00E07779" w:rsidRDefault="000342E6" w:rsidP="000342E6">
      <w:pPr>
        <w:rPr>
          <w:b/>
          <w:bCs/>
        </w:rPr>
      </w:pPr>
      <w:r w:rsidRPr="00E07779">
        <w:rPr>
          <w:b/>
          <w:bCs/>
        </w:rPr>
        <w:t>ΑΡΘΡΟ 3ο : ΣΕΙΡΑ ΙΣΧΥΟΣ ΤΕΥΧΩΝ</w:t>
      </w:r>
    </w:p>
    <w:p w14:paraId="50FDCD1E" w14:textId="77777777" w:rsidR="000342E6" w:rsidRDefault="000342E6" w:rsidP="000342E6">
      <w:r>
        <w:t>Τα τεύχη δημοπρατήσεως αλληλοσυμπληρώνονται, σε περίπτωση δε ασυμφωνίας μεταξύ των περιεχομένων εις αυτά όρων, η σειρά ισχύος των ως άνω τευχών καθορίζεται ως κάτωθι:</w:t>
      </w:r>
    </w:p>
    <w:p w14:paraId="33B2E54B" w14:textId="77777777" w:rsidR="000342E6" w:rsidRDefault="000342E6" w:rsidP="000342E6">
      <w:r>
        <w:t>1. Η Διακήρυξη διαγωνισμού</w:t>
      </w:r>
    </w:p>
    <w:p w14:paraId="71134F93" w14:textId="77777777" w:rsidR="000342E6" w:rsidRDefault="000342E6" w:rsidP="000342E6">
      <w:r>
        <w:t>2. Η Οικονομική Προσφορά του προμηθευτή</w:t>
      </w:r>
    </w:p>
    <w:p w14:paraId="0CE0B8BC" w14:textId="77777777" w:rsidR="000342E6" w:rsidRDefault="000342E6" w:rsidP="000342E6">
      <w:r>
        <w:t>3. Το Τιμολόγιο της μελέτης και ο προϋπολογισμός της μελέτης</w:t>
      </w:r>
    </w:p>
    <w:p w14:paraId="241BC15E" w14:textId="77777777" w:rsidR="000342E6" w:rsidRDefault="000342E6" w:rsidP="000342E6">
      <w:r>
        <w:t>4. Η Γενική και Ειδική Συγγραφή Υποχρεώσεων (περιλαμβανομένων των τεχνικών προδιαγραφών)</w:t>
      </w:r>
    </w:p>
    <w:p w14:paraId="57D5E80C" w14:textId="77777777" w:rsidR="000342E6" w:rsidRDefault="000342E6" w:rsidP="000342E6">
      <w:r>
        <w:t>5. Η Τεχνική Έκθεση</w:t>
      </w:r>
    </w:p>
    <w:p w14:paraId="4433F757" w14:textId="77777777" w:rsidR="000342E6" w:rsidRDefault="000342E6" w:rsidP="000342E6"/>
    <w:p w14:paraId="18A49C6D" w14:textId="77777777" w:rsidR="000342E6" w:rsidRPr="00E07779" w:rsidRDefault="000342E6" w:rsidP="000342E6">
      <w:pPr>
        <w:rPr>
          <w:b/>
          <w:bCs/>
        </w:rPr>
      </w:pPr>
      <w:r w:rsidRPr="00E07779">
        <w:rPr>
          <w:b/>
          <w:bCs/>
        </w:rPr>
        <w:t>ΑΡΘΡΟ 4ο : ΠΡΟΥΠΟΛΟΓΙΣΜΟΣ ΥΠΗΡΕΣΙΑΣ</w:t>
      </w:r>
    </w:p>
    <w:p w14:paraId="7E11B093" w14:textId="34EEC4F5" w:rsidR="000342E6" w:rsidRDefault="000342E6" w:rsidP="000342E6">
      <w:r>
        <w:t>Η δαπάνη για την συγκεκριμένη υπηρεσία προϋπολογίζεται συνολικά σε «1.456.853,35€»  συμπεριλαμβανομένου Φ.Π.Α. 24% και θα βαρύνει αναλογικά τον Α.Λ.Ε.: 055.2420.989.011 του έτους 2026 με το ποσό των 474.811,55 τον Α.Λ.Ε.: 055.2420.989.011 του έτους 2027 με το ποσό των 484.577,73 και τον Α.Λ.Ε.: 055.2420.989.011 του έτους 2028 με το ποσό των 497.464,07.</w:t>
      </w:r>
    </w:p>
    <w:p w14:paraId="07AFF356" w14:textId="77777777" w:rsidR="000342E6" w:rsidRDefault="000342E6" w:rsidP="000342E6"/>
    <w:p w14:paraId="7EC8908B" w14:textId="1B00184C" w:rsidR="000342E6" w:rsidRPr="005C2737" w:rsidRDefault="000342E6" w:rsidP="000342E6">
      <w:pPr>
        <w:rPr>
          <w:b/>
          <w:bCs/>
        </w:rPr>
      </w:pPr>
      <w:r w:rsidRPr="00E07779">
        <w:rPr>
          <w:b/>
          <w:bCs/>
        </w:rPr>
        <w:t xml:space="preserve">ΑΡΘΡΟ 5 ο : ΤΡΟΠΟΣ ΑΝΑΘΕΣΕΩΣ ΤΗΣ ΥΠΗΡΕΣΙΑΣ </w:t>
      </w:r>
    </w:p>
    <w:p w14:paraId="6F5E21D9" w14:textId="77777777" w:rsidR="000342E6" w:rsidRDefault="000342E6" w:rsidP="000342E6">
      <w:r>
        <w:t>Η σύμβαση θα ανατεθεί με το κριτήριο της πλέον συμφέρουσας από οικονομική άποψη προσφοράς, βάσει τιμής (κριτήριο ανάθεσης της χαμηλότερης τιμής).</w:t>
      </w:r>
    </w:p>
    <w:p w14:paraId="49F3AC84" w14:textId="77777777" w:rsidR="000342E6" w:rsidRDefault="000342E6" w:rsidP="000342E6"/>
    <w:p w14:paraId="242E2D28" w14:textId="77777777" w:rsidR="000342E6" w:rsidRPr="00E07779" w:rsidRDefault="000342E6" w:rsidP="000342E6">
      <w:pPr>
        <w:rPr>
          <w:b/>
          <w:bCs/>
        </w:rPr>
      </w:pPr>
      <w:r w:rsidRPr="00E07779">
        <w:rPr>
          <w:b/>
          <w:bCs/>
        </w:rPr>
        <w:t>ΑΡΘΡΟ 6ο : ΕΓΓΥΗΣΕΙΣ</w:t>
      </w:r>
    </w:p>
    <w:p w14:paraId="1A870BE9" w14:textId="77777777" w:rsidR="000342E6" w:rsidRDefault="000342E6" w:rsidP="000342E6">
      <w:r>
        <w:t>1.1 Εγγύηση συμμετοχής στον διαγωνισμό.</w:t>
      </w:r>
    </w:p>
    <w:p w14:paraId="49E09BD9" w14:textId="77777777" w:rsidR="000342E6" w:rsidRDefault="000342E6" w:rsidP="000342E6">
      <w:r>
        <w:t>Η εγγύηση αυτή εκδίδεται υπέρ του συμμετέχοντος και αντιστοιχεί σε ποσό 11.748,82 € (1% του προϋπολογισμού χωρίς Φ.Π.Α.). Η εγγύηση συμμετοχής πρέπει να ισχύει τουλάχιστον για τριάντα (30) ημέρες μετά τη λήξη του χρόνου ισχύος της προσφοράς.</w:t>
      </w:r>
    </w:p>
    <w:p w14:paraId="48C7A222" w14:textId="77777777" w:rsidR="000342E6" w:rsidRDefault="000342E6" w:rsidP="000342E6">
      <w:r>
        <w:t>1.2 Η εγγύηση συμμετοχής θα αντικατασταθεί, κατά την υπογραφή της σύμβασης, με εγγυητική επιστολή καλής εκτέλεσης σε ποσοστό 4% της εκτιμώμενης αξίας της σύμβασης προ ΦΠΑ (άρθρο 72 &amp; 302 του Ν. 4412/2016 όπως τροποποιήθηκαν με τα άρθρα 21 &amp; 118 του Ν.4782/2021 και ισχύουν.</w:t>
      </w:r>
    </w:p>
    <w:p w14:paraId="2DA3C513" w14:textId="77777777" w:rsidR="000342E6" w:rsidRDefault="000342E6" w:rsidP="000342E6">
      <w:r>
        <w:t>Η εγγύηση επιστρέφεται μετά το πέρας της σύμβασης και οπωσδήποτε ύστερα από την εκκαθάριση των τυχόν απαιτήσεων από τους δύο συμβαλλόμενους, μετά από βεβαίωση της αρμόδιας υπηρεσίας.</w:t>
      </w:r>
    </w:p>
    <w:p w14:paraId="7ECC31C1" w14:textId="77777777" w:rsidR="000342E6" w:rsidRDefault="000342E6" w:rsidP="000342E6">
      <w:r>
        <w:t>Οι εγγυήσεις πρέπει απαραίτητα να αναφέρουν τα ακόλουθα:</w:t>
      </w:r>
    </w:p>
    <w:p w14:paraId="7A9DC0BB" w14:textId="77777777" w:rsidR="000342E6" w:rsidRDefault="000342E6" w:rsidP="000342E6">
      <w:r>
        <w:t>1.</w:t>
      </w:r>
      <w:r>
        <w:tab/>
        <w:t>Την ημερομηνία έκδοσης.</w:t>
      </w:r>
    </w:p>
    <w:p w14:paraId="10F7BD73" w14:textId="77777777" w:rsidR="000342E6" w:rsidRDefault="000342E6" w:rsidP="000342E6">
      <w:r>
        <w:t>2.</w:t>
      </w:r>
      <w:r>
        <w:tab/>
        <w:t>Τον εκδότη.</w:t>
      </w:r>
    </w:p>
    <w:p w14:paraId="0B2B8D78" w14:textId="77777777" w:rsidR="000342E6" w:rsidRDefault="000342E6" w:rsidP="000342E6">
      <w:r>
        <w:t>3.</w:t>
      </w:r>
      <w:r>
        <w:tab/>
        <w:t>Τον οργανισμό τοπικής αυτοδιοίκησης προς τον οποίο απευθύνεται.</w:t>
      </w:r>
    </w:p>
    <w:p w14:paraId="20DED9E9" w14:textId="77777777" w:rsidR="000342E6" w:rsidRDefault="000342E6" w:rsidP="000342E6">
      <w:r>
        <w:t>4.</w:t>
      </w:r>
      <w:r>
        <w:tab/>
        <w:t>Τον αριθμό της εγγύησης.</w:t>
      </w:r>
    </w:p>
    <w:p w14:paraId="205A84A8" w14:textId="77777777" w:rsidR="000342E6" w:rsidRDefault="000342E6" w:rsidP="000342E6">
      <w:r>
        <w:t>5.</w:t>
      </w:r>
      <w:r>
        <w:tab/>
        <w:t>Το ποσό που καλύπτει η εγγύηση.</w:t>
      </w:r>
    </w:p>
    <w:p w14:paraId="4B9FDFAC" w14:textId="77777777" w:rsidR="000342E6" w:rsidRDefault="000342E6" w:rsidP="000342E6">
      <w:r>
        <w:t>6.</w:t>
      </w:r>
      <w:r>
        <w:tab/>
        <w:t>Την πλήρη επωνυμία και τη διεύθυνση του προμηθευτή υπέρ του οποίου εκδίδεται η εγγύηση.</w:t>
      </w:r>
    </w:p>
    <w:p w14:paraId="4F549DA1" w14:textId="77777777" w:rsidR="000342E6" w:rsidRDefault="000342E6" w:rsidP="000342E6">
      <w:r>
        <w:t>7.</w:t>
      </w:r>
      <w:r>
        <w:tab/>
        <w:t>Τη σχετική διακήρυξη, και την ημερομηνία διαγωνισμού.</w:t>
      </w:r>
    </w:p>
    <w:p w14:paraId="7C3002A6" w14:textId="77777777" w:rsidR="000342E6" w:rsidRDefault="000342E6" w:rsidP="000342E6">
      <w:r>
        <w:t>8.</w:t>
      </w:r>
      <w:r>
        <w:tab/>
        <w:t>Ότι η εγγύηση παρέχεται ανέκκλητα και ανεπιφύλακτα, ο δε εκδότης παραιτείται του δικαιώματος της διαιρέσεως και διηζήσεως.</w:t>
      </w:r>
    </w:p>
    <w:p w14:paraId="58E2A05A" w14:textId="77777777" w:rsidR="000342E6" w:rsidRDefault="000342E6" w:rsidP="000342E6">
      <w:r>
        <w:t>9.</w:t>
      </w:r>
      <w:r>
        <w:tab/>
        <w:t>Ότι το ποσόν της εγγύησης τηρείται στην διάθεση του ΟΤΑ που διενεργεί τον διαγωνισμό και ότι θα καταβληθεί ολικά ή μερικά χωρίς καμία από μέρος του εκδότη αντίρρηση ή ένσταση και χωρίς να ερευνηθεί το βάσιμο ή μη της απαίτησης, μέσα σε τρεις (3) ημέρες από την απλή έγγραφη ειδοποίηση.</w:t>
      </w:r>
    </w:p>
    <w:p w14:paraId="092E74E4" w14:textId="77777777" w:rsidR="000342E6" w:rsidRDefault="000342E6" w:rsidP="000342E6">
      <w:r>
        <w:t>10.</w:t>
      </w:r>
      <w:r>
        <w:tab/>
        <w:t>Ότι σε περίπτωση κατάπτωσης της εγγύησης, το ποσό της κατάπτωσης υπόκειται σε πάγιο τέλος χαρτοσήμου.</w:t>
      </w:r>
    </w:p>
    <w:p w14:paraId="5646FA49" w14:textId="77777777" w:rsidR="000342E6" w:rsidRDefault="000342E6" w:rsidP="000342E6">
      <w:r>
        <w:t>11.</w:t>
      </w:r>
      <w:r>
        <w:tab/>
        <w:t>Ότι ο εκδότης της εγγύησης υποχρεούται να προβεί στην παράταση της ισχύος της εγγύησης ύστερα από απλό έγγραφο της υπηρεσίας του ΟΤΑ που διενεργεί τον διαγωνισμό. Το σχετικό αίτημα πρέπει να γίνει πριν από την ημερομηνία λήξης της εγγύησης και να αφορά χρονικό διάστημα μέχρι δεκαπέντε (15) ημέρες . Μετά τη λήξη και του παραπάνω ανώτατου ορίου χρόνου παράτασης ισχύος της προσφοράς τα αποτελέσματα του διαγωνισμού ματαιώνονται .</w:t>
      </w:r>
    </w:p>
    <w:p w14:paraId="7BFCA9D8" w14:textId="77777777" w:rsidR="000342E6" w:rsidRDefault="000342E6" w:rsidP="000342E6"/>
    <w:p w14:paraId="270CAFD1" w14:textId="77777777" w:rsidR="000342E6" w:rsidRPr="00E07779" w:rsidRDefault="000342E6" w:rsidP="000342E6">
      <w:pPr>
        <w:rPr>
          <w:b/>
          <w:bCs/>
        </w:rPr>
      </w:pPr>
      <w:r w:rsidRPr="00E07779">
        <w:rPr>
          <w:b/>
          <w:bCs/>
        </w:rPr>
        <w:t xml:space="preserve">ΑΡΘΡΟ 7ο : ΔΙΑΡΚΕΙΑ ΣΥΜΒΑΣΗΣ </w:t>
      </w:r>
    </w:p>
    <w:p w14:paraId="2CC1B194" w14:textId="77777777" w:rsidR="000342E6" w:rsidRDefault="000342E6" w:rsidP="000342E6">
      <w:r>
        <w:t>Η  διάρκεια της σύμβασης ορίζεται από την υπογραφής και την ανάρτησή της στο ΚΗΜΔΗΣ έως και την 30-09-2028.</w:t>
      </w:r>
    </w:p>
    <w:p w14:paraId="1DC64DA4" w14:textId="77777777" w:rsidR="000342E6" w:rsidRDefault="000342E6" w:rsidP="000342E6"/>
    <w:p w14:paraId="5B9D3C02" w14:textId="77777777" w:rsidR="000342E6" w:rsidRPr="00E07779" w:rsidRDefault="000342E6" w:rsidP="000342E6">
      <w:pPr>
        <w:rPr>
          <w:b/>
          <w:bCs/>
        </w:rPr>
      </w:pPr>
      <w:r w:rsidRPr="00E07779">
        <w:rPr>
          <w:b/>
          <w:bCs/>
        </w:rPr>
        <w:t>ΑΡΘΡΟ 8ο : ΠΑΡΑΛΑΒΗ</w:t>
      </w:r>
    </w:p>
    <w:p w14:paraId="3A13F1BE" w14:textId="77777777" w:rsidR="000342E6" w:rsidRDefault="000342E6" w:rsidP="000342E6">
      <w:r>
        <w:t xml:space="preserve">Η παραλαβή της υπηρεσίας θα γίνεται από την αρμόδια Επιτροπή κατόπιν επιτόπιου ελέγχου και αυτοψίας και μετά την έκδοση σχετικού πρωτοκόλλου παραλαβής. </w:t>
      </w:r>
    </w:p>
    <w:p w14:paraId="2A2DD7C6" w14:textId="77777777" w:rsidR="000342E6" w:rsidRDefault="000342E6" w:rsidP="000342E6">
      <w:r>
        <w:t xml:space="preserve">Την παροχή θα βεβαιώνει και ο αρμόδιος πρόεδρος τοπικού συμβουλίου. </w:t>
      </w:r>
    </w:p>
    <w:p w14:paraId="3BBB80ED" w14:textId="77777777" w:rsidR="000342E6" w:rsidRDefault="000342E6" w:rsidP="000342E6">
      <w:r>
        <w:t xml:space="preserve">Αν η Επιτροπή παραλαβής διαπιστώσει αποκλίσεις από τις συμβατικές υπηρεσίες περισσότερες από δύο (2) φορές μπορεί να μην παραλάβει τις υπηρεσίες από τον ανάδοχο ο οποίος, δύναται να κηρυχθεί έκπτωτος μετά από σχετική απόφαση του αρμόδιου συλλογικού οργάνου και ύστερα από γνωμοδότηση της αρμόδιας Επιτροπής. Ο τόπος παροχής των υπηρεσιών θα είναι οι πολυσύχναστες παραλίες :  Παραλία Τολού, Παραλία Πλάκας Δρεπάνου, Παραλία Κονδυλίου και Παραλία Κάντιας. </w:t>
      </w:r>
    </w:p>
    <w:p w14:paraId="234DCE34" w14:textId="77777777" w:rsidR="000342E6" w:rsidRDefault="000342E6" w:rsidP="000342E6"/>
    <w:p w14:paraId="7AEC6D04" w14:textId="77777777" w:rsidR="000342E6" w:rsidRPr="00E07779" w:rsidRDefault="000342E6" w:rsidP="000342E6">
      <w:pPr>
        <w:rPr>
          <w:b/>
          <w:bCs/>
        </w:rPr>
      </w:pPr>
      <w:r w:rsidRPr="00E07779">
        <w:rPr>
          <w:b/>
          <w:bCs/>
        </w:rPr>
        <w:t>ΑΡΘΡΟ 9ο : ΦΟΡΟΙ – ΤΕΛΗ – ΚΡΑΤΗΣΕΙΣ</w:t>
      </w:r>
    </w:p>
    <w:p w14:paraId="5B1F2145" w14:textId="77777777" w:rsidR="000342E6" w:rsidRDefault="000342E6" w:rsidP="000342E6">
      <w:r>
        <w:t xml:space="preserve">Ο ανάδοχος προμηθευτής βαρύνεται με όλους τους νόμιμους φόρους, τέλη &amp; κρατήσεις που ισχύουν κατά την ημέρα υπογραφής της σύμβασης. </w:t>
      </w:r>
    </w:p>
    <w:p w14:paraId="544C46C8" w14:textId="77777777" w:rsidR="000342E6" w:rsidRDefault="000342E6" w:rsidP="000342E6">
      <w:r>
        <w:t>Ο Φ.Π.Α. βαρύνει το Δήμο Ναυπλιέων .</w:t>
      </w:r>
    </w:p>
    <w:p w14:paraId="0D444405" w14:textId="77777777" w:rsidR="000342E6" w:rsidRDefault="000342E6" w:rsidP="000342E6"/>
    <w:p w14:paraId="0EF233BC" w14:textId="77777777" w:rsidR="000342E6" w:rsidRPr="00E07779" w:rsidRDefault="000342E6" w:rsidP="000342E6">
      <w:pPr>
        <w:rPr>
          <w:b/>
          <w:bCs/>
        </w:rPr>
      </w:pPr>
      <w:r w:rsidRPr="00E07779">
        <w:rPr>
          <w:b/>
          <w:bCs/>
        </w:rPr>
        <w:t>ΑΡΘΡΟ 10 ο : ΠΛΗΡΩΜΗ</w:t>
      </w:r>
    </w:p>
    <w:p w14:paraId="7CB76472" w14:textId="77777777" w:rsidR="000342E6" w:rsidRDefault="000342E6" w:rsidP="000342E6">
      <w:r>
        <w:t>Η πληρωμή του προμηθευτή θα γίνεται εντός ενός (1) μηνός από την παραλαβή του τιμολογίου του αναδόχου από την αναθέτουσα αρχή, από το Ταμείο του Δήμου Ναυπλιέων, μετά τη διενέργεια της τμηματικής παραλαβής, με την προϋπόθεση ότι θα προσκομισθούν έγκαιρα από μέρους του αναδόχου όλα τα απαραίτητα δικαιολογητικά για την έκδοση του εντάλματος πληρωμής. Τα δικαιολογητικά που απαιτούνται είναι τα παρακάτω:.</w:t>
      </w:r>
    </w:p>
    <w:p w14:paraId="22956F9D" w14:textId="77777777" w:rsidR="000342E6" w:rsidRDefault="000342E6" w:rsidP="000342E6">
      <w:r>
        <w:t>- Τιμολόγιο του προμηθευτή.</w:t>
      </w:r>
    </w:p>
    <w:p w14:paraId="59E799CC" w14:textId="77777777" w:rsidR="000342E6" w:rsidRDefault="000342E6" w:rsidP="000342E6">
      <w:r>
        <w:t>- Φορολογική και ασφαλιστική ενημερότητα.</w:t>
      </w:r>
    </w:p>
    <w:p w14:paraId="2504170E" w14:textId="77777777" w:rsidR="000342E6" w:rsidRDefault="000342E6" w:rsidP="000342E6">
      <w:r>
        <w:t xml:space="preserve">- Αναλυτική  υπογεγραμμένη ημερήσια κατάσταση παρουσιών προσωπικού . </w:t>
      </w:r>
    </w:p>
    <w:p w14:paraId="28F535CD" w14:textId="77777777" w:rsidR="000342E6" w:rsidRDefault="000342E6" w:rsidP="000342E6"/>
    <w:p w14:paraId="621DB869" w14:textId="77777777" w:rsidR="000342E6" w:rsidRDefault="000342E6" w:rsidP="000342E6">
      <w:r>
        <w:t>Η δαπάνη θα βαρύνει την κάθε φορά εγκεκριμένη πίστωση του εγκεκριμένου προϋπολογισμού του Δήμου Ναυπλιέων .</w:t>
      </w:r>
    </w:p>
    <w:p w14:paraId="2938842A" w14:textId="77777777" w:rsidR="000342E6" w:rsidRDefault="000342E6" w:rsidP="000342E6"/>
    <w:p w14:paraId="783307EF" w14:textId="77777777" w:rsidR="000342E6" w:rsidRPr="00E07779" w:rsidRDefault="000342E6" w:rsidP="000342E6">
      <w:pPr>
        <w:rPr>
          <w:b/>
          <w:bCs/>
        </w:rPr>
      </w:pPr>
      <w:r w:rsidRPr="00E07779">
        <w:rPr>
          <w:b/>
          <w:bCs/>
        </w:rPr>
        <w:t>ΑΡΘΡΟ 11ο : ΤΕΛΙΚΕΣ ΔΙΑΤΑΞΕΙΣ</w:t>
      </w:r>
    </w:p>
    <w:p w14:paraId="58C4635E" w14:textId="77777777" w:rsidR="000342E6" w:rsidRDefault="000342E6" w:rsidP="000342E6">
      <w:r>
        <w:t>Σχετικά με τις κυρώσεις κλπ. ή την επίλυση των διαφορών μεταξύ Δήμου και προμηθευτή, πριν και μετά την υπογραφή της σύμβασης, γίνεται κατ’ εφαρμογή των σχετικών διατάξεων του 4412/2016.</w:t>
      </w:r>
    </w:p>
    <w:p w14:paraId="0124FD9F" w14:textId="77777777" w:rsidR="000342E6" w:rsidRDefault="000342E6" w:rsidP="000342E6"/>
    <w:p w14:paraId="34F8F8D8" w14:textId="77777777" w:rsidR="000342E6" w:rsidRDefault="000342E6" w:rsidP="000342E6"/>
    <w:p w14:paraId="4E6F40CC" w14:textId="77777777" w:rsidR="000342E6" w:rsidRDefault="000342E6" w:rsidP="000342E6"/>
    <w:p w14:paraId="1D15B325" w14:textId="77777777" w:rsidR="000342E6" w:rsidRDefault="000342E6" w:rsidP="000342E6"/>
    <w:p w14:paraId="64864E88" w14:textId="77777777" w:rsidR="000342E6" w:rsidRDefault="000342E6" w:rsidP="000342E6"/>
    <w:p w14:paraId="3CE1BB3F" w14:textId="77777777" w:rsidR="000342E6" w:rsidRDefault="000342E6" w:rsidP="000342E6"/>
    <w:p w14:paraId="3AD9330F" w14:textId="77777777" w:rsidR="000342E6" w:rsidRDefault="000342E6" w:rsidP="000342E6"/>
    <w:p w14:paraId="398891C1" w14:textId="77777777" w:rsidR="000342E6" w:rsidRDefault="000342E6" w:rsidP="000342E6"/>
    <w:p w14:paraId="474C61A5" w14:textId="77777777" w:rsidR="000342E6" w:rsidRDefault="000342E6" w:rsidP="000342E6"/>
    <w:tbl>
      <w:tblPr>
        <w:tblpPr w:leftFromText="180" w:rightFromText="180" w:vertAnchor="text" w:horzAnchor="margin" w:tblpY="-1034"/>
        <w:tblOverlap w:val="never"/>
        <w:tblW w:w="9639" w:type="dxa"/>
        <w:tblLook w:val="0000" w:firstRow="0" w:lastRow="0" w:firstColumn="0" w:lastColumn="0" w:noHBand="0" w:noVBand="0"/>
      </w:tblPr>
      <w:tblGrid>
        <w:gridCol w:w="4350"/>
        <w:gridCol w:w="5289"/>
      </w:tblGrid>
      <w:tr w:rsidR="00E07779" w:rsidRPr="00E07779" w14:paraId="526B6185" w14:textId="77777777" w:rsidTr="009B62AA">
        <w:tc>
          <w:tcPr>
            <w:tcW w:w="4350" w:type="dxa"/>
          </w:tcPr>
          <w:p w14:paraId="4E865FF7" w14:textId="1F8C9CB7" w:rsidR="00E07779" w:rsidRPr="00E07779" w:rsidRDefault="00E07779" w:rsidP="009B62AA">
            <w:pPr>
              <w:ind w:right="746"/>
              <w:rPr>
                <w:rFonts w:asciiTheme="minorHAnsi" w:hAnsiTheme="minorHAnsi" w:cstheme="minorHAnsi"/>
                <w:sz w:val="24"/>
                <w:szCs w:val="24"/>
              </w:rPr>
            </w:pPr>
          </w:p>
        </w:tc>
        <w:tc>
          <w:tcPr>
            <w:tcW w:w="5289" w:type="dxa"/>
          </w:tcPr>
          <w:p w14:paraId="1240939B" w14:textId="77777777" w:rsidR="00E07779" w:rsidRPr="00E07779" w:rsidRDefault="00E07779" w:rsidP="009B62AA">
            <w:pPr>
              <w:ind w:right="746"/>
              <w:jc w:val="right"/>
              <w:rPr>
                <w:rFonts w:asciiTheme="minorHAnsi" w:hAnsiTheme="minorHAnsi" w:cstheme="minorHAnsi"/>
                <w:sz w:val="24"/>
                <w:szCs w:val="24"/>
              </w:rPr>
            </w:pPr>
          </w:p>
        </w:tc>
      </w:tr>
    </w:tbl>
    <w:tbl>
      <w:tblPr>
        <w:tblStyle w:val="aff5"/>
        <w:tblW w:w="0" w:type="auto"/>
        <w:tblInd w:w="5" w:type="dxa"/>
        <w:tblLook w:val="04A0" w:firstRow="1" w:lastRow="0" w:firstColumn="1" w:lastColumn="0" w:noHBand="0" w:noVBand="1"/>
      </w:tblPr>
      <w:tblGrid>
        <w:gridCol w:w="4320"/>
        <w:gridCol w:w="4320"/>
      </w:tblGrid>
      <w:tr w:rsidR="00A743A6" w:rsidRPr="00F653A2" w14:paraId="12714665" w14:textId="77777777" w:rsidTr="00A743A6">
        <w:tc>
          <w:tcPr>
            <w:tcW w:w="4320" w:type="dxa"/>
            <w:tcBorders>
              <w:top w:val="nil"/>
              <w:left w:val="nil"/>
              <w:bottom w:val="nil"/>
              <w:right w:val="nil"/>
            </w:tcBorders>
          </w:tcPr>
          <w:p w14:paraId="7064D312" w14:textId="77777777" w:rsidR="00A743A6" w:rsidRPr="00A743A6" w:rsidRDefault="00A743A6" w:rsidP="009B62AA">
            <w:pPr>
              <w:pStyle w:val="Picture"/>
              <w:ind w:left="-1344"/>
              <w:rPr>
                <w:b/>
                <w:bCs/>
                <w:lang w:val="el-GR"/>
              </w:rPr>
            </w:pPr>
            <w:r w:rsidRPr="00F653A2">
              <w:drawing>
                <wp:inline distT="0" distB="0" distL="0" distR="0" wp14:anchorId="6C836C6D" wp14:editId="08E39074">
                  <wp:extent cx="1104900" cy="1104900"/>
                  <wp:effectExtent l="0" t="0" r="0" b="0"/>
                  <wp:docPr id="117530074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A743A6">
              <w:rPr>
                <w:b/>
                <w:bCs/>
                <w:lang w:val="el-GR"/>
              </w:rPr>
              <w:t xml:space="preserve">               </w:t>
            </w:r>
          </w:p>
          <w:p w14:paraId="67025B63" w14:textId="77777777" w:rsidR="00A743A6" w:rsidRDefault="00A743A6" w:rsidP="009B62AA">
            <w:pPr>
              <w:rPr>
                <w:rFonts w:asciiTheme="minorHAnsi" w:hAnsiTheme="minorHAnsi" w:cstheme="minorHAnsi"/>
                <w:sz w:val="24"/>
                <w:szCs w:val="24"/>
              </w:rPr>
            </w:pPr>
            <w:r>
              <w:rPr>
                <w:rFonts w:asciiTheme="minorHAnsi" w:hAnsiTheme="minorHAnsi" w:cstheme="minorHAnsi"/>
                <w:sz w:val="24"/>
                <w:szCs w:val="24"/>
              </w:rPr>
              <w:t>ΕΛΛΗΝΙΚΗ ΔΗΜΟΚΡΑΤΙΑ</w:t>
            </w:r>
          </w:p>
          <w:p w14:paraId="6078DCEC"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ΝΟΜΟΣ ΑΡΓΟΛΙΔΑΣ</w:t>
            </w:r>
          </w:p>
          <w:p w14:paraId="17C04286"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ΔΗΜΟΣ ΝΑΥΠΛΙΕΩΝ</w:t>
            </w:r>
          </w:p>
          <w:p w14:paraId="45C4BAAA"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Αυτοτελές Γραφείο</w:t>
            </w:r>
          </w:p>
          <w:p w14:paraId="2739D723"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Πολιτικής Προστασίας</w:t>
            </w:r>
          </w:p>
          <w:p w14:paraId="70FF2936" w14:textId="77777777" w:rsidR="00A743A6" w:rsidRPr="00A743A6" w:rsidRDefault="00A743A6" w:rsidP="009B62AA">
            <w:pPr>
              <w:ind w:right="-426"/>
              <w:rPr>
                <w:rFonts w:asciiTheme="minorHAnsi" w:hAnsiTheme="minorHAnsi" w:cstheme="minorHAnsi"/>
                <w:sz w:val="24"/>
                <w:szCs w:val="24"/>
              </w:rPr>
            </w:pPr>
            <w:r w:rsidRPr="00F653A2">
              <w:rPr>
                <w:rFonts w:asciiTheme="minorHAnsi" w:hAnsiTheme="minorHAnsi" w:cstheme="minorHAnsi"/>
                <w:sz w:val="24"/>
                <w:szCs w:val="24"/>
              </w:rPr>
              <w:sym w:font="Wingdings" w:char="F028"/>
            </w:r>
            <w:r w:rsidRPr="00F653A2">
              <w:rPr>
                <w:rFonts w:asciiTheme="minorHAnsi" w:hAnsiTheme="minorHAnsi" w:cstheme="minorHAnsi"/>
                <w:sz w:val="24"/>
                <w:szCs w:val="24"/>
                <w:lang w:val="pt-BR"/>
              </w:rPr>
              <w:t>275</w:t>
            </w:r>
            <w:r w:rsidRPr="00A743A6">
              <w:rPr>
                <w:rFonts w:asciiTheme="minorHAnsi" w:hAnsiTheme="minorHAnsi" w:cstheme="minorHAnsi"/>
                <w:sz w:val="24"/>
                <w:szCs w:val="24"/>
              </w:rPr>
              <w:t>20-29789</w:t>
            </w:r>
            <w:r w:rsidRPr="00F653A2">
              <w:rPr>
                <w:rFonts w:asciiTheme="minorHAnsi" w:hAnsiTheme="minorHAnsi" w:cstheme="minorHAnsi"/>
                <w:b/>
                <w:bCs/>
                <w:sz w:val="24"/>
                <w:szCs w:val="24"/>
                <w:lang w:val="de-DE"/>
              </w:rPr>
              <w:t>e</w:t>
            </w:r>
            <w:r w:rsidRPr="00F653A2">
              <w:rPr>
                <w:rFonts w:asciiTheme="minorHAnsi" w:hAnsiTheme="minorHAnsi" w:cstheme="minorHAnsi"/>
                <w:b/>
                <w:bCs/>
                <w:sz w:val="24"/>
                <w:szCs w:val="24"/>
                <w:lang w:val="pt-BR"/>
              </w:rPr>
              <w:t>-</w:t>
            </w:r>
            <w:r w:rsidRPr="00F653A2">
              <w:rPr>
                <w:rFonts w:asciiTheme="minorHAnsi" w:hAnsiTheme="minorHAnsi" w:cstheme="minorHAnsi"/>
                <w:b/>
                <w:bCs/>
                <w:sz w:val="24"/>
                <w:szCs w:val="24"/>
                <w:lang w:val="de-DE"/>
              </w:rPr>
              <w:t>mail</w:t>
            </w:r>
            <w:r w:rsidRPr="00F653A2">
              <w:rPr>
                <w:rFonts w:asciiTheme="minorHAnsi" w:hAnsiTheme="minorHAnsi" w:cstheme="minorHAnsi"/>
                <w:sz w:val="24"/>
                <w:szCs w:val="24"/>
                <w:lang w:val="pt-BR"/>
              </w:rPr>
              <w:t>:</w:t>
            </w:r>
            <w:r w:rsidRPr="00A743A6">
              <w:rPr>
                <w:rFonts w:asciiTheme="minorHAnsi" w:hAnsiTheme="minorHAnsi" w:cstheme="minorHAnsi"/>
                <w:sz w:val="24"/>
                <w:szCs w:val="24"/>
              </w:rPr>
              <w:t xml:space="preserve"> </w:t>
            </w:r>
            <w:r w:rsidRPr="00F653A2">
              <w:rPr>
                <w:rFonts w:asciiTheme="minorHAnsi" w:hAnsiTheme="minorHAnsi" w:cstheme="minorHAnsi"/>
                <w:sz w:val="24"/>
                <w:szCs w:val="24"/>
                <w:lang w:val="en-US"/>
              </w:rPr>
              <w:t>cdpnafp</w:t>
            </w:r>
            <w:r w:rsidRPr="00A743A6">
              <w:rPr>
                <w:rFonts w:asciiTheme="minorHAnsi" w:hAnsiTheme="minorHAnsi" w:cstheme="minorHAnsi"/>
                <w:sz w:val="24"/>
                <w:szCs w:val="24"/>
              </w:rPr>
              <w:t>@1444</w:t>
            </w:r>
            <w:r w:rsidRPr="00F653A2">
              <w:rPr>
                <w:rFonts w:asciiTheme="minorHAnsi" w:hAnsiTheme="minorHAnsi" w:cstheme="minorHAnsi"/>
                <w:sz w:val="24"/>
                <w:szCs w:val="24"/>
                <w:lang w:val="en-US"/>
              </w:rPr>
              <w:t>syzefxis</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gov</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gr</w:t>
            </w:r>
          </w:p>
          <w:p w14:paraId="07DCF21C" w14:textId="77777777" w:rsidR="00A743A6" w:rsidRPr="00F653A2" w:rsidRDefault="00A743A6" w:rsidP="009B62AA">
            <w:pPr>
              <w:rPr>
                <w:rFonts w:asciiTheme="minorHAnsi" w:hAnsiTheme="minorHAnsi" w:cstheme="minorHAnsi"/>
                <w:sz w:val="24"/>
                <w:szCs w:val="24"/>
              </w:rPr>
            </w:pPr>
            <w:r w:rsidRPr="00F653A2">
              <w:rPr>
                <w:rFonts w:asciiTheme="minorHAnsi" w:hAnsiTheme="minorHAnsi" w:cstheme="minorHAnsi"/>
                <w:sz w:val="24"/>
                <w:szCs w:val="24"/>
              </w:rPr>
              <w:t>Πληρ: Αλεξίου Γεώργιος</w:t>
            </w:r>
          </w:p>
        </w:tc>
        <w:tc>
          <w:tcPr>
            <w:tcW w:w="4320" w:type="dxa"/>
            <w:tcBorders>
              <w:top w:val="nil"/>
              <w:left w:val="nil"/>
              <w:bottom w:val="nil"/>
              <w:right w:val="nil"/>
            </w:tcBorders>
          </w:tcPr>
          <w:p w14:paraId="4240C874" w14:textId="77777777" w:rsidR="00A743A6" w:rsidRPr="00F653A2" w:rsidRDefault="00A743A6" w:rsidP="009B62AA">
            <w:pPr>
              <w:jc w:val="right"/>
              <w:rPr>
                <w:rFonts w:asciiTheme="minorHAnsi" w:hAnsiTheme="minorHAnsi" w:cstheme="minorHAnsi"/>
                <w:sz w:val="24"/>
                <w:szCs w:val="24"/>
              </w:rPr>
            </w:pPr>
          </w:p>
          <w:p w14:paraId="4A56F164" w14:textId="77777777" w:rsidR="00A743A6" w:rsidRPr="00F653A2" w:rsidRDefault="00A743A6" w:rsidP="009B62AA">
            <w:pPr>
              <w:jc w:val="right"/>
              <w:rPr>
                <w:rFonts w:asciiTheme="minorHAnsi" w:hAnsiTheme="minorHAnsi" w:cstheme="minorHAnsi"/>
                <w:sz w:val="24"/>
                <w:szCs w:val="24"/>
              </w:rPr>
            </w:pPr>
          </w:p>
          <w:p w14:paraId="04776EB6" w14:textId="77777777" w:rsidR="00A743A6" w:rsidRPr="00F653A2" w:rsidRDefault="00A743A6" w:rsidP="009B62AA">
            <w:pPr>
              <w:jc w:val="right"/>
              <w:rPr>
                <w:rFonts w:asciiTheme="minorHAnsi" w:hAnsiTheme="minorHAnsi" w:cstheme="minorHAnsi"/>
                <w:sz w:val="24"/>
                <w:szCs w:val="24"/>
              </w:rPr>
            </w:pPr>
          </w:p>
          <w:p w14:paraId="74DEE660" w14:textId="77777777" w:rsidR="00A743A6" w:rsidRPr="00F653A2" w:rsidRDefault="00A743A6" w:rsidP="009B62AA">
            <w:pPr>
              <w:jc w:val="right"/>
              <w:rPr>
                <w:rFonts w:asciiTheme="minorHAnsi" w:hAnsiTheme="minorHAnsi" w:cstheme="minorHAnsi"/>
                <w:bCs/>
                <w:sz w:val="24"/>
                <w:szCs w:val="24"/>
              </w:rPr>
            </w:pPr>
            <w:r w:rsidRPr="00F653A2">
              <w:rPr>
                <w:rFonts w:asciiTheme="minorHAnsi" w:hAnsiTheme="minorHAnsi" w:cstheme="minorHAnsi"/>
                <w:sz w:val="24"/>
                <w:szCs w:val="24"/>
              </w:rPr>
              <w:t xml:space="preserve">Ναύπλιο : </w:t>
            </w:r>
            <w:r w:rsidRPr="00F653A2">
              <w:rPr>
                <w:rFonts w:asciiTheme="minorHAnsi" w:hAnsiTheme="minorHAnsi" w:cstheme="minorHAnsi"/>
                <w:b/>
                <w:sz w:val="24"/>
                <w:szCs w:val="24"/>
              </w:rPr>
              <w:t>08/04/</w:t>
            </w:r>
            <w:r w:rsidRPr="00F653A2">
              <w:rPr>
                <w:rFonts w:asciiTheme="minorHAnsi" w:hAnsiTheme="minorHAnsi" w:cstheme="minorHAnsi"/>
                <w:b/>
                <w:bCs/>
                <w:sz w:val="24"/>
                <w:szCs w:val="24"/>
              </w:rPr>
              <w:t>2026</w:t>
            </w:r>
          </w:p>
          <w:p w14:paraId="2638DBCD" w14:textId="77777777" w:rsidR="00A743A6" w:rsidRPr="00F653A2" w:rsidRDefault="00A743A6" w:rsidP="009B62AA">
            <w:pPr>
              <w:ind w:right="33"/>
              <w:jc w:val="right"/>
              <w:rPr>
                <w:rFonts w:asciiTheme="minorHAnsi" w:hAnsiTheme="minorHAnsi" w:cstheme="minorHAnsi"/>
                <w:sz w:val="24"/>
                <w:szCs w:val="24"/>
              </w:rPr>
            </w:pPr>
          </w:p>
          <w:p w14:paraId="6E5502BD" w14:textId="77777777" w:rsidR="00A743A6" w:rsidRPr="00F653A2" w:rsidRDefault="00A743A6" w:rsidP="009B62AA">
            <w:pPr>
              <w:jc w:val="right"/>
              <w:rPr>
                <w:rFonts w:asciiTheme="minorHAnsi" w:hAnsiTheme="minorHAnsi" w:cstheme="minorHAnsi"/>
                <w:sz w:val="24"/>
                <w:szCs w:val="24"/>
              </w:rPr>
            </w:pPr>
            <w:r w:rsidRPr="00F653A2">
              <w:rPr>
                <w:rFonts w:asciiTheme="minorHAnsi" w:hAnsiTheme="minorHAnsi" w:cstheme="minorHAnsi"/>
                <w:sz w:val="24"/>
                <w:szCs w:val="24"/>
              </w:rPr>
              <w:t>Υπηρεσία :</w:t>
            </w:r>
            <w:r w:rsidRPr="00F653A2">
              <w:rPr>
                <w:rFonts w:asciiTheme="minorHAnsi" w:hAnsiTheme="minorHAnsi" w:cstheme="minorHAnsi"/>
                <w:b/>
                <w:bCs/>
                <w:sz w:val="24"/>
                <w:szCs w:val="24"/>
              </w:rPr>
              <w:t xml:space="preserve"> Ναυαγοσωστική κάλυψη παραλιών Δήμου Ναυπλιέων έτους 2026 – 2027 - 2028</w:t>
            </w:r>
          </w:p>
          <w:p w14:paraId="4E570080" w14:textId="77777777" w:rsidR="00A743A6" w:rsidRPr="00F653A2" w:rsidRDefault="00A743A6" w:rsidP="009B62AA">
            <w:pPr>
              <w:jc w:val="right"/>
              <w:rPr>
                <w:rFonts w:asciiTheme="minorHAnsi" w:hAnsiTheme="minorHAnsi" w:cstheme="minorHAnsi"/>
                <w:sz w:val="24"/>
                <w:szCs w:val="24"/>
              </w:rPr>
            </w:pPr>
          </w:p>
          <w:p w14:paraId="7ABB0171" w14:textId="77777777" w:rsidR="00A743A6" w:rsidRPr="00F653A2" w:rsidRDefault="00A743A6"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Αριθμός Μελέτης : </w:t>
            </w:r>
            <w:r w:rsidRPr="00F653A2">
              <w:rPr>
                <w:rFonts w:asciiTheme="minorHAnsi" w:hAnsiTheme="minorHAnsi" w:cstheme="minorHAnsi"/>
                <w:b/>
                <w:sz w:val="24"/>
                <w:szCs w:val="24"/>
              </w:rPr>
              <w:t>05/2026</w:t>
            </w:r>
          </w:p>
          <w:p w14:paraId="73334F2C" w14:textId="77777777" w:rsidR="00A743A6" w:rsidRPr="00F653A2" w:rsidRDefault="00A743A6" w:rsidP="009B62AA">
            <w:pPr>
              <w:jc w:val="right"/>
              <w:rPr>
                <w:rFonts w:asciiTheme="minorHAnsi" w:hAnsiTheme="minorHAnsi" w:cstheme="minorHAnsi"/>
                <w:sz w:val="24"/>
                <w:szCs w:val="24"/>
              </w:rPr>
            </w:pPr>
          </w:p>
        </w:tc>
      </w:tr>
    </w:tbl>
    <w:p w14:paraId="1EA64A77" w14:textId="77777777" w:rsidR="00A743A6" w:rsidRPr="0075750B" w:rsidRDefault="00A743A6" w:rsidP="00A743A6">
      <w:pPr>
        <w:autoSpaceDE w:val="0"/>
        <w:autoSpaceDN w:val="0"/>
        <w:adjustRightInd w:val="0"/>
        <w:rPr>
          <w:rFonts w:asciiTheme="minorHAnsi" w:eastAsia="TimesNewRoman,Bold" w:hAnsiTheme="minorHAnsi" w:cstheme="minorHAnsi"/>
          <w:b/>
          <w:bCs/>
          <w:color w:val="000000"/>
        </w:rPr>
      </w:pPr>
    </w:p>
    <w:p w14:paraId="11D70C11" w14:textId="54661144" w:rsidR="002D141D" w:rsidRPr="00EF67DD" w:rsidRDefault="002D141D" w:rsidP="002D141D">
      <w:pPr>
        <w:autoSpaceDE w:val="0"/>
        <w:autoSpaceDN w:val="0"/>
        <w:adjustRightInd w:val="0"/>
        <w:rPr>
          <w:rFonts w:asciiTheme="minorHAnsi" w:hAnsiTheme="minorHAnsi" w:cstheme="minorHAnsi"/>
          <w:color w:val="000000"/>
        </w:rPr>
      </w:pPr>
      <w:r>
        <w:rPr>
          <w:rFonts w:asciiTheme="minorHAnsi" w:eastAsia="Calibri" w:hAnsiTheme="minorHAnsi" w:cstheme="minorHAnsi"/>
          <w:noProof/>
        </w:rPr>
        <mc:AlternateContent>
          <mc:Choice Requires="wps">
            <w:drawing>
              <wp:anchor distT="0" distB="0" distL="114300" distR="114300" simplePos="0" relativeHeight="251658243" behindDoc="0" locked="0" layoutInCell="1" allowOverlap="1" wp14:anchorId="1067D4BF" wp14:editId="08DD5FAD">
                <wp:simplePos x="0" y="0"/>
                <wp:positionH relativeFrom="column">
                  <wp:posOffset>60960</wp:posOffset>
                </wp:positionH>
                <wp:positionV relativeFrom="paragraph">
                  <wp:posOffset>2852421</wp:posOffset>
                </wp:positionV>
                <wp:extent cx="5890846" cy="514350"/>
                <wp:effectExtent l="0" t="0" r="15240" b="19050"/>
                <wp:wrapNone/>
                <wp:docPr id="1" name="Πλαίσιο κειμένου 1"/>
                <wp:cNvGraphicFramePr/>
                <a:graphic xmlns:a="http://schemas.openxmlformats.org/drawingml/2006/main">
                  <a:graphicData uri="http://schemas.microsoft.com/office/word/2010/wordprocessingShape">
                    <wps:wsp>
                      <wps:cNvSpPr txBox="1"/>
                      <wps:spPr>
                        <a:xfrm>
                          <a:off x="0" y="0"/>
                          <a:ext cx="5890846" cy="514350"/>
                        </a:xfrm>
                        <a:prstGeom prst="rect">
                          <a:avLst/>
                        </a:prstGeom>
                        <a:solidFill>
                          <a:schemeClr val="lt1"/>
                        </a:solidFill>
                        <a:ln w="6350">
                          <a:solidFill>
                            <a:prstClr val="black"/>
                          </a:solidFill>
                        </a:ln>
                      </wps:spPr>
                      <wps:txbx>
                        <w:txbxContent>
                          <w:p w14:paraId="7C39F23A" w14:textId="1D96C57E" w:rsidR="002D141D" w:rsidRPr="00C07D7E" w:rsidRDefault="002D141D" w:rsidP="00C07D7E">
                            <w:pPr>
                              <w:pStyle w:val="Picture"/>
                              <w:rPr>
                                <w:sz w:val="18"/>
                                <w:szCs w:val="18"/>
                                <w:lang w:val="el-GR"/>
                              </w:rPr>
                            </w:pPr>
                            <w:r w:rsidRPr="00C07D7E">
                              <w:rPr>
                                <w:sz w:val="18"/>
                                <w:szCs w:val="18"/>
                                <w:lang w:val="el-GR"/>
                              </w:rPr>
                              <w:t>Περιεχόμενο Φορητού Φαρμακείου Ναυαγοσώστη (Π.Δ.71/2020,</w:t>
                            </w:r>
                            <w:r w:rsidR="00C07D7E" w:rsidRPr="00C07D7E">
                              <w:rPr>
                                <w:sz w:val="18"/>
                                <w:szCs w:val="18"/>
                                <w:lang w:val="el-GR"/>
                              </w:rPr>
                              <w:t xml:space="preserve"> </w:t>
                            </w:r>
                            <w:r w:rsidRPr="00C07D7E">
                              <w:rPr>
                                <w:sz w:val="18"/>
                                <w:szCs w:val="18"/>
                                <w:lang w:val="el-GR"/>
                              </w:rPr>
                              <w:t>ΠΑΡΑΡΤΗΜΑ Ι.) ΦΑΡΜΑΚΕΙΟ ΝΑΥΑΓΟΣΩΣΤΗ</w:t>
                            </w:r>
                          </w:p>
                          <w:p w14:paraId="78E60ED6" w14:textId="77777777" w:rsidR="00C07D7E" w:rsidRDefault="00C07D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7D4BF" id="Πλαίσιο κειμένου 1" o:spid="_x0000_s1027" type="#_x0000_t202" style="position:absolute;left:0;text-align:left;margin-left:4.8pt;margin-top:224.6pt;width:463.85pt;height:4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" fillcolor="white [3201]" strokeweight=".5pt">
                <v:textbox>
                  <w:txbxContent>
                    <w:p w14:paraId="7C39F23A" w14:textId="1D96C57E" w:rsidR="002D141D" w:rsidRPr="00C07D7E" w:rsidRDefault="002D141D" w:rsidP="00C07D7E">
                      <w:pPr>
                        <w:pStyle w:val="Picture"/>
                        <w:rPr>
                          <w:sz w:val="18"/>
                          <w:szCs w:val="18"/>
                          <w:lang w:val="el-GR"/>
                        </w:rPr>
                      </w:pPr>
                      <w:r w:rsidRPr="00C07D7E">
                        <w:rPr>
                          <w:sz w:val="18"/>
                          <w:szCs w:val="18"/>
                          <w:lang w:val="el-GR"/>
                        </w:rPr>
                        <w:t>Περιεχόμενο Φορητού Φαρμακείου Ναυαγοσώστη (Π.Δ.71/2020,</w:t>
                      </w:r>
                      <w:r w:rsidR="00C07D7E" w:rsidRPr="00C07D7E">
                        <w:rPr>
                          <w:sz w:val="18"/>
                          <w:szCs w:val="18"/>
                          <w:lang w:val="el-GR"/>
                        </w:rPr>
                        <w:t xml:space="preserve"> </w:t>
                      </w:r>
                      <w:r w:rsidRPr="00C07D7E">
                        <w:rPr>
                          <w:sz w:val="18"/>
                          <w:szCs w:val="18"/>
                          <w:lang w:val="el-GR"/>
                        </w:rPr>
                        <w:t>ΠΑΡΑΡΤΗΜΑ Ι.) ΦΑΡΜΑΚΕΙΟ ΝΑΥΑΓΟΣΩΣΤΗ</w:t>
                      </w:r>
                    </w:p>
                    <w:p w14:paraId="78E60ED6" w14:textId="77777777" w:rsidR="00C07D7E" w:rsidRDefault="00C07D7E"/>
                  </w:txbxContent>
                </v:textbox>
              </v:shape>
            </w:pict>
          </mc:Fallback>
        </mc:AlternateContent>
      </w:r>
      <w:r w:rsidRPr="007B4E6E">
        <w:rPr>
          <w:rFonts w:asciiTheme="minorHAnsi" w:eastAsia="Calibri" w:hAnsiTheme="minorHAnsi" w:cstheme="minorHAnsi"/>
          <w:noProof/>
        </w:rPr>
        <w:drawing>
          <wp:anchor distT="0" distB="0" distL="114300" distR="114300" simplePos="0" relativeHeight="251658242" behindDoc="0" locked="0" layoutInCell="1" allowOverlap="1" wp14:anchorId="4EAB81DF" wp14:editId="24A2363C">
            <wp:simplePos x="0" y="0"/>
            <wp:positionH relativeFrom="margin">
              <wp:align>center</wp:align>
            </wp:positionH>
            <wp:positionV relativeFrom="paragraph">
              <wp:posOffset>3256182</wp:posOffset>
            </wp:positionV>
            <wp:extent cx="5996940" cy="4953000"/>
            <wp:effectExtent l="0" t="0" r="3810" b="0"/>
            <wp:wrapTopAndBottom/>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96940" cy="4953000"/>
                    </a:xfrm>
                    <a:prstGeom prst="rect">
                      <a:avLst/>
                    </a:prstGeom>
                    <a:noFill/>
                    <a:ln>
                      <a:noFill/>
                    </a:ln>
                  </pic:spPr>
                </pic:pic>
              </a:graphicData>
            </a:graphic>
          </wp:anchor>
        </w:drawing>
      </w:r>
    </w:p>
    <w:tbl>
      <w:tblPr>
        <w:tblW w:w="10185" w:type="dxa"/>
        <w:tblInd w:w="-929" w:type="dxa"/>
        <w:tblLook w:val="0000" w:firstRow="0" w:lastRow="0" w:firstColumn="0" w:lastColumn="0" w:noHBand="0" w:noVBand="0"/>
      </w:tblPr>
      <w:tblGrid>
        <w:gridCol w:w="222"/>
        <w:gridCol w:w="9963"/>
      </w:tblGrid>
      <w:tr w:rsidR="002D141D" w:rsidRPr="007B4E6E" w14:paraId="3C64AD6B" w14:textId="77777777" w:rsidTr="009B62AA">
        <w:trPr>
          <w:trHeight w:val="4395"/>
        </w:trPr>
        <w:tc>
          <w:tcPr>
            <w:tcW w:w="222" w:type="dxa"/>
          </w:tcPr>
          <w:p w14:paraId="01F69AAE" w14:textId="77777777" w:rsidR="002D141D" w:rsidRPr="007B4E6E" w:rsidRDefault="002D141D" w:rsidP="009B62AA">
            <w:pPr>
              <w:ind w:right="746"/>
              <w:rPr>
                <w:rFonts w:asciiTheme="minorHAnsi" w:hAnsiTheme="minorHAnsi" w:cstheme="minorHAnsi"/>
              </w:rPr>
            </w:pPr>
          </w:p>
        </w:tc>
        <w:tc>
          <w:tcPr>
            <w:tcW w:w="9963" w:type="dxa"/>
          </w:tcPr>
          <w:p w14:paraId="6C98C905" w14:textId="77777777" w:rsidR="002D141D" w:rsidRPr="007B4E6E" w:rsidRDefault="002D141D" w:rsidP="00DF6EC9">
            <w:pPr>
              <w:ind w:left="600" w:right="746" w:firstLine="742"/>
              <w:rPr>
                <w:rFonts w:asciiTheme="minorHAnsi" w:hAnsiTheme="minorHAnsi" w:cstheme="minorHAnsi"/>
              </w:rPr>
            </w:pPr>
            <w:r w:rsidRPr="007B4E6E">
              <w:rPr>
                <w:rFonts w:asciiTheme="minorHAnsi" w:eastAsia="Calibri" w:hAnsiTheme="minorHAnsi" w:cstheme="minorHAnsi"/>
                <w:noProof/>
              </w:rPr>
              <w:drawing>
                <wp:anchor distT="0" distB="0" distL="114300" distR="114300" simplePos="0" relativeHeight="251658244" behindDoc="0" locked="0" layoutInCell="1" allowOverlap="1" wp14:anchorId="7E0756B0" wp14:editId="7A95954C">
                  <wp:simplePos x="0" y="0"/>
                  <wp:positionH relativeFrom="column">
                    <wp:posOffset>-68580</wp:posOffset>
                  </wp:positionH>
                  <wp:positionV relativeFrom="paragraph">
                    <wp:posOffset>0</wp:posOffset>
                  </wp:positionV>
                  <wp:extent cx="5920740" cy="8641080"/>
                  <wp:effectExtent l="0" t="0" r="3810" b="7620"/>
                  <wp:wrapTopAndBottom/>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20740" cy="8641080"/>
                          </a:xfrm>
                          <a:prstGeom prst="rect">
                            <a:avLst/>
                          </a:prstGeom>
                          <a:noFill/>
                          <a:ln>
                            <a:noFill/>
                          </a:ln>
                        </pic:spPr>
                      </pic:pic>
                    </a:graphicData>
                  </a:graphic>
                </wp:anchor>
              </w:drawing>
            </w:r>
          </w:p>
        </w:tc>
      </w:tr>
    </w:tbl>
    <w:tbl>
      <w:tblPr>
        <w:tblpPr w:leftFromText="180" w:rightFromText="180" w:vertAnchor="text" w:horzAnchor="margin" w:tblpXSpec="center" w:tblpY="3394"/>
        <w:tblOverlap w:val="never"/>
        <w:tblW w:w="9858" w:type="dxa"/>
        <w:tblLook w:val="0000" w:firstRow="0" w:lastRow="0" w:firstColumn="0" w:lastColumn="0" w:noHBand="0" w:noVBand="0"/>
      </w:tblPr>
      <w:tblGrid>
        <w:gridCol w:w="9636"/>
        <w:gridCol w:w="222"/>
        <w:gridCol w:w="222"/>
      </w:tblGrid>
      <w:tr w:rsidR="002D141D" w:rsidRPr="007B4E6E" w14:paraId="7B00B34C" w14:textId="77777777" w:rsidTr="00243E30">
        <w:trPr>
          <w:gridAfter w:val="1"/>
          <w:wAfter w:w="219" w:type="dxa"/>
        </w:trPr>
        <w:tc>
          <w:tcPr>
            <w:tcW w:w="9417" w:type="dxa"/>
          </w:tcPr>
          <w:p w14:paraId="7D5DC24D" w14:textId="77777777" w:rsidR="002D141D" w:rsidRPr="007B4E6E" w:rsidRDefault="002D141D" w:rsidP="009B62AA">
            <w:pPr>
              <w:ind w:right="746"/>
              <w:rPr>
                <w:rFonts w:asciiTheme="minorHAnsi" w:hAnsiTheme="minorHAnsi" w:cstheme="minorHAnsi"/>
              </w:rPr>
            </w:pPr>
            <w:r w:rsidRPr="007B4E6E">
              <w:rPr>
                <w:rFonts w:asciiTheme="minorHAnsi" w:eastAsia="Calibri" w:hAnsiTheme="minorHAnsi" w:cstheme="minorHAnsi"/>
                <w:noProof/>
              </w:rPr>
              <w:drawing>
                <wp:anchor distT="0" distB="0" distL="114300" distR="114300" simplePos="0" relativeHeight="251658245" behindDoc="0" locked="0" layoutInCell="1" allowOverlap="1" wp14:anchorId="578D6C16" wp14:editId="67785BFC">
                  <wp:simplePos x="0" y="0"/>
                  <wp:positionH relativeFrom="column">
                    <wp:posOffset>-36732</wp:posOffset>
                  </wp:positionH>
                  <wp:positionV relativeFrom="paragraph">
                    <wp:posOffset>391</wp:posOffset>
                  </wp:positionV>
                  <wp:extent cx="5974080" cy="6558719"/>
                  <wp:effectExtent l="0" t="0" r="7620" b="0"/>
                  <wp:wrapTopAndBottom/>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4080" cy="6558719"/>
                          </a:xfrm>
                          <a:prstGeom prst="rect">
                            <a:avLst/>
                          </a:prstGeom>
                          <a:noFill/>
                          <a:ln>
                            <a:noFill/>
                          </a:ln>
                        </pic:spPr>
                      </pic:pic>
                    </a:graphicData>
                  </a:graphic>
                  <wp14:sizeRelV relativeFrom="margin">
                    <wp14:pctHeight>0</wp14:pctHeight>
                  </wp14:sizeRelV>
                </wp:anchor>
              </w:drawing>
            </w:r>
          </w:p>
        </w:tc>
        <w:tc>
          <w:tcPr>
            <w:tcW w:w="222" w:type="dxa"/>
          </w:tcPr>
          <w:p w14:paraId="10F3FB69" w14:textId="77777777" w:rsidR="002D141D" w:rsidRPr="007B4E6E" w:rsidRDefault="002D141D" w:rsidP="009B62AA">
            <w:pPr>
              <w:ind w:right="746"/>
              <w:jc w:val="right"/>
              <w:rPr>
                <w:rFonts w:asciiTheme="minorHAnsi" w:hAnsiTheme="minorHAnsi" w:cstheme="minorHAnsi"/>
              </w:rPr>
            </w:pPr>
          </w:p>
        </w:tc>
      </w:tr>
      <w:tr w:rsidR="00243E30" w:rsidRPr="007B4E6E" w14:paraId="1D24F625" w14:textId="77777777" w:rsidTr="00243E30">
        <w:tc>
          <w:tcPr>
            <w:tcW w:w="9636" w:type="dxa"/>
            <w:gridSpan w:val="2"/>
          </w:tcPr>
          <w:p w14:paraId="789DD7E4" w14:textId="77777777" w:rsidR="00243E30" w:rsidRPr="007B4E6E" w:rsidRDefault="00243E30" w:rsidP="009B62AA">
            <w:pPr>
              <w:ind w:right="746"/>
              <w:rPr>
                <w:rFonts w:asciiTheme="minorHAnsi" w:hAnsiTheme="minorHAnsi" w:cstheme="minorHAnsi"/>
              </w:rPr>
            </w:pPr>
            <w:r w:rsidRPr="007B4E6E">
              <w:rPr>
                <w:rFonts w:asciiTheme="minorHAnsi" w:eastAsia="Calibri" w:hAnsiTheme="minorHAnsi" w:cstheme="minorHAnsi"/>
                <w:noProof/>
              </w:rPr>
              <w:drawing>
                <wp:anchor distT="0" distB="0" distL="114300" distR="114300" simplePos="0" relativeHeight="251658246" behindDoc="0" locked="0" layoutInCell="1" allowOverlap="1" wp14:anchorId="14EBA236" wp14:editId="2EBAB50E">
                  <wp:simplePos x="0" y="0"/>
                  <wp:positionH relativeFrom="column">
                    <wp:posOffset>-36732</wp:posOffset>
                  </wp:positionH>
                  <wp:positionV relativeFrom="paragraph">
                    <wp:posOffset>391</wp:posOffset>
                  </wp:positionV>
                  <wp:extent cx="5974080" cy="6558719"/>
                  <wp:effectExtent l="0" t="0" r="7620" b="0"/>
                  <wp:wrapTopAndBottom/>
                  <wp:docPr id="864841675" name="Εικόνα 86484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4080" cy="6558719"/>
                          </a:xfrm>
                          <a:prstGeom prst="rect">
                            <a:avLst/>
                          </a:prstGeom>
                          <a:noFill/>
                          <a:ln>
                            <a:noFill/>
                          </a:ln>
                        </pic:spPr>
                      </pic:pic>
                    </a:graphicData>
                  </a:graphic>
                  <wp14:sizeRelV relativeFrom="margin">
                    <wp14:pctHeight>0</wp14:pctHeight>
                  </wp14:sizeRelV>
                </wp:anchor>
              </w:drawing>
            </w:r>
          </w:p>
        </w:tc>
        <w:tc>
          <w:tcPr>
            <w:tcW w:w="222" w:type="dxa"/>
          </w:tcPr>
          <w:p w14:paraId="5A70316D" w14:textId="77777777" w:rsidR="00243E30" w:rsidRPr="007B4E6E" w:rsidRDefault="00243E30" w:rsidP="009B62AA">
            <w:pPr>
              <w:ind w:right="746"/>
              <w:jc w:val="right"/>
              <w:rPr>
                <w:rFonts w:asciiTheme="minorHAnsi" w:hAnsiTheme="minorHAnsi" w:cstheme="minorHAnsi"/>
              </w:rPr>
            </w:pPr>
          </w:p>
        </w:tc>
      </w:tr>
    </w:tbl>
    <w:p w14:paraId="2E03B139" w14:textId="77777777" w:rsidR="00243E30" w:rsidRDefault="00243E30" w:rsidP="00243E30">
      <w:pPr>
        <w:spacing w:after="200"/>
        <w:rPr>
          <w:rFonts w:asciiTheme="minorHAnsi" w:eastAsia="Calibri" w:hAnsiTheme="minorHAnsi" w:cstheme="minorHAnsi"/>
          <w:b/>
          <w:bCs/>
          <w:color w:val="000000"/>
          <w:lang w:eastAsia="en-US"/>
        </w:rPr>
      </w:pPr>
    </w:p>
    <w:p w14:paraId="5EB2B1FE" w14:textId="77777777" w:rsidR="00243E30" w:rsidRPr="00CE00C8" w:rsidRDefault="00243E30" w:rsidP="00243E30">
      <w:pPr>
        <w:rPr>
          <w:rFonts w:asciiTheme="minorHAnsi" w:eastAsia="Calibri" w:hAnsiTheme="minorHAnsi" w:cstheme="minorHAnsi"/>
          <w:lang w:eastAsia="en-US"/>
        </w:rPr>
      </w:pPr>
    </w:p>
    <w:p w14:paraId="086358C2" w14:textId="77777777" w:rsidR="00243E30" w:rsidRPr="00CE00C8" w:rsidRDefault="00243E30" w:rsidP="00243E30">
      <w:pPr>
        <w:rPr>
          <w:rFonts w:asciiTheme="minorHAnsi" w:eastAsia="Calibri" w:hAnsiTheme="minorHAnsi" w:cstheme="minorHAnsi"/>
          <w:lang w:eastAsia="en-US"/>
        </w:rPr>
      </w:pPr>
    </w:p>
    <w:p w14:paraId="6650CB23" w14:textId="77777777" w:rsidR="00243E30" w:rsidRPr="00CE00C8" w:rsidRDefault="00243E30" w:rsidP="00243E30">
      <w:pPr>
        <w:rPr>
          <w:rFonts w:asciiTheme="minorHAnsi" w:eastAsia="Calibri" w:hAnsiTheme="minorHAnsi" w:cstheme="minorHAnsi"/>
          <w:lang w:eastAsia="en-US"/>
        </w:rPr>
      </w:pPr>
    </w:p>
    <w:p w14:paraId="448DF48D" w14:textId="286B46CA" w:rsidR="00243E30" w:rsidRDefault="008F2308" w:rsidP="00243E30">
      <w:pPr>
        <w:rPr>
          <w:rFonts w:asciiTheme="minorHAnsi" w:eastAsia="Calibri" w:hAnsiTheme="minorHAnsi" w:cstheme="minorHAnsi"/>
          <w:lang w:eastAsia="en-US"/>
        </w:rPr>
      </w:pPr>
      <w:r w:rsidRPr="007B4E6E">
        <w:rPr>
          <w:rFonts w:asciiTheme="minorHAnsi" w:eastAsia="Calibri" w:hAnsiTheme="minorHAnsi" w:cstheme="minorHAnsi"/>
          <w:noProof/>
        </w:rPr>
        <w:drawing>
          <wp:inline distT="0" distB="0" distL="0" distR="0" wp14:anchorId="36878CD9" wp14:editId="09333607">
            <wp:extent cx="6027420" cy="58674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27420" cy="5867400"/>
                    </a:xfrm>
                    <a:prstGeom prst="rect">
                      <a:avLst/>
                    </a:prstGeom>
                    <a:noFill/>
                    <a:ln>
                      <a:noFill/>
                    </a:ln>
                  </pic:spPr>
                </pic:pic>
              </a:graphicData>
            </a:graphic>
          </wp:inline>
        </w:drawing>
      </w:r>
    </w:p>
    <w:p w14:paraId="64EB67BD" w14:textId="77777777" w:rsidR="002D141D" w:rsidRDefault="002D141D" w:rsidP="002D141D">
      <w:pPr>
        <w:spacing w:after="200"/>
        <w:rPr>
          <w:rFonts w:asciiTheme="minorHAnsi" w:eastAsia="Calibri" w:hAnsiTheme="minorHAnsi" w:cstheme="minorHAnsi"/>
          <w:b/>
          <w:bCs/>
          <w:color w:val="000000"/>
          <w:lang w:eastAsia="en-US"/>
        </w:rPr>
      </w:pPr>
    </w:p>
    <w:p w14:paraId="35F7A4B0" w14:textId="77777777" w:rsidR="002D141D" w:rsidRPr="00CE00C8" w:rsidRDefault="002D141D" w:rsidP="002D141D">
      <w:pPr>
        <w:rPr>
          <w:rFonts w:asciiTheme="minorHAnsi" w:eastAsia="Calibri" w:hAnsiTheme="minorHAnsi" w:cstheme="minorHAnsi"/>
          <w:lang w:eastAsia="en-US"/>
        </w:rPr>
      </w:pPr>
    </w:p>
    <w:p w14:paraId="7875C468" w14:textId="77777777" w:rsidR="002D141D" w:rsidRPr="00CE00C8" w:rsidRDefault="002D141D" w:rsidP="002D141D">
      <w:pPr>
        <w:rPr>
          <w:rFonts w:asciiTheme="minorHAnsi" w:eastAsia="Calibri" w:hAnsiTheme="minorHAnsi" w:cstheme="minorHAnsi"/>
          <w:lang w:eastAsia="en-US"/>
        </w:rPr>
      </w:pPr>
    </w:p>
    <w:p w14:paraId="58FCCD21" w14:textId="77777777" w:rsidR="002D141D" w:rsidRPr="00CE00C8" w:rsidRDefault="002D141D" w:rsidP="002D141D">
      <w:pPr>
        <w:rPr>
          <w:rFonts w:asciiTheme="minorHAnsi" w:eastAsia="Calibri" w:hAnsiTheme="minorHAnsi" w:cstheme="minorHAnsi"/>
          <w:lang w:eastAsia="en-US"/>
        </w:rPr>
      </w:pPr>
    </w:p>
    <w:p w14:paraId="755654DC" w14:textId="77777777" w:rsidR="002D141D" w:rsidRDefault="002D141D" w:rsidP="002D141D">
      <w:pPr>
        <w:rPr>
          <w:rFonts w:asciiTheme="minorHAnsi" w:eastAsia="Calibri" w:hAnsiTheme="minorHAnsi" w:cstheme="minorHAnsi"/>
          <w:lang w:eastAsia="en-US"/>
        </w:rPr>
      </w:pPr>
    </w:p>
    <w:p w14:paraId="0C026F04" w14:textId="77777777" w:rsidR="002D141D" w:rsidRPr="00CE00C8" w:rsidRDefault="002D141D" w:rsidP="002D141D">
      <w:pPr>
        <w:jc w:val="center"/>
        <w:rPr>
          <w:rFonts w:asciiTheme="minorHAnsi" w:eastAsia="Calibri" w:hAnsiTheme="minorHAnsi" w:cstheme="minorHAnsi"/>
          <w:lang w:eastAsia="en-US"/>
        </w:rPr>
      </w:pPr>
    </w:p>
    <w:p w14:paraId="73C0E166" w14:textId="77777777" w:rsidR="000342E6" w:rsidRDefault="000342E6" w:rsidP="000342E6"/>
    <w:p w14:paraId="4993F672" w14:textId="40786CF4" w:rsidR="000342E6" w:rsidRDefault="00477A35" w:rsidP="000342E6">
      <w:r w:rsidRPr="007B4E6E">
        <w:rPr>
          <w:rFonts w:asciiTheme="minorHAnsi" w:eastAsia="Calibri" w:hAnsiTheme="minorHAnsi" w:cstheme="minorHAnsi"/>
          <w:noProof/>
        </w:rPr>
        <w:drawing>
          <wp:inline distT="0" distB="0" distL="0" distR="0" wp14:anchorId="66F8AC66" wp14:editId="6CFAA423">
            <wp:extent cx="5935980" cy="6172200"/>
            <wp:effectExtent l="0" t="0" r="762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5980" cy="6172200"/>
                    </a:xfrm>
                    <a:prstGeom prst="rect">
                      <a:avLst/>
                    </a:prstGeom>
                    <a:noFill/>
                    <a:ln>
                      <a:noFill/>
                    </a:ln>
                  </pic:spPr>
                </pic:pic>
              </a:graphicData>
            </a:graphic>
          </wp:inline>
        </w:drawing>
      </w:r>
    </w:p>
    <w:p w14:paraId="4C625EF0" w14:textId="77777777" w:rsidR="000342E6" w:rsidRDefault="000342E6" w:rsidP="000342E6"/>
    <w:p w14:paraId="1D6B8A19" w14:textId="77777777" w:rsidR="00427E6D" w:rsidRDefault="00427E6D" w:rsidP="000342E6"/>
    <w:p w14:paraId="5A5DE9D0" w14:textId="77777777" w:rsidR="00427E6D" w:rsidRDefault="00427E6D" w:rsidP="000342E6"/>
    <w:p w14:paraId="226DE508" w14:textId="77777777" w:rsidR="00427E6D" w:rsidRDefault="00427E6D" w:rsidP="000342E6"/>
    <w:p w14:paraId="08185493" w14:textId="77777777" w:rsidR="00427E6D" w:rsidRDefault="00427E6D" w:rsidP="000342E6"/>
    <w:p w14:paraId="1B974EA3" w14:textId="77777777" w:rsidR="00427E6D" w:rsidRDefault="00427E6D" w:rsidP="000342E6"/>
    <w:p w14:paraId="0CC01F37" w14:textId="77777777" w:rsidR="00427E6D" w:rsidRDefault="00427E6D" w:rsidP="000342E6"/>
    <w:p w14:paraId="08B3F8BF" w14:textId="77777777" w:rsidR="00427E6D" w:rsidRDefault="00427E6D" w:rsidP="000342E6"/>
    <w:p w14:paraId="597FD266" w14:textId="77777777" w:rsidR="00427E6D" w:rsidRDefault="00427E6D" w:rsidP="000342E6"/>
    <w:p w14:paraId="77572B21" w14:textId="77777777" w:rsidR="00427E6D" w:rsidRDefault="00427E6D" w:rsidP="000342E6"/>
    <w:p w14:paraId="3DD19541" w14:textId="77777777" w:rsidR="00427E6D" w:rsidRDefault="00427E6D" w:rsidP="000342E6"/>
    <w:p w14:paraId="5535CFCD" w14:textId="6E7003EF" w:rsidR="00427E6D" w:rsidRDefault="00427E6D" w:rsidP="000342E6"/>
    <w:tbl>
      <w:tblPr>
        <w:tblStyle w:val="aff5"/>
        <w:tblW w:w="0" w:type="auto"/>
        <w:tblLook w:val="04A0" w:firstRow="1" w:lastRow="0" w:firstColumn="1" w:lastColumn="0" w:noHBand="0" w:noVBand="1"/>
      </w:tblPr>
      <w:tblGrid>
        <w:gridCol w:w="4320"/>
        <w:gridCol w:w="4320"/>
      </w:tblGrid>
      <w:tr w:rsidR="00DF6EC9" w:rsidRPr="00F653A2" w14:paraId="10EDCD5A" w14:textId="77777777" w:rsidTr="009B62AA">
        <w:tc>
          <w:tcPr>
            <w:tcW w:w="4320" w:type="dxa"/>
            <w:tcBorders>
              <w:top w:val="nil"/>
              <w:left w:val="nil"/>
              <w:bottom w:val="nil"/>
              <w:right w:val="nil"/>
            </w:tcBorders>
          </w:tcPr>
          <w:p w14:paraId="7C56C9EC" w14:textId="77777777" w:rsidR="00DF6EC9" w:rsidRPr="00A743A6" w:rsidRDefault="00DF6EC9" w:rsidP="009B62AA">
            <w:pPr>
              <w:pStyle w:val="Picture"/>
              <w:ind w:left="-1344"/>
              <w:rPr>
                <w:b/>
                <w:bCs/>
                <w:lang w:val="el-GR"/>
              </w:rPr>
            </w:pPr>
            <w:r w:rsidRPr="00F653A2">
              <w:drawing>
                <wp:inline distT="0" distB="0" distL="0" distR="0" wp14:anchorId="26A8B8EE" wp14:editId="31CB5A0E">
                  <wp:extent cx="1104900" cy="1104900"/>
                  <wp:effectExtent l="0" t="0" r="0" b="0"/>
                  <wp:docPr id="248081662"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A743A6">
              <w:rPr>
                <w:b/>
                <w:bCs/>
                <w:lang w:val="el-GR"/>
              </w:rPr>
              <w:t xml:space="preserve">               </w:t>
            </w:r>
          </w:p>
          <w:p w14:paraId="288D4E1C" w14:textId="77777777" w:rsidR="00DF6EC9" w:rsidRDefault="00DF6EC9" w:rsidP="009B62AA">
            <w:pPr>
              <w:rPr>
                <w:rFonts w:asciiTheme="minorHAnsi" w:hAnsiTheme="minorHAnsi" w:cstheme="minorHAnsi"/>
                <w:sz w:val="24"/>
                <w:szCs w:val="24"/>
              </w:rPr>
            </w:pPr>
            <w:r>
              <w:rPr>
                <w:rFonts w:asciiTheme="minorHAnsi" w:hAnsiTheme="minorHAnsi" w:cstheme="minorHAnsi"/>
                <w:sz w:val="24"/>
                <w:szCs w:val="24"/>
              </w:rPr>
              <w:t>ΕΛΛΗΝΙΚΗ ΔΗΜΟΚΡΑΤΙΑ</w:t>
            </w:r>
          </w:p>
          <w:p w14:paraId="4FFA46E3"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ΝΟΜΟΣ ΑΡΓΟΛΙΔΑΣ</w:t>
            </w:r>
          </w:p>
          <w:p w14:paraId="4F7E4D94"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ΔΗΜΟΣ ΝΑΥΠΛΙΕΩΝ</w:t>
            </w:r>
          </w:p>
          <w:p w14:paraId="3B72FBCF"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Αυτοτελές Γραφείο</w:t>
            </w:r>
          </w:p>
          <w:p w14:paraId="45331442"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Πολιτικής Προστασίας</w:t>
            </w:r>
          </w:p>
          <w:p w14:paraId="539CFC92" w14:textId="77777777" w:rsidR="00DF6EC9" w:rsidRPr="00A743A6" w:rsidRDefault="00DF6EC9" w:rsidP="009B62AA">
            <w:pPr>
              <w:ind w:right="-426"/>
              <w:rPr>
                <w:rFonts w:asciiTheme="minorHAnsi" w:hAnsiTheme="minorHAnsi" w:cstheme="minorHAnsi"/>
                <w:sz w:val="24"/>
                <w:szCs w:val="24"/>
              </w:rPr>
            </w:pPr>
            <w:r w:rsidRPr="00F653A2">
              <w:rPr>
                <w:rFonts w:asciiTheme="minorHAnsi" w:hAnsiTheme="minorHAnsi" w:cstheme="minorHAnsi"/>
                <w:sz w:val="24"/>
                <w:szCs w:val="24"/>
              </w:rPr>
              <w:sym w:font="Wingdings" w:char="F028"/>
            </w:r>
            <w:r w:rsidRPr="00F653A2">
              <w:rPr>
                <w:rFonts w:asciiTheme="minorHAnsi" w:hAnsiTheme="minorHAnsi" w:cstheme="minorHAnsi"/>
                <w:sz w:val="24"/>
                <w:szCs w:val="24"/>
                <w:lang w:val="pt-BR"/>
              </w:rPr>
              <w:t>275</w:t>
            </w:r>
            <w:r w:rsidRPr="00A743A6">
              <w:rPr>
                <w:rFonts w:asciiTheme="minorHAnsi" w:hAnsiTheme="minorHAnsi" w:cstheme="minorHAnsi"/>
                <w:sz w:val="24"/>
                <w:szCs w:val="24"/>
              </w:rPr>
              <w:t>20-29789</w:t>
            </w:r>
            <w:r w:rsidRPr="00F653A2">
              <w:rPr>
                <w:rFonts w:asciiTheme="minorHAnsi" w:hAnsiTheme="minorHAnsi" w:cstheme="minorHAnsi"/>
                <w:b/>
                <w:bCs/>
                <w:sz w:val="24"/>
                <w:szCs w:val="24"/>
                <w:lang w:val="de-DE"/>
              </w:rPr>
              <w:t>e</w:t>
            </w:r>
            <w:r w:rsidRPr="00F653A2">
              <w:rPr>
                <w:rFonts w:asciiTheme="minorHAnsi" w:hAnsiTheme="minorHAnsi" w:cstheme="minorHAnsi"/>
                <w:b/>
                <w:bCs/>
                <w:sz w:val="24"/>
                <w:szCs w:val="24"/>
                <w:lang w:val="pt-BR"/>
              </w:rPr>
              <w:t>-</w:t>
            </w:r>
            <w:r w:rsidRPr="00F653A2">
              <w:rPr>
                <w:rFonts w:asciiTheme="minorHAnsi" w:hAnsiTheme="minorHAnsi" w:cstheme="minorHAnsi"/>
                <w:b/>
                <w:bCs/>
                <w:sz w:val="24"/>
                <w:szCs w:val="24"/>
                <w:lang w:val="de-DE"/>
              </w:rPr>
              <w:t>mail</w:t>
            </w:r>
            <w:r w:rsidRPr="00F653A2">
              <w:rPr>
                <w:rFonts w:asciiTheme="minorHAnsi" w:hAnsiTheme="minorHAnsi" w:cstheme="minorHAnsi"/>
                <w:sz w:val="24"/>
                <w:szCs w:val="24"/>
                <w:lang w:val="pt-BR"/>
              </w:rPr>
              <w:t>:</w:t>
            </w:r>
            <w:r w:rsidRPr="00A743A6">
              <w:rPr>
                <w:rFonts w:asciiTheme="minorHAnsi" w:hAnsiTheme="minorHAnsi" w:cstheme="minorHAnsi"/>
                <w:sz w:val="24"/>
                <w:szCs w:val="24"/>
              </w:rPr>
              <w:t xml:space="preserve"> </w:t>
            </w:r>
            <w:r w:rsidRPr="00F653A2">
              <w:rPr>
                <w:rFonts w:asciiTheme="minorHAnsi" w:hAnsiTheme="minorHAnsi" w:cstheme="minorHAnsi"/>
                <w:sz w:val="24"/>
                <w:szCs w:val="24"/>
                <w:lang w:val="en-US"/>
              </w:rPr>
              <w:t>cdpnafp</w:t>
            </w:r>
            <w:r w:rsidRPr="00A743A6">
              <w:rPr>
                <w:rFonts w:asciiTheme="minorHAnsi" w:hAnsiTheme="minorHAnsi" w:cstheme="minorHAnsi"/>
                <w:sz w:val="24"/>
                <w:szCs w:val="24"/>
              </w:rPr>
              <w:t>@1444</w:t>
            </w:r>
            <w:r w:rsidRPr="00F653A2">
              <w:rPr>
                <w:rFonts w:asciiTheme="minorHAnsi" w:hAnsiTheme="minorHAnsi" w:cstheme="minorHAnsi"/>
                <w:sz w:val="24"/>
                <w:szCs w:val="24"/>
                <w:lang w:val="en-US"/>
              </w:rPr>
              <w:t>syzefxis</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gov</w:t>
            </w:r>
            <w:r w:rsidRPr="00A743A6">
              <w:rPr>
                <w:rFonts w:asciiTheme="minorHAnsi" w:hAnsiTheme="minorHAnsi" w:cstheme="minorHAnsi"/>
                <w:sz w:val="24"/>
                <w:szCs w:val="24"/>
              </w:rPr>
              <w:t>.</w:t>
            </w:r>
            <w:r w:rsidRPr="00F653A2">
              <w:rPr>
                <w:rFonts w:asciiTheme="minorHAnsi" w:hAnsiTheme="minorHAnsi" w:cstheme="minorHAnsi"/>
                <w:sz w:val="24"/>
                <w:szCs w:val="24"/>
                <w:lang w:val="en-US"/>
              </w:rPr>
              <w:t>gr</w:t>
            </w:r>
          </w:p>
          <w:p w14:paraId="489249A6" w14:textId="77777777" w:rsidR="00DF6EC9" w:rsidRPr="00F653A2" w:rsidRDefault="00DF6EC9" w:rsidP="009B62AA">
            <w:pPr>
              <w:rPr>
                <w:rFonts w:asciiTheme="minorHAnsi" w:hAnsiTheme="minorHAnsi" w:cstheme="minorHAnsi"/>
                <w:sz w:val="24"/>
                <w:szCs w:val="24"/>
              </w:rPr>
            </w:pPr>
            <w:r w:rsidRPr="00F653A2">
              <w:rPr>
                <w:rFonts w:asciiTheme="minorHAnsi" w:hAnsiTheme="minorHAnsi" w:cstheme="minorHAnsi"/>
                <w:sz w:val="24"/>
                <w:szCs w:val="24"/>
              </w:rPr>
              <w:t>Πληρ: Αλεξίου Γεώργιος</w:t>
            </w:r>
          </w:p>
        </w:tc>
        <w:tc>
          <w:tcPr>
            <w:tcW w:w="4320" w:type="dxa"/>
            <w:tcBorders>
              <w:top w:val="nil"/>
              <w:left w:val="nil"/>
              <w:bottom w:val="nil"/>
              <w:right w:val="nil"/>
            </w:tcBorders>
          </w:tcPr>
          <w:p w14:paraId="2F2052A0" w14:textId="77777777" w:rsidR="00DF6EC9" w:rsidRPr="00F653A2" w:rsidRDefault="00DF6EC9" w:rsidP="009B62AA">
            <w:pPr>
              <w:jc w:val="right"/>
              <w:rPr>
                <w:rFonts w:asciiTheme="minorHAnsi" w:hAnsiTheme="minorHAnsi" w:cstheme="minorHAnsi"/>
                <w:sz w:val="24"/>
                <w:szCs w:val="24"/>
              </w:rPr>
            </w:pPr>
          </w:p>
          <w:p w14:paraId="060E9E7E" w14:textId="77777777" w:rsidR="00DF6EC9" w:rsidRPr="00F653A2" w:rsidRDefault="00DF6EC9" w:rsidP="009B62AA">
            <w:pPr>
              <w:jc w:val="right"/>
              <w:rPr>
                <w:rFonts w:asciiTheme="minorHAnsi" w:hAnsiTheme="minorHAnsi" w:cstheme="minorHAnsi"/>
                <w:sz w:val="24"/>
                <w:szCs w:val="24"/>
              </w:rPr>
            </w:pPr>
          </w:p>
          <w:p w14:paraId="79E2FD7E" w14:textId="77777777" w:rsidR="00DF6EC9" w:rsidRPr="00F653A2" w:rsidRDefault="00DF6EC9" w:rsidP="009B62AA">
            <w:pPr>
              <w:jc w:val="right"/>
              <w:rPr>
                <w:rFonts w:asciiTheme="minorHAnsi" w:hAnsiTheme="minorHAnsi" w:cstheme="minorHAnsi"/>
                <w:sz w:val="24"/>
                <w:szCs w:val="24"/>
              </w:rPr>
            </w:pPr>
          </w:p>
          <w:p w14:paraId="1423D40C" w14:textId="77777777" w:rsidR="00DF6EC9" w:rsidRPr="00F653A2" w:rsidRDefault="00DF6EC9" w:rsidP="009B62AA">
            <w:pPr>
              <w:jc w:val="right"/>
              <w:rPr>
                <w:rFonts w:asciiTheme="minorHAnsi" w:hAnsiTheme="minorHAnsi" w:cstheme="minorHAnsi"/>
                <w:bCs/>
                <w:sz w:val="24"/>
                <w:szCs w:val="24"/>
              </w:rPr>
            </w:pPr>
            <w:r w:rsidRPr="00F653A2">
              <w:rPr>
                <w:rFonts w:asciiTheme="minorHAnsi" w:hAnsiTheme="minorHAnsi" w:cstheme="minorHAnsi"/>
                <w:sz w:val="24"/>
                <w:szCs w:val="24"/>
              </w:rPr>
              <w:t xml:space="preserve">Ναύπλιο : </w:t>
            </w:r>
            <w:r w:rsidRPr="00F653A2">
              <w:rPr>
                <w:rFonts w:asciiTheme="minorHAnsi" w:hAnsiTheme="minorHAnsi" w:cstheme="minorHAnsi"/>
                <w:b/>
                <w:sz w:val="24"/>
                <w:szCs w:val="24"/>
              </w:rPr>
              <w:t>08/04/</w:t>
            </w:r>
            <w:r w:rsidRPr="00F653A2">
              <w:rPr>
                <w:rFonts w:asciiTheme="minorHAnsi" w:hAnsiTheme="minorHAnsi" w:cstheme="minorHAnsi"/>
                <w:b/>
                <w:bCs/>
                <w:sz w:val="24"/>
                <w:szCs w:val="24"/>
              </w:rPr>
              <w:t>2026</w:t>
            </w:r>
          </w:p>
          <w:p w14:paraId="3D8A7AD8" w14:textId="77777777" w:rsidR="00DF6EC9" w:rsidRPr="00F653A2" w:rsidRDefault="00DF6EC9" w:rsidP="009B62AA">
            <w:pPr>
              <w:ind w:right="33"/>
              <w:jc w:val="right"/>
              <w:rPr>
                <w:rFonts w:asciiTheme="minorHAnsi" w:hAnsiTheme="minorHAnsi" w:cstheme="minorHAnsi"/>
                <w:sz w:val="24"/>
                <w:szCs w:val="24"/>
              </w:rPr>
            </w:pPr>
          </w:p>
          <w:p w14:paraId="049789F0"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Υπηρεσία :</w:t>
            </w:r>
            <w:r w:rsidRPr="00F653A2">
              <w:rPr>
                <w:rFonts w:asciiTheme="minorHAnsi" w:hAnsiTheme="minorHAnsi" w:cstheme="minorHAnsi"/>
                <w:b/>
                <w:bCs/>
                <w:sz w:val="24"/>
                <w:szCs w:val="24"/>
              </w:rPr>
              <w:t xml:space="preserve"> Ναυαγοσωστική κάλυψη παραλιών Δήμου Ναυπλιέων έτους 2026 – 2027 - 2028</w:t>
            </w:r>
          </w:p>
          <w:p w14:paraId="44936B05" w14:textId="77777777" w:rsidR="00DF6EC9" w:rsidRPr="00F653A2" w:rsidRDefault="00DF6EC9" w:rsidP="009B62AA">
            <w:pPr>
              <w:jc w:val="right"/>
              <w:rPr>
                <w:rFonts w:asciiTheme="minorHAnsi" w:hAnsiTheme="minorHAnsi" w:cstheme="minorHAnsi"/>
                <w:sz w:val="24"/>
                <w:szCs w:val="24"/>
              </w:rPr>
            </w:pPr>
          </w:p>
          <w:p w14:paraId="667D6672" w14:textId="77777777" w:rsidR="00DF6EC9" w:rsidRPr="00F653A2" w:rsidRDefault="00DF6EC9" w:rsidP="009B62AA">
            <w:pPr>
              <w:jc w:val="right"/>
              <w:rPr>
                <w:rFonts w:asciiTheme="minorHAnsi" w:hAnsiTheme="minorHAnsi" w:cstheme="minorHAnsi"/>
                <w:sz w:val="24"/>
                <w:szCs w:val="24"/>
              </w:rPr>
            </w:pPr>
            <w:r w:rsidRPr="00F653A2">
              <w:rPr>
                <w:rFonts w:asciiTheme="minorHAnsi" w:hAnsiTheme="minorHAnsi" w:cstheme="minorHAnsi"/>
                <w:sz w:val="24"/>
                <w:szCs w:val="24"/>
              </w:rPr>
              <w:t xml:space="preserve">Αριθμός Μελέτης : </w:t>
            </w:r>
            <w:r w:rsidRPr="00F653A2">
              <w:rPr>
                <w:rFonts w:asciiTheme="minorHAnsi" w:hAnsiTheme="minorHAnsi" w:cstheme="minorHAnsi"/>
                <w:b/>
                <w:sz w:val="24"/>
                <w:szCs w:val="24"/>
              </w:rPr>
              <w:t>05/2026</w:t>
            </w:r>
          </w:p>
          <w:p w14:paraId="73D01620" w14:textId="77777777" w:rsidR="00DF6EC9" w:rsidRPr="00F653A2" w:rsidRDefault="00DF6EC9" w:rsidP="009B62AA">
            <w:pPr>
              <w:jc w:val="right"/>
              <w:rPr>
                <w:rFonts w:asciiTheme="minorHAnsi" w:hAnsiTheme="minorHAnsi" w:cstheme="minorHAnsi"/>
                <w:sz w:val="24"/>
                <w:szCs w:val="24"/>
              </w:rPr>
            </w:pPr>
          </w:p>
        </w:tc>
      </w:tr>
    </w:tbl>
    <w:p w14:paraId="0DEBB5C3" w14:textId="77777777" w:rsidR="00DF6EC9" w:rsidRPr="0075750B" w:rsidRDefault="00DF6EC9" w:rsidP="00DF6EC9">
      <w:pPr>
        <w:autoSpaceDE w:val="0"/>
        <w:autoSpaceDN w:val="0"/>
        <w:adjustRightInd w:val="0"/>
        <w:rPr>
          <w:rFonts w:asciiTheme="minorHAnsi" w:eastAsia="TimesNewRoman,Bold" w:hAnsiTheme="minorHAnsi" w:cstheme="minorHAnsi"/>
          <w:b/>
          <w:bCs/>
          <w:color w:val="000000"/>
        </w:rPr>
      </w:pPr>
    </w:p>
    <w:p w14:paraId="5EABB54A" w14:textId="77777777" w:rsidR="00DF6EC9" w:rsidRDefault="00DF6EC9" w:rsidP="000342E6"/>
    <w:p w14:paraId="7374D01A" w14:textId="2A0204EB" w:rsidR="000342E6" w:rsidRPr="00A1010A" w:rsidRDefault="000342E6" w:rsidP="00A1010A">
      <w:pPr>
        <w:jc w:val="center"/>
        <w:rPr>
          <w:b/>
          <w:bCs/>
          <w:u w:val="single"/>
        </w:rPr>
      </w:pPr>
      <w:r w:rsidRPr="00A1010A">
        <w:rPr>
          <w:b/>
          <w:bCs/>
          <w:u w:val="single"/>
        </w:rPr>
        <w:t>ΠΑΡΑΡΤΗΜΑ ΙΙ</w:t>
      </w:r>
    </w:p>
    <w:p w14:paraId="636075CC" w14:textId="77777777" w:rsidR="000342E6" w:rsidRPr="00A1010A" w:rsidRDefault="000342E6" w:rsidP="000342E6">
      <w:pPr>
        <w:rPr>
          <w:b/>
          <w:bCs/>
        </w:rPr>
      </w:pPr>
      <w:r w:rsidRPr="00A1010A">
        <w:rPr>
          <w:b/>
          <w:bCs/>
        </w:rPr>
        <w:t xml:space="preserve">ΕΡΓΑΤΙΚΟ ΠΡΟΣΩΠΙΚΟ </w:t>
      </w:r>
    </w:p>
    <w:p w14:paraId="0693F2CC" w14:textId="77777777" w:rsidR="000342E6" w:rsidRDefault="000342E6" w:rsidP="000342E6">
      <w:r>
        <w:t xml:space="preserve">Όσον αφορά το εργατικό προσωπικό που θα απασχοληθεί για την εκτέλεσης της ναυαγοσωστικής κάλυψης του Δήμου Ναυπλιέων απαιτούνται: </w:t>
      </w:r>
    </w:p>
    <w:p w14:paraId="74D62DDC" w14:textId="77777777" w:rsidR="000342E6" w:rsidRDefault="000342E6" w:rsidP="000342E6">
      <w:r>
        <w:t>1.</w:t>
      </w:r>
      <w:r>
        <w:tab/>
        <w:t xml:space="preserve">Ναυαγοσώστης: Ο απόφοιτος σχολής ναυαγοσωστικής εκπαίδευσης, εφοδιασμένος με άδεια από Λιμενική Αρχή σε ισχύ, ο οποίος εκτελεί κατ’ επάγγελμα την υπηρεσία του άρθρου 10 του Π.Δ. 71/2020. </w:t>
      </w:r>
    </w:p>
    <w:p w14:paraId="57AA4223" w14:textId="77777777" w:rsidR="000342E6" w:rsidRDefault="000342E6" w:rsidP="000342E6">
      <w:r>
        <w:t>2.</w:t>
      </w:r>
      <w:r>
        <w:tab/>
        <w:t>Συντονιστής-επόπτης ναυαγοσωστών: Ο κάτοχος άδειας ναυαγοσώστη σε ισχύ επί τρία (3) τουλάχιστον έτη, που εποπτεύει και συντονίζει επιτοπίως τους ναυαγοσώστες.</w:t>
      </w:r>
    </w:p>
    <w:p w14:paraId="39B8243D" w14:textId="77777777" w:rsidR="000342E6" w:rsidRDefault="000342E6" w:rsidP="000342E6">
      <w:r>
        <w:t>3.</w:t>
      </w:r>
      <w:r>
        <w:tab/>
        <w:t>Χειριστής Σκάφους: Πρέπει να κατέχει την αντίστοιχη άδεια χειριστή ΤΑΧΎΠΛΟΟΥ ΣΚΑΦΟΥΣ από την αρμόδια Λιμενική Αρχή.</w:t>
      </w:r>
    </w:p>
    <w:p w14:paraId="685304BC" w14:textId="77777777" w:rsidR="000342E6" w:rsidRDefault="000342E6" w:rsidP="000342E6">
      <w:r>
        <w:t xml:space="preserve">Ανάλυση αμοιβής προσωπικού: </w:t>
      </w:r>
    </w:p>
    <w:p w14:paraId="53E99290" w14:textId="77777777" w:rsidR="000342E6" w:rsidRDefault="000342E6" w:rsidP="000342E6">
      <w:r>
        <w:t xml:space="preserve">Ημερήσια δαπάνη απασχόλησης προσωπικού για τις καθημερινές ημέρες. </w:t>
      </w:r>
    </w:p>
    <w:p w14:paraId="541921B6" w14:textId="5403AB3F" w:rsidR="000342E6" w:rsidRDefault="000342E6" w:rsidP="000342E6">
      <w:r>
        <w:t>1.</w:t>
      </w:r>
      <w:r>
        <w:tab/>
        <w:t xml:space="preserve">Υπολογισμός Ημερομισθίου (για ναυαγοσώστη πύργου, ναυαγοσώστη σκάφους, χειριστή σκάφους, συντονιστή) </w:t>
      </w:r>
    </w:p>
    <w:p w14:paraId="632F1862" w14:textId="77777777" w:rsidR="000342E6" w:rsidRDefault="000342E6" w:rsidP="000342E6"/>
    <w:p w14:paraId="20C75C91" w14:textId="77777777" w:rsidR="000342E6" w:rsidRDefault="000342E6" w:rsidP="000342E6">
      <w:r>
        <w:t xml:space="preserve">Ημερήσια δαπάνη απασχόλησης προσωπικού για τις καθημερινές ημέρες. </w:t>
      </w:r>
    </w:p>
    <w:p w14:paraId="1B36EEE9" w14:textId="77777777" w:rsidR="000342E6" w:rsidRDefault="000342E6" w:rsidP="000342E6">
      <w:r>
        <w:t xml:space="preserve">1. Υπολογισμός Ημερομισθίου (για ναυαγοσώστη πύργου, ναυαγοσώστη σκάφους, χειριστή σκάφους, συντονιστή) </w:t>
      </w:r>
    </w:p>
    <w:p w14:paraId="25781805" w14:textId="77777777" w:rsidR="000342E6" w:rsidRDefault="000342E6" w:rsidP="000342E6">
      <w:r>
        <w:t xml:space="preserve">Ημερομίσθιο βάσει της Εθνικής Συλλογικής Σύμβασης Εργασίας και πιο συγκεκριμένα για εργαζομένους ηλικίας άνω των 25 ετών και για 9 έως 12 χρόνια προϋπηρεσίας το ημερομίσθιο ανέρχεται στο ποσό των 43,80 € (Για εργασία 6 ωρών και 40 λεπτών) </w:t>
      </w:r>
    </w:p>
    <w:p w14:paraId="0B3E3436" w14:textId="77777777" w:rsidR="000342E6" w:rsidRDefault="000342E6" w:rsidP="000342E6">
      <w:r>
        <w:t xml:space="preserve">Ασφαλιστικές εισφορές εργοδότη (ποσοστό % ) = 21,79 %, Δηλαδή 9,54 € </w:t>
      </w:r>
    </w:p>
    <w:p w14:paraId="6C65BE87" w14:textId="77777777" w:rsidR="000342E6" w:rsidRDefault="000342E6" w:rsidP="000342E6">
      <w:r>
        <w:t xml:space="preserve">Μετά τον υπολογισμό και του επιπλέον 20λέπτου που εργάζεται ο Ναυαγοσώστης (7ωρο) και την προσαύξηση 20% σ’ αυτό το 20λεπτο, το ημερομίσθιο του Ναυαγοσώστη ανέρχεται στα 52,56 € </w:t>
      </w:r>
    </w:p>
    <w:p w14:paraId="164B22C1" w14:textId="77777777" w:rsidR="000342E6" w:rsidRDefault="000342E6" w:rsidP="000342E6">
      <w:r>
        <w:t xml:space="preserve">Άρα ημερομίσθιο για ημέρες Καθημερινές 52,56 € </w:t>
      </w:r>
    </w:p>
    <w:p w14:paraId="5B80F431" w14:textId="77777777" w:rsidR="000342E6" w:rsidRDefault="000342E6" w:rsidP="000342E6">
      <w:r>
        <w:t xml:space="preserve">Ημερομίσθιο ναυαγοσώστη για ημέρες καθημερινές με συμψηφισμό του επιδόματος δώρου Χριστουγέννων 52,56 € + 5,43 € = 57,99 € </w:t>
      </w:r>
    </w:p>
    <w:p w14:paraId="7D24F0D6" w14:textId="77777777" w:rsidR="000342E6" w:rsidRDefault="000342E6" w:rsidP="000342E6">
      <w:r>
        <w:t xml:space="preserve">Αφού το ωράριο είναι οκτάωρης διάρκειας πλέον εκτιμάται ότι η κάθε επιπλέον ώρα: </w:t>
      </w:r>
    </w:p>
    <w:p w14:paraId="0D38374F" w14:textId="77777777" w:rsidR="000342E6" w:rsidRDefault="000342E6" w:rsidP="000342E6">
      <w:r>
        <w:t xml:space="preserve">Η κάθε ώρα κοστίζει 57,99/7 = 8,28 € </w:t>
      </w:r>
    </w:p>
    <w:p w14:paraId="40AE8506" w14:textId="77777777" w:rsidR="000342E6" w:rsidRDefault="000342E6" w:rsidP="000342E6">
      <w:r>
        <w:t>Συνεπώς,</w:t>
      </w:r>
    </w:p>
    <w:p w14:paraId="02322148" w14:textId="77777777" w:rsidR="000342E6" w:rsidRDefault="000342E6" w:rsidP="000342E6">
      <w:r>
        <w:t xml:space="preserve">Ημερομίσθιο για ημέρες καθημερινές με συμψηφισμό των επιδόματος Χριστουγέννων 57,99 +8,28 € = 66,27 € για το οχτάωρο </w:t>
      </w:r>
    </w:p>
    <w:p w14:paraId="5833826C" w14:textId="77777777" w:rsidR="000342E6" w:rsidRDefault="000342E6" w:rsidP="000342E6">
      <w:r>
        <w:t xml:space="preserve">Συνεπώς: </w:t>
      </w:r>
    </w:p>
    <w:p w14:paraId="4B1F5D13" w14:textId="77777777" w:rsidR="000342E6" w:rsidRDefault="000342E6" w:rsidP="000342E6">
      <w:r>
        <w:t xml:space="preserve">Ημερήσια δαπάνη προσωπικού για τις καθημερινές ημέρες. </w:t>
      </w:r>
    </w:p>
    <w:p w14:paraId="0D428BB4" w14:textId="77777777" w:rsidR="000342E6" w:rsidRDefault="000342E6" w:rsidP="000342E6">
      <w:r>
        <w:t>Ολογράφως: Εξήντα έξι ευρω και είκοσι επτά λεπτά</w:t>
      </w:r>
    </w:p>
    <w:p w14:paraId="4CF63E26" w14:textId="77777777" w:rsidR="000342E6" w:rsidRDefault="000342E6" w:rsidP="000342E6">
      <w:r>
        <w:t xml:space="preserve">Αριθμητικώς: 66,27 ευρώ </w:t>
      </w:r>
    </w:p>
    <w:p w14:paraId="1DBB15C4" w14:textId="77777777" w:rsidR="000342E6" w:rsidRDefault="000342E6" w:rsidP="000342E6">
      <w:r>
        <w:t xml:space="preserve">Ημερήσια δαπάνη απασχόλησης προσωπικού για Κυριακές και Αργίες </w:t>
      </w:r>
    </w:p>
    <w:p w14:paraId="2D3ED180" w14:textId="77777777" w:rsidR="000342E6" w:rsidRDefault="000342E6" w:rsidP="000342E6">
      <w:r>
        <w:t>Ημερομίσθιο Ναυαγοσώστη βάσει της Εθνικής Συλλογικής Σύμβασης Εργασίας και πιο συγκεκριμένα για εργαζομένους ηλικίας άνω των 25 ετών και για 9 έως 12 χρόνια προϋπηρεσίας το ημερομίσθιο ανέρχεται στο ποσό των 43,80 € (Για εργασία 6 ωρών και 40 λεπτών)</w:t>
      </w:r>
    </w:p>
    <w:p w14:paraId="5DF7F869" w14:textId="77777777" w:rsidR="000342E6" w:rsidRDefault="000342E6" w:rsidP="000342E6">
      <w:r>
        <w:t xml:space="preserve">Ασφαλιστικές εισφορές εργοδότη (ποσοστό % ) = 21,79 %, Δηλαδή 9,54 € </w:t>
      </w:r>
    </w:p>
    <w:p w14:paraId="0D01B6FA" w14:textId="77777777" w:rsidR="000342E6" w:rsidRDefault="000342E6" w:rsidP="000342E6">
      <w:r>
        <w:t xml:space="preserve">Μετά τον υπολογισμό και του επιπλέον 20λέπτου που εργάζεται ο Ναυαγοσώστης (7ωρο) και την προσαύξηση 20% σ’ αυτό το 20λεπτο, το ημερομίσθιο του Ναυαγοσώστη ανέρχεται στα 52,56 € </w:t>
      </w:r>
    </w:p>
    <w:p w14:paraId="15D55EB4" w14:textId="77777777" w:rsidR="000342E6" w:rsidRDefault="000342E6" w:rsidP="000342E6">
      <w:r>
        <w:t xml:space="preserve">Άρα ημερομίσθιο για ημέρες Καθημερινές 52,56 € </w:t>
      </w:r>
    </w:p>
    <w:p w14:paraId="359ED69D" w14:textId="77777777" w:rsidR="000342E6" w:rsidRDefault="000342E6" w:rsidP="000342E6">
      <w:r>
        <w:t xml:space="preserve">Ημερομίσθιο ναυαγοσώστη για ημέρες καθημερινές με συμψηφισμό του επιδόματος δώρου Χριστουγέννων 52,56 € + 5,43 € = 57,99 € </w:t>
      </w:r>
    </w:p>
    <w:p w14:paraId="299C19DB" w14:textId="77777777" w:rsidR="000342E6" w:rsidRDefault="000342E6" w:rsidP="000342E6">
      <w:r>
        <w:t xml:space="preserve">Ημερομίσθιο ναυαγοσώστη για ημέρες καθημερινές με συμψηφισμό των επιδόματος Χριστουγέννων) 57,99 € </w:t>
      </w:r>
    </w:p>
    <w:p w14:paraId="6498B1B6" w14:textId="77777777" w:rsidR="000342E6" w:rsidRDefault="000342E6" w:rsidP="000342E6">
      <w:r>
        <w:t xml:space="preserve">Προσαύξηση για Κυριακές και αργίες 75%, δηλαδή (57,99 * 0,75) + 57,99 = 43,49 + 57,99 = 101,48 € </w:t>
      </w:r>
    </w:p>
    <w:p w14:paraId="50E67413" w14:textId="77777777" w:rsidR="000342E6" w:rsidRDefault="000342E6" w:rsidP="000342E6">
      <w:r>
        <w:t xml:space="preserve">Αφού το ωράριο είναι οκτάωρης διάρκειας, πλέον εκτιμάται ότι η επιπλέον ώρα κοστίζει 101,48/7=14,50 € </w:t>
      </w:r>
    </w:p>
    <w:p w14:paraId="33FFD864" w14:textId="77777777" w:rsidR="000342E6" w:rsidRPr="00A1010A" w:rsidRDefault="000342E6" w:rsidP="000342E6">
      <w:pPr>
        <w:rPr>
          <w:b/>
          <w:bCs/>
        </w:rPr>
      </w:pPr>
      <w:r w:rsidRPr="00A1010A">
        <w:rPr>
          <w:b/>
          <w:bCs/>
        </w:rPr>
        <w:t>Συνεπώς,</w:t>
      </w:r>
    </w:p>
    <w:p w14:paraId="791D45D9" w14:textId="77777777" w:rsidR="000342E6" w:rsidRPr="00A1010A" w:rsidRDefault="000342E6" w:rsidP="000342E6">
      <w:pPr>
        <w:rPr>
          <w:b/>
          <w:bCs/>
        </w:rPr>
      </w:pPr>
      <w:r w:rsidRPr="00A1010A">
        <w:rPr>
          <w:b/>
          <w:bCs/>
        </w:rPr>
        <w:t xml:space="preserve">Ημερομίσθιο ναυαγοσώστη για Κυριακές και αργίες με συμψηφισμό του επιδόματος Χριστουγέννων 101,48 +14,50 € = 115,98 € </w:t>
      </w:r>
    </w:p>
    <w:p w14:paraId="730D87A5" w14:textId="77777777" w:rsidR="000342E6" w:rsidRDefault="000342E6" w:rsidP="000342E6"/>
    <w:p w14:paraId="6919C1D8" w14:textId="77777777" w:rsidR="000342E6" w:rsidRPr="00A1010A" w:rsidRDefault="000342E6" w:rsidP="000342E6">
      <w:pPr>
        <w:rPr>
          <w:b/>
          <w:bCs/>
        </w:rPr>
      </w:pPr>
      <w:r w:rsidRPr="00A1010A">
        <w:rPr>
          <w:b/>
          <w:bCs/>
        </w:rPr>
        <w:t>Επομένως,</w:t>
      </w:r>
    </w:p>
    <w:p w14:paraId="1C2E73E2" w14:textId="77777777" w:rsidR="000342E6" w:rsidRPr="00A1010A" w:rsidRDefault="000342E6" w:rsidP="000342E6">
      <w:pPr>
        <w:rPr>
          <w:b/>
          <w:bCs/>
        </w:rPr>
      </w:pPr>
      <w:r w:rsidRPr="00A1010A">
        <w:rPr>
          <w:b/>
          <w:bCs/>
        </w:rPr>
        <w:t>ΠΕΡΙΟΔΟΣ ΑΠΟ 01/06/2026 ΕΩΣ ΚΑΙ 30/09/2026</w:t>
      </w:r>
    </w:p>
    <w:p w14:paraId="3D20549B" w14:textId="77777777" w:rsidR="000342E6" w:rsidRDefault="000342E6" w:rsidP="000342E6">
      <w:r>
        <w:t xml:space="preserve">Καθημερινές: 103 ημέρες x 19 άτομα x 66,27 €  =             129.690,39 € </w:t>
      </w:r>
    </w:p>
    <w:p w14:paraId="1C5A9E4B" w14:textId="77777777" w:rsidR="000342E6" w:rsidRDefault="000342E6" w:rsidP="000342E6">
      <w:r>
        <w:t xml:space="preserve">Προσαύξηση ωραρίου σωστικού σκάφους 103 ημέρες x </w:t>
      </w:r>
    </w:p>
    <w:p w14:paraId="5B7770DF" w14:textId="77777777" w:rsidR="000342E6" w:rsidRDefault="000342E6" w:rsidP="000342E6">
      <w:r>
        <w:t>3 ώρες x 2 άτομα x 8,28 €/ώρα =</w:t>
      </w:r>
      <w:r>
        <w:tab/>
        <w:t xml:space="preserve">                                      5.117,04 €</w:t>
      </w:r>
    </w:p>
    <w:p w14:paraId="1031FBBF" w14:textId="77777777" w:rsidR="000342E6" w:rsidRDefault="000342E6" w:rsidP="000342E6">
      <w:r>
        <w:t xml:space="preserve">Κυριακές και Αργίες: 19 ημέρες x 19 άτομα x 115,98 €  =   41.868,78 € </w:t>
      </w:r>
    </w:p>
    <w:p w14:paraId="689394F8" w14:textId="77777777" w:rsidR="000342E6" w:rsidRDefault="000342E6" w:rsidP="000342E6">
      <w:r>
        <w:t xml:space="preserve">Προσαύξηση ωραρίου σωστικού σκάφους 19 ημέρες x </w:t>
      </w:r>
    </w:p>
    <w:p w14:paraId="00C6CBFC" w14:textId="77777777" w:rsidR="000342E6" w:rsidRDefault="000342E6" w:rsidP="000342E6">
      <w:r>
        <w:t xml:space="preserve"> 3 ώρες x 2 άτομα x 15,98 €/ώρα =</w:t>
      </w:r>
      <w:r>
        <w:tab/>
        <w:t xml:space="preserve">                                      1.821,78 €</w:t>
      </w:r>
    </w:p>
    <w:p w14:paraId="658C2683" w14:textId="52FE61AA" w:rsidR="000342E6" w:rsidRPr="00A1010A" w:rsidRDefault="000342E6" w:rsidP="000342E6">
      <w:pPr>
        <w:rPr>
          <w:b/>
          <w:bCs/>
        </w:rPr>
      </w:pPr>
      <w:r w:rsidRPr="00A1010A">
        <w:rPr>
          <w:b/>
          <w:bCs/>
        </w:rPr>
        <w:t xml:space="preserve">                                               </w:t>
      </w:r>
      <w:r w:rsidR="00A1010A">
        <w:rPr>
          <w:b/>
          <w:bCs/>
        </w:rPr>
        <w:t xml:space="preserve">                        </w:t>
      </w:r>
      <w:r w:rsidRPr="00A1010A">
        <w:rPr>
          <w:b/>
          <w:bCs/>
        </w:rPr>
        <w:t>Σύνολο αμοιβών:  178.329,21 €</w:t>
      </w:r>
    </w:p>
    <w:p w14:paraId="4CAE509F" w14:textId="77777777" w:rsidR="000342E6" w:rsidRDefault="000342E6" w:rsidP="000342E6"/>
    <w:p w14:paraId="5657D1AE" w14:textId="77777777" w:rsidR="000342E6" w:rsidRDefault="000342E6" w:rsidP="000342E6"/>
    <w:p w14:paraId="0213EBF6" w14:textId="77777777" w:rsidR="000342E6" w:rsidRDefault="000342E6" w:rsidP="000342E6"/>
    <w:p w14:paraId="7E8DA473" w14:textId="77777777" w:rsidR="00B05651" w:rsidRDefault="00B05651" w:rsidP="00B05651"/>
    <w:p w14:paraId="2F722461" w14:textId="77777777" w:rsidR="00B05651" w:rsidRDefault="00B05651" w:rsidP="00B05651"/>
    <w:p w14:paraId="2FA9619A" w14:textId="664B8AD9" w:rsidR="00B05651" w:rsidRPr="00B05651" w:rsidRDefault="00B05651" w:rsidP="00B05651">
      <w:pPr>
        <w:sectPr w:rsidR="00B05651" w:rsidRPr="00B05651" w:rsidSect="009A599B">
          <w:headerReference w:type="first" r:id="rId32"/>
          <w:pgSz w:w="11906" w:h="16838"/>
          <w:pgMar w:top="1134" w:right="1133" w:bottom="1134" w:left="1134" w:header="720" w:footer="709" w:gutter="0"/>
          <w:cols w:space="720"/>
          <w:titlePg/>
          <w:docGrid w:linePitch="360"/>
        </w:sectPr>
      </w:pPr>
    </w:p>
    <w:p w14:paraId="758651A3" w14:textId="77777777" w:rsidR="007060C6" w:rsidRPr="00CA194C" w:rsidRDefault="007060C6" w:rsidP="00CA194C">
      <w:pPr>
        <w:pStyle w:val="1"/>
        <w:pageBreakBefore w:val="0"/>
        <w:numPr>
          <w:ilvl w:val="0"/>
          <w:numId w:val="0"/>
        </w:numPr>
        <w:ind w:left="431" w:hanging="431"/>
      </w:pPr>
      <w:bookmarkStart w:id="82" w:name="_Toc229410923"/>
      <w:r w:rsidRPr="00CA194C">
        <w:t>ΠΑΡΑΡΤΗΜΑ ΙΙ – ΕΕΕΣ</w:t>
      </w:r>
      <w:bookmarkEnd w:id="82"/>
      <w:r w:rsidRPr="00CA194C">
        <w:t xml:space="preserve"> </w:t>
      </w:r>
    </w:p>
    <w:p w14:paraId="1F946039" w14:textId="70216FBC" w:rsidR="00B7008E" w:rsidRDefault="007060C6" w:rsidP="00B7008E">
      <w:pPr>
        <w:rPr>
          <w:rFonts w:asciiTheme="minorHAnsi" w:hAnsiTheme="minorHAnsi"/>
        </w:rPr>
      </w:pPr>
      <w:r w:rsidRPr="007060C6">
        <w:rPr>
          <w:rFonts w:asciiTheme="minorHAnsi" w:hAnsiTheme="minorHAnsi"/>
        </w:rPr>
        <w:t>[Από τις 2-5-2019, οι αναθέτουσες αρχές συντάσσουν το ΕΕΕΣ με τη χρήση της νέας ηλεκτρονικής υπηρεσίας Promitheus ESPDint (https://espdint.eprocurement.gov.gr/),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Tο αρχείο XML αναρτάται για τη διευκόλυνση των οικονομικών φορέων προκειμένου να συντάξουν μέσω της υπηρεσίας eΕΕΕΣ τη σχετική απάντησή τους].</w:t>
      </w:r>
    </w:p>
    <w:p w14:paraId="4DC880C6" w14:textId="77777777" w:rsidR="00B7008E" w:rsidRDefault="00B7008E">
      <w:pPr>
        <w:suppressAutoHyphens w:val="0"/>
        <w:spacing w:after="0" w:line="240" w:lineRule="auto"/>
        <w:jc w:val="left"/>
        <w:rPr>
          <w:rFonts w:asciiTheme="minorHAnsi" w:hAnsiTheme="minorHAnsi"/>
        </w:rPr>
      </w:pPr>
      <w:r>
        <w:rPr>
          <w:rFonts w:asciiTheme="minorHAnsi" w:hAnsiTheme="minorHAnsi"/>
        </w:rPr>
        <w:br w:type="page"/>
      </w:r>
    </w:p>
    <w:p w14:paraId="4D33EB59" w14:textId="77777777" w:rsidR="00B7008E" w:rsidRDefault="00B7008E" w:rsidP="00B7008E">
      <w:pPr>
        <w:autoSpaceDE w:val="0"/>
        <w:autoSpaceDN w:val="0"/>
        <w:adjustRightInd w:val="0"/>
        <w:spacing w:line="360" w:lineRule="auto"/>
        <w:rPr>
          <w:rFonts w:eastAsiaTheme="minorHAnsi"/>
          <w:color w:val="000000"/>
          <w:lang w:eastAsia="en-US"/>
        </w:rPr>
      </w:pPr>
    </w:p>
    <w:p w14:paraId="35C5AD1A" w14:textId="411CBD09" w:rsidR="00B7008E" w:rsidRPr="00D31186" w:rsidRDefault="00B7008E" w:rsidP="00D31186">
      <w:pPr>
        <w:pStyle w:val="1"/>
        <w:pageBreakBefore w:val="0"/>
        <w:numPr>
          <w:ilvl w:val="0"/>
          <w:numId w:val="0"/>
        </w:numPr>
        <w:ind w:left="431" w:hanging="431"/>
      </w:pPr>
      <w:bookmarkStart w:id="83" w:name="_Toc229410924"/>
      <w:r w:rsidRPr="00CA194C">
        <w:t>ΠΑΡΑΡΤΗΜΑ ΙΙΙ ΥΠΟΔΕΙΓΜΑ ΟΙΚΟΝΟΜΙΚΗΣ ΠΡΟΣΦΟΡΑΣ</w:t>
      </w:r>
      <w:bookmarkEnd w:id="83"/>
      <w:r w:rsidRPr="00CA194C">
        <w:t xml:space="preserve"> </w:t>
      </w:r>
    </w:p>
    <w:p w14:paraId="7B8E87A6" w14:textId="77777777" w:rsidR="00B7008E" w:rsidRPr="002D4DB9" w:rsidRDefault="00B7008E" w:rsidP="00B7008E">
      <w:pPr>
        <w:jc w:val="center"/>
        <w:rPr>
          <w:rFonts w:ascii="Book Antiqua" w:hAnsi="Book Antiqua" w:cs="Calibri"/>
          <w:b/>
          <w:sz w:val="28"/>
          <w:szCs w:val="28"/>
        </w:rPr>
      </w:pPr>
      <w:r w:rsidRPr="002D4DB9">
        <w:rPr>
          <w:rFonts w:ascii="Book Antiqua" w:hAnsi="Book Antiqua" w:cs="Calibri"/>
          <w:b/>
          <w:sz w:val="28"/>
          <w:szCs w:val="28"/>
        </w:rPr>
        <w:t>«</w:t>
      </w:r>
      <w:r w:rsidRPr="002D4DB9">
        <w:rPr>
          <w:rFonts w:ascii="Book Antiqua" w:hAnsi="Book Antiqua" w:cs="Calibri"/>
          <w:b/>
          <w:bCs/>
          <w:sz w:val="28"/>
          <w:szCs w:val="28"/>
        </w:rPr>
        <w:t>Ναυαγοσωστική κάλυψη παραλιών Δήμου Ναυπλιέων  202</w:t>
      </w:r>
      <w:r>
        <w:rPr>
          <w:rFonts w:ascii="Book Antiqua" w:hAnsi="Book Antiqua" w:cs="Calibri"/>
          <w:b/>
          <w:bCs/>
          <w:sz w:val="28"/>
          <w:szCs w:val="28"/>
        </w:rPr>
        <w:t>6 – 2027 - 2028</w:t>
      </w:r>
      <w:r w:rsidRPr="002D4DB9">
        <w:rPr>
          <w:rFonts w:ascii="Book Antiqua" w:hAnsi="Book Antiqua" w:cs="Calibri"/>
          <w:b/>
          <w:bCs/>
          <w:sz w:val="28"/>
          <w:szCs w:val="28"/>
        </w:rPr>
        <w:t>»</w:t>
      </w:r>
    </w:p>
    <w:p w14:paraId="25F6EDE8" w14:textId="77777777" w:rsidR="00B7008E" w:rsidRPr="002D4DB9" w:rsidRDefault="00B7008E" w:rsidP="00B7008E">
      <w:pPr>
        <w:autoSpaceDE w:val="0"/>
        <w:autoSpaceDN w:val="0"/>
        <w:adjustRightInd w:val="0"/>
        <w:jc w:val="center"/>
        <w:rPr>
          <w:rFonts w:ascii="Book Antiqua" w:hAnsi="Book Antiqua" w:cs="Calibri,Bold"/>
          <w:b/>
          <w:bCs/>
          <w:color w:val="002060"/>
          <w:sz w:val="32"/>
          <w:szCs w:val="32"/>
        </w:rPr>
      </w:pPr>
      <w:r w:rsidRPr="002D4DB9">
        <w:rPr>
          <w:rFonts w:ascii="Book Antiqua" w:hAnsi="Book Antiqua" w:cs="Calibri,Bold"/>
          <w:b/>
          <w:bCs/>
          <w:color w:val="002060"/>
          <w:sz w:val="32"/>
          <w:szCs w:val="32"/>
          <w:highlight w:val="lightGray"/>
        </w:rPr>
        <w:t>ΕΝΤΥΠΟ ΟΙΚΟΝΟΜΙΚΗΣ ΠΡΟΣΦΟΡΑΣ</w:t>
      </w:r>
    </w:p>
    <w:p w14:paraId="0D11A7D7" w14:textId="77777777" w:rsidR="00B7008E" w:rsidRPr="00670B92" w:rsidRDefault="00B7008E" w:rsidP="00B7008E">
      <w:pPr>
        <w:autoSpaceDE w:val="0"/>
        <w:autoSpaceDN w:val="0"/>
        <w:adjustRightInd w:val="0"/>
        <w:jc w:val="center"/>
        <w:rPr>
          <w:rFonts w:ascii="Book Antiqua" w:hAnsi="Book Antiqua" w:cs="Calibri,Bold"/>
          <w:b/>
          <w:bCs/>
          <w:color w:val="002060"/>
        </w:rPr>
      </w:pPr>
      <w:r>
        <w:rPr>
          <w:noProof/>
        </w:rPr>
        <mc:AlternateContent>
          <mc:Choice Requires="wps">
            <w:drawing>
              <wp:anchor distT="0" distB="0" distL="114300" distR="114300" simplePos="0" relativeHeight="251658240" behindDoc="0" locked="0" layoutInCell="1" allowOverlap="1" wp14:anchorId="3E947039" wp14:editId="5FA21CC9">
                <wp:simplePos x="0" y="0"/>
                <wp:positionH relativeFrom="column">
                  <wp:posOffset>-72390</wp:posOffset>
                </wp:positionH>
                <wp:positionV relativeFrom="paragraph">
                  <wp:posOffset>158750</wp:posOffset>
                </wp:positionV>
                <wp:extent cx="6410325" cy="2790825"/>
                <wp:effectExtent l="0" t="0" r="28575" b="28575"/>
                <wp:wrapNone/>
                <wp:docPr id="13" name="Πλαίσιο κειμένου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790825"/>
                        </a:xfrm>
                        <a:prstGeom prst="rect">
                          <a:avLst/>
                        </a:prstGeom>
                        <a:solidFill>
                          <a:srgbClr val="FFFFFF"/>
                        </a:solidFill>
                        <a:ln w="9525">
                          <a:solidFill>
                            <a:srgbClr val="000000"/>
                          </a:solidFill>
                          <a:miter lim="800000"/>
                          <a:headEnd/>
                          <a:tailEnd/>
                        </a:ln>
                      </wps:spPr>
                      <wps:txbx>
                        <w:txbxContent>
                          <w:p w14:paraId="09C03BA6" w14:textId="77777777" w:rsidR="00B7008E" w:rsidRDefault="00B7008E" w:rsidP="00B7008E">
                            <w:pPr>
                              <w:autoSpaceDE w:val="0"/>
                              <w:autoSpaceDN w:val="0"/>
                              <w:adjustRightInd w:val="0"/>
                              <w:ind w:left="-993" w:right="581"/>
                              <w:jc w:val="center"/>
                              <w:rPr>
                                <w:rFonts w:ascii="Calibri,BoldItalic" w:hAnsi="Calibri,BoldItalic" w:cs="Calibri,BoldItalic"/>
                                <w:b/>
                                <w:bCs/>
                                <w:i/>
                                <w:iCs/>
                                <w:color w:val="000000"/>
                              </w:rPr>
                            </w:pPr>
                            <w:r>
                              <w:rPr>
                                <w:rFonts w:ascii="Calibri,BoldItalic" w:hAnsi="Calibri,BoldItalic" w:cs="Calibri,BoldItalic"/>
                                <w:b/>
                                <w:bCs/>
                                <w:i/>
                                <w:iCs/>
                                <w:color w:val="000000"/>
                              </w:rPr>
                              <w:t>Στοιχεία Προσφέροντος</w:t>
                            </w:r>
                          </w:p>
                          <w:p w14:paraId="2EBCFDE9" w14:textId="77777777" w:rsidR="00B7008E" w:rsidRDefault="00B7008E" w:rsidP="00B7008E">
                            <w:pPr>
                              <w:autoSpaceDE w:val="0"/>
                              <w:autoSpaceDN w:val="0"/>
                              <w:adjustRightInd w:val="0"/>
                              <w:jc w:val="center"/>
                              <w:rPr>
                                <w:rFonts w:ascii="Calibri,BoldItalic" w:hAnsi="Calibri,BoldItalic" w:cs="Calibri,BoldItalic"/>
                                <w:b/>
                                <w:bCs/>
                                <w:i/>
                                <w:iCs/>
                                <w:color w:val="000000"/>
                              </w:rPr>
                            </w:pPr>
                          </w:p>
                          <w:p w14:paraId="2365ACBD" w14:textId="77777777" w:rsidR="00B7008E" w:rsidRDefault="00B7008E" w:rsidP="00B7008E">
                            <w:pPr>
                              <w:autoSpaceDE w:val="0"/>
                              <w:autoSpaceDN w:val="0"/>
                              <w:adjustRightInd w:val="0"/>
                              <w:spacing w:line="600" w:lineRule="auto"/>
                              <w:rPr>
                                <w:color w:val="000000"/>
                              </w:rPr>
                            </w:pPr>
                            <w:r>
                              <w:rPr>
                                <w:color w:val="000000"/>
                              </w:rPr>
                              <w:t>Επωνυμία:…………………………………………………………………………………………..…..</w:t>
                            </w:r>
                          </w:p>
                          <w:p w14:paraId="0EA08104" w14:textId="77777777" w:rsidR="00B7008E" w:rsidRDefault="00B7008E" w:rsidP="00B7008E">
                            <w:pPr>
                              <w:autoSpaceDE w:val="0"/>
                              <w:autoSpaceDN w:val="0"/>
                              <w:adjustRightInd w:val="0"/>
                              <w:spacing w:line="600" w:lineRule="auto"/>
                              <w:rPr>
                                <w:color w:val="000000"/>
                              </w:rPr>
                            </w:pPr>
                            <w:r>
                              <w:rPr>
                                <w:color w:val="000000"/>
                              </w:rPr>
                              <w:t>Α.Φ.Μ.: ….……………………….…, Δ.Ο.Υ.: ………………………………………………………</w:t>
                            </w:r>
                          </w:p>
                          <w:p w14:paraId="3E822C54" w14:textId="77777777" w:rsidR="00B7008E" w:rsidRDefault="00B7008E" w:rsidP="00B7008E">
                            <w:pPr>
                              <w:autoSpaceDE w:val="0"/>
                              <w:autoSpaceDN w:val="0"/>
                              <w:adjustRightInd w:val="0"/>
                              <w:spacing w:line="600" w:lineRule="auto"/>
                              <w:rPr>
                                <w:color w:val="000000"/>
                              </w:rPr>
                            </w:pPr>
                            <w:r>
                              <w:rPr>
                                <w:color w:val="000000"/>
                              </w:rPr>
                              <w:t>Έδρα (πόλη): ……….…………………………………………………………………………………</w:t>
                            </w:r>
                          </w:p>
                          <w:p w14:paraId="22EB5CFF" w14:textId="77777777" w:rsidR="00B7008E" w:rsidRDefault="00B7008E" w:rsidP="00B7008E">
                            <w:pPr>
                              <w:autoSpaceDE w:val="0"/>
                              <w:autoSpaceDN w:val="0"/>
                              <w:adjustRightInd w:val="0"/>
                              <w:spacing w:line="600" w:lineRule="auto"/>
                              <w:rPr>
                                <w:color w:val="000000"/>
                              </w:rPr>
                            </w:pPr>
                            <w:r>
                              <w:rPr>
                                <w:color w:val="000000"/>
                              </w:rPr>
                              <w:t>Δ/νση: οδός :…….…………………………………………………….…..……, αριθ.: ……………,</w:t>
                            </w:r>
                          </w:p>
                          <w:p w14:paraId="3A5B6B3E" w14:textId="77777777" w:rsidR="00B7008E" w:rsidRDefault="00B7008E" w:rsidP="00B7008E">
                            <w:pPr>
                              <w:autoSpaceDE w:val="0"/>
                              <w:autoSpaceDN w:val="0"/>
                              <w:adjustRightInd w:val="0"/>
                              <w:spacing w:line="600" w:lineRule="auto"/>
                              <w:rPr>
                                <w:color w:val="000000"/>
                              </w:rPr>
                            </w:pPr>
                            <w:r>
                              <w:rPr>
                                <w:color w:val="000000"/>
                              </w:rPr>
                              <w:t>Τ.Κ. ………………, Τηλ. ………….………………..., Fax. ….…….……………………..,</w:t>
                            </w:r>
                          </w:p>
                          <w:p w14:paraId="602E03BC" w14:textId="77777777" w:rsidR="00B7008E" w:rsidRDefault="00B7008E" w:rsidP="00B700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7039" id="Πλαίσιο κειμένου 13" o:spid="_x0000_s1028" type="#_x0000_t202" style="position:absolute;left:0;text-align:left;margin-left:-5.7pt;margin-top:12.5pt;width:504.75pt;height:2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">
                <v:textbox>
                  <w:txbxContent>
                    <w:p w14:paraId="09C03BA6" w14:textId="77777777" w:rsidR="00B7008E" w:rsidRDefault="00B7008E" w:rsidP="00B7008E">
                      <w:pPr>
                        <w:autoSpaceDE w:val="0"/>
                        <w:autoSpaceDN w:val="0"/>
                        <w:adjustRightInd w:val="0"/>
                        <w:ind w:left="-993" w:right="581"/>
                        <w:jc w:val="center"/>
                        <w:rPr>
                          <w:rFonts w:ascii="Calibri,BoldItalic" w:hAnsi="Calibri,BoldItalic" w:cs="Calibri,BoldItalic"/>
                          <w:b/>
                          <w:bCs/>
                          <w:i/>
                          <w:iCs/>
                          <w:color w:val="000000"/>
                        </w:rPr>
                      </w:pPr>
                      <w:r>
                        <w:rPr>
                          <w:rFonts w:ascii="Calibri,BoldItalic" w:hAnsi="Calibri,BoldItalic" w:cs="Calibri,BoldItalic"/>
                          <w:b/>
                          <w:bCs/>
                          <w:i/>
                          <w:iCs/>
                          <w:color w:val="000000"/>
                        </w:rPr>
                        <w:t>Στοιχεία Προσφέροντος</w:t>
                      </w:r>
                    </w:p>
                    <w:p w14:paraId="2EBCFDE9" w14:textId="77777777" w:rsidR="00B7008E" w:rsidRDefault="00B7008E" w:rsidP="00B7008E">
                      <w:pPr>
                        <w:autoSpaceDE w:val="0"/>
                        <w:autoSpaceDN w:val="0"/>
                        <w:adjustRightInd w:val="0"/>
                        <w:jc w:val="center"/>
                        <w:rPr>
                          <w:rFonts w:ascii="Calibri,BoldItalic" w:hAnsi="Calibri,BoldItalic" w:cs="Calibri,BoldItalic"/>
                          <w:b/>
                          <w:bCs/>
                          <w:i/>
                          <w:iCs/>
                          <w:color w:val="000000"/>
                        </w:rPr>
                      </w:pPr>
                    </w:p>
                    <w:p w14:paraId="2365ACBD" w14:textId="77777777" w:rsidR="00B7008E" w:rsidRDefault="00B7008E" w:rsidP="00B7008E">
                      <w:pPr>
                        <w:autoSpaceDE w:val="0"/>
                        <w:autoSpaceDN w:val="0"/>
                        <w:adjustRightInd w:val="0"/>
                        <w:spacing w:line="600" w:lineRule="auto"/>
                        <w:rPr>
                          <w:color w:val="000000"/>
                        </w:rPr>
                      </w:pPr>
                      <w:r>
                        <w:rPr>
                          <w:color w:val="000000"/>
                        </w:rPr>
                        <w:t>Επωνυμία:…………………………………………………………………………………………..…..</w:t>
                      </w:r>
                    </w:p>
                    <w:p w14:paraId="0EA08104" w14:textId="77777777" w:rsidR="00B7008E" w:rsidRDefault="00B7008E" w:rsidP="00B7008E">
                      <w:pPr>
                        <w:autoSpaceDE w:val="0"/>
                        <w:autoSpaceDN w:val="0"/>
                        <w:adjustRightInd w:val="0"/>
                        <w:spacing w:line="600" w:lineRule="auto"/>
                        <w:rPr>
                          <w:color w:val="000000"/>
                        </w:rPr>
                      </w:pPr>
                      <w:r>
                        <w:rPr>
                          <w:color w:val="000000"/>
                        </w:rPr>
                        <w:t>Α.Φ.Μ.: ….……………………….…, Δ.Ο.Υ.: ………………………………………………………</w:t>
                      </w:r>
                    </w:p>
                    <w:p w14:paraId="3E822C54" w14:textId="77777777" w:rsidR="00B7008E" w:rsidRDefault="00B7008E" w:rsidP="00B7008E">
                      <w:pPr>
                        <w:autoSpaceDE w:val="0"/>
                        <w:autoSpaceDN w:val="0"/>
                        <w:adjustRightInd w:val="0"/>
                        <w:spacing w:line="600" w:lineRule="auto"/>
                        <w:rPr>
                          <w:color w:val="000000"/>
                        </w:rPr>
                      </w:pPr>
                      <w:r>
                        <w:rPr>
                          <w:color w:val="000000"/>
                        </w:rPr>
                        <w:t>Έδρα (πόλη): ……….…………………………………………………………………………………</w:t>
                      </w:r>
                    </w:p>
                    <w:p w14:paraId="22EB5CFF" w14:textId="77777777" w:rsidR="00B7008E" w:rsidRDefault="00B7008E" w:rsidP="00B7008E">
                      <w:pPr>
                        <w:autoSpaceDE w:val="0"/>
                        <w:autoSpaceDN w:val="0"/>
                        <w:adjustRightInd w:val="0"/>
                        <w:spacing w:line="600" w:lineRule="auto"/>
                        <w:rPr>
                          <w:color w:val="000000"/>
                        </w:rPr>
                      </w:pPr>
                      <w:r>
                        <w:rPr>
                          <w:color w:val="000000"/>
                        </w:rPr>
                        <w:t>Δ/</w:t>
                      </w:r>
                      <w:proofErr w:type="spellStart"/>
                      <w:r>
                        <w:rPr>
                          <w:color w:val="000000"/>
                        </w:rPr>
                        <w:t>νση</w:t>
                      </w:r>
                      <w:proofErr w:type="spellEnd"/>
                      <w:r>
                        <w:rPr>
                          <w:color w:val="000000"/>
                        </w:rPr>
                        <w:t>: οδός :…….…………………………………………………….…..……, αριθ.: ……………,</w:t>
                      </w:r>
                    </w:p>
                    <w:p w14:paraId="3A5B6B3E" w14:textId="77777777" w:rsidR="00B7008E" w:rsidRDefault="00B7008E" w:rsidP="00B7008E">
                      <w:pPr>
                        <w:autoSpaceDE w:val="0"/>
                        <w:autoSpaceDN w:val="0"/>
                        <w:adjustRightInd w:val="0"/>
                        <w:spacing w:line="600" w:lineRule="auto"/>
                        <w:rPr>
                          <w:color w:val="000000"/>
                        </w:rPr>
                      </w:pPr>
                      <w:r>
                        <w:rPr>
                          <w:color w:val="000000"/>
                        </w:rPr>
                        <w:t xml:space="preserve">Τ.Κ. ………………, </w:t>
                      </w:r>
                      <w:proofErr w:type="spellStart"/>
                      <w:r>
                        <w:rPr>
                          <w:color w:val="000000"/>
                        </w:rPr>
                        <w:t>Τηλ</w:t>
                      </w:r>
                      <w:proofErr w:type="spellEnd"/>
                      <w:r>
                        <w:rPr>
                          <w:color w:val="000000"/>
                        </w:rPr>
                        <w:t xml:space="preserve">. ………….………………..., </w:t>
                      </w:r>
                      <w:proofErr w:type="spellStart"/>
                      <w:r>
                        <w:rPr>
                          <w:color w:val="000000"/>
                        </w:rPr>
                        <w:t>Fax</w:t>
                      </w:r>
                      <w:proofErr w:type="spellEnd"/>
                      <w:r>
                        <w:rPr>
                          <w:color w:val="000000"/>
                        </w:rPr>
                        <w:t>. ….…….……………………..,</w:t>
                      </w:r>
                    </w:p>
                    <w:p w14:paraId="602E03BC" w14:textId="77777777" w:rsidR="00B7008E" w:rsidRDefault="00B7008E" w:rsidP="00B7008E"/>
                  </w:txbxContent>
                </v:textbox>
              </v:shape>
            </w:pict>
          </mc:Fallback>
        </mc:AlternateContent>
      </w:r>
    </w:p>
    <w:p w14:paraId="79608C50"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07F3D586"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30531DEB"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7FAF8899"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0C1859AF"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1D354B0B"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208CAEE1"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501DA4F6"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1C4E4630"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01E76A98"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25F103D1" w14:textId="77777777" w:rsidR="00B7008E" w:rsidRPr="00670B92" w:rsidRDefault="00B7008E" w:rsidP="00B7008E">
      <w:pPr>
        <w:autoSpaceDE w:val="0"/>
        <w:autoSpaceDN w:val="0"/>
        <w:adjustRightInd w:val="0"/>
        <w:jc w:val="center"/>
        <w:rPr>
          <w:rFonts w:ascii="Book Antiqua" w:hAnsi="Book Antiqua" w:cs="Calibri,Bold"/>
          <w:b/>
          <w:bCs/>
          <w:color w:val="002060"/>
        </w:rPr>
      </w:pPr>
    </w:p>
    <w:p w14:paraId="31232DF6" w14:textId="77777777" w:rsidR="00B7008E" w:rsidRPr="00117B10" w:rsidRDefault="00B7008E" w:rsidP="00B7008E">
      <w:pPr>
        <w:autoSpaceDE w:val="0"/>
        <w:autoSpaceDN w:val="0"/>
        <w:adjustRightInd w:val="0"/>
        <w:spacing w:line="480" w:lineRule="auto"/>
        <w:rPr>
          <w:rFonts w:ascii="Book Antiqua" w:hAnsi="Book Antiqua" w:cs="Calibri,Italic"/>
          <w:i/>
          <w:iCs/>
          <w:color w:val="000000"/>
          <w:sz w:val="28"/>
          <w:szCs w:val="28"/>
        </w:rPr>
      </w:pPr>
      <w:r w:rsidRPr="00117B10">
        <w:rPr>
          <w:rFonts w:ascii="Book Antiqua" w:hAnsi="Book Antiqua" w:cs="Calibri,Italic"/>
          <w:i/>
          <w:iCs/>
          <w:color w:val="000000"/>
          <w:sz w:val="28"/>
          <w:szCs w:val="28"/>
        </w:rPr>
        <w:t>Αφού έλαβα γνώση της Διακήρυξης που αναγράφεται στην επικεφαλίδα και των λοιπών στοιχείων αυτής,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προμήθειας με την ακόλουθη τιμή προσφοράς επί της τιμής του Ενδεικτικού Προϋπολογισμού της υπ’ αριθμ</w:t>
      </w:r>
      <w:r>
        <w:rPr>
          <w:rFonts w:ascii="Book Antiqua" w:hAnsi="Book Antiqua" w:cs="Calibri,Italic"/>
          <w:i/>
          <w:iCs/>
          <w:color w:val="000000"/>
          <w:sz w:val="28"/>
          <w:szCs w:val="28"/>
        </w:rPr>
        <w:t>ό</w:t>
      </w:r>
      <w:r w:rsidRPr="00117B10">
        <w:rPr>
          <w:rFonts w:ascii="Book Antiqua" w:hAnsi="Book Antiqua" w:cs="Calibri,Italic"/>
          <w:i/>
          <w:iCs/>
          <w:color w:val="000000"/>
          <w:sz w:val="28"/>
          <w:szCs w:val="28"/>
        </w:rPr>
        <w:t xml:space="preserve"> </w:t>
      </w:r>
      <w:r w:rsidRPr="00117B10">
        <w:rPr>
          <w:rFonts w:ascii="Book Antiqua" w:hAnsi="Book Antiqua" w:cs="Calibri,Italic"/>
          <w:b/>
          <w:i/>
          <w:iCs/>
          <w:color w:val="000000"/>
          <w:sz w:val="28"/>
          <w:szCs w:val="28"/>
        </w:rPr>
        <w:t xml:space="preserve">  /202</w:t>
      </w:r>
      <w:r>
        <w:rPr>
          <w:rFonts w:ascii="Book Antiqua" w:hAnsi="Book Antiqua" w:cs="Calibri,Italic"/>
          <w:b/>
          <w:i/>
          <w:iCs/>
          <w:color w:val="000000"/>
          <w:sz w:val="28"/>
          <w:szCs w:val="28"/>
        </w:rPr>
        <w:t>6</w:t>
      </w:r>
      <w:r w:rsidRPr="00117B10">
        <w:rPr>
          <w:rFonts w:ascii="Book Antiqua" w:hAnsi="Book Antiqua" w:cs="Calibri,Italic"/>
          <w:i/>
          <w:iCs/>
          <w:color w:val="000000"/>
          <w:sz w:val="28"/>
          <w:szCs w:val="28"/>
        </w:rPr>
        <w:t xml:space="preserve">  Μελέτης του Τμήματος Πολιτικής Προστασίας του Δήμου Ναυπλιέων   και της υπ’ αριθ. πρωτ. …../</w:t>
      </w:r>
      <w:r>
        <w:rPr>
          <w:rFonts w:ascii="Book Antiqua" w:hAnsi="Book Antiqua" w:cs="Calibri,Italic"/>
          <w:i/>
          <w:iCs/>
          <w:color w:val="000000"/>
          <w:sz w:val="28"/>
          <w:szCs w:val="28"/>
        </w:rPr>
        <w:t xml:space="preserve">….  </w:t>
      </w:r>
      <w:r w:rsidRPr="00117B10">
        <w:rPr>
          <w:rFonts w:ascii="Book Antiqua" w:hAnsi="Book Antiqua" w:cs="Calibri,Italic"/>
          <w:i/>
          <w:iCs/>
          <w:color w:val="000000"/>
          <w:sz w:val="28"/>
          <w:szCs w:val="28"/>
        </w:rPr>
        <w:t>-…-202</w:t>
      </w:r>
      <w:r>
        <w:rPr>
          <w:rFonts w:ascii="Book Antiqua" w:hAnsi="Book Antiqua" w:cs="Calibri,Italic"/>
          <w:i/>
          <w:iCs/>
          <w:color w:val="000000"/>
          <w:sz w:val="28"/>
          <w:szCs w:val="28"/>
        </w:rPr>
        <w:t>6</w:t>
      </w:r>
      <w:r w:rsidRPr="00117B10">
        <w:rPr>
          <w:rFonts w:ascii="Book Antiqua" w:hAnsi="Book Antiqua" w:cs="Calibri,Italic"/>
          <w:i/>
          <w:iCs/>
          <w:color w:val="000000"/>
          <w:sz w:val="28"/>
          <w:szCs w:val="28"/>
        </w:rPr>
        <w:t xml:space="preserve"> σχετικής Διακήρυξης.</w:t>
      </w:r>
    </w:p>
    <w:p w14:paraId="2DA701AC" w14:textId="77777777" w:rsidR="00B7008E" w:rsidRDefault="00B7008E" w:rsidP="00B7008E">
      <w:pPr>
        <w:autoSpaceDE w:val="0"/>
        <w:autoSpaceDN w:val="0"/>
        <w:adjustRightInd w:val="0"/>
        <w:spacing w:line="480" w:lineRule="auto"/>
        <w:rPr>
          <w:rFonts w:ascii="Book Antiqua" w:hAnsi="Book Antiqua" w:cs="Calibri"/>
          <w:b/>
        </w:rPr>
      </w:pPr>
    </w:p>
    <w:p w14:paraId="7AF7EC03" w14:textId="77777777" w:rsidR="00B7008E" w:rsidRPr="000E05E8" w:rsidRDefault="00B7008E" w:rsidP="00B7008E">
      <w:pPr>
        <w:autoSpaceDE w:val="0"/>
        <w:autoSpaceDN w:val="0"/>
        <w:adjustRightInd w:val="0"/>
        <w:spacing w:line="480" w:lineRule="auto"/>
        <w:rPr>
          <w:rFonts w:asciiTheme="minorHAnsi" w:hAnsiTheme="minorHAnsi" w:cstheme="minorHAnsi"/>
          <w:b/>
        </w:rPr>
      </w:pPr>
    </w:p>
    <w:p w14:paraId="142628B4" w14:textId="77777777" w:rsidR="00B7008E" w:rsidRPr="00D567DB" w:rsidRDefault="00B7008E" w:rsidP="00B7008E">
      <w:pPr>
        <w:autoSpaceDE w:val="0"/>
        <w:autoSpaceDN w:val="0"/>
        <w:adjustRightInd w:val="0"/>
        <w:jc w:val="center"/>
        <w:rPr>
          <w:rFonts w:asciiTheme="minorHAnsi" w:hAnsiTheme="minorHAnsi" w:cstheme="minorHAnsi"/>
          <w:b/>
          <w:bCs/>
          <w:color w:val="002060"/>
          <w:u w:val="single"/>
        </w:rPr>
      </w:pPr>
      <w:r w:rsidRPr="00D567DB">
        <w:rPr>
          <w:rFonts w:asciiTheme="minorHAnsi" w:hAnsiTheme="minorHAnsi" w:cstheme="minorHAnsi"/>
          <w:b/>
          <w:bCs/>
          <w:color w:val="002060"/>
          <w:u w:val="single"/>
        </w:rPr>
        <w:t>Προσφέρω</w:t>
      </w:r>
    </w:p>
    <w:p w14:paraId="16F42D60" w14:textId="77777777" w:rsidR="00B7008E" w:rsidRPr="00D567DB" w:rsidRDefault="00B7008E" w:rsidP="00B7008E">
      <w:pPr>
        <w:autoSpaceDE w:val="0"/>
        <w:autoSpaceDN w:val="0"/>
        <w:adjustRightInd w:val="0"/>
        <w:jc w:val="center"/>
        <w:rPr>
          <w:rFonts w:asciiTheme="minorHAnsi" w:hAnsiTheme="minorHAnsi" w:cstheme="minorHAnsi"/>
          <w:b/>
          <w:bCs/>
          <w:color w:val="002060"/>
          <w:u w:val="single"/>
        </w:rPr>
      </w:pPr>
    </w:p>
    <w:p w14:paraId="307D8741" w14:textId="77777777" w:rsidR="00B7008E" w:rsidRPr="00D567DB" w:rsidRDefault="00B7008E" w:rsidP="00B7008E">
      <w:pPr>
        <w:autoSpaceDE w:val="0"/>
        <w:autoSpaceDN w:val="0"/>
        <w:adjustRightInd w:val="0"/>
        <w:jc w:val="center"/>
        <w:rPr>
          <w:rFonts w:asciiTheme="minorHAnsi" w:hAnsiTheme="minorHAnsi" w:cstheme="minorHAnsi"/>
          <w:b/>
          <w:bCs/>
          <w:color w:val="002060"/>
        </w:rPr>
      </w:pPr>
      <w:r w:rsidRPr="00D567DB">
        <w:rPr>
          <w:rFonts w:asciiTheme="minorHAnsi" w:hAnsiTheme="minorHAnsi" w:cstheme="minorHAnsi"/>
          <w:b/>
          <w:bCs/>
        </w:rPr>
        <w:t>Ναυαγοσωστική κάλυψη παραλιών Δήμου Ναυπλιέων έτων 2026 – 2027 - 2028</w:t>
      </w:r>
    </w:p>
    <w:p w14:paraId="5ABA981C" w14:textId="77777777" w:rsidR="00B7008E" w:rsidRPr="00D567DB" w:rsidRDefault="00B7008E" w:rsidP="00B7008E">
      <w:pPr>
        <w:spacing w:after="200"/>
        <w:jc w:val="center"/>
        <w:rPr>
          <w:rFonts w:asciiTheme="minorHAnsi" w:eastAsiaTheme="minorEastAsia" w:hAnsiTheme="minorHAnsi" w:cstheme="minorHAnsi"/>
          <w:b/>
          <w:bCs/>
        </w:rPr>
      </w:pPr>
      <w:r w:rsidRPr="00D567DB">
        <w:rPr>
          <w:rFonts w:asciiTheme="minorHAnsi" w:eastAsiaTheme="minorEastAsia" w:hAnsiTheme="minorHAnsi" w:cstheme="minorHAnsi"/>
          <w:b/>
          <w:bCs/>
        </w:rPr>
        <w:t xml:space="preserve">ΠΕΡΙΟΔΟ ΑΠΟ </w:t>
      </w:r>
      <w:bookmarkStart w:id="84" w:name="_Hlk226622924"/>
      <w:r w:rsidRPr="00D567DB">
        <w:rPr>
          <w:rFonts w:asciiTheme="minorHAnsi" w:eastAsiaTheme="minorEastAsia" w:hAnsiTheme="minorHAnsi" w:cstheme="minorHAnsi"/>
          <w:b/>
          <w:bCs/>
        </w:rPr>
        <w:t>01/06/2026 ΕΩΣ ΚΑΙ 30/09/2026</w:t>
      </w:r>
      <w:bookmarkEnd w:id="84"/>
      <w:r w:rsidRPr="00D567DB">
        <w:rPr>
          <w:rFonts w:asciiTheme="minorHAnsi" w:eastAsiaTheme="minorEastAsia" w:hAnsiTheme="minorHAnsi" w:cstheme="minorHAnsi"/>
          <w:b/>
          <w:bCs/>
        </w:rPr>
        <w:t>, ΑΠΟ 01/06/2027 ΕΩΣ ΚΑΙ 30/09/2027 01/06/2028 ΕΩΣ ΚΑΙ 30/09/2028</w:t>
      </w:r>
    </w:p>
    <w:tbl>
      <w:tblPr>
        <w:tblStyle w:val="TableGrid1"/>
        <w:tblW w:w="9959" w:type="dxa"/>
        <w:jc w:val="center"/>
        <w:tblLook w:val="04A0" w:firstRow="1" w:lastRow="0" w:firstColumn="1" w:lastColumn="0" w:noHBand="0" w:noVBand="1"/>
      </w:tblPr>
      <w:tblGrid>
        <w:gridCol w:w="2900"/>
        <w:gridCol w:w="1614"/>
        <w:gridCol w:w="2138"/>
        <w:gridCol w:w="1457"/>
        <w:gridCol w:w="1850"/>
      </w:tblGrid>
      <w:tr w:rsidR="00B7008E" w:rsidRPr="00D567DB" w14:paraId="29227022" w14:textId="77777777" w:rsidTr="00C02F40">
        <w:trPr>
          <w:trHeight w:val="242"/>
          <w:jc w:val="center"/>
        </w:trPr>
        <w:tc>
          <w:tcPr>
            <w:tcW w:w="2900" w:type="dxa"/>
          </w:tcPr>
          <w:p w14:paraId="436A5FA9" w14:textId="77777777" w:rsidR="00B7008E" w:rsidRPr="00D567DB" w:rsidRDefault="00B7008E" w:rsidP="00C02F40">
            <w:pPr>
              <w:jc w:val="center"/>
              <w:rPr>
                <w:rFonts w:asciiTheme="minorHAnsi" w:hAnsiTheme="minorHAnsi" w:cstheme="minorHAnsi"/>
                <w:b/>
              </w:rPr>
            </w:pPr>
            <w:r w:rsidRPr="00D567DB">
              <w:rPr>
                <w:rFonts w:asciiTheme="minorHAnsi" w:hAnsiTheme="minorHAnsi" w:cstheme="minorHAnsi"/>
                <w:b/>
              </w:rPr>
              <w:t>ΠΕΡΙΓΡΑΦΗ ΔΑΠΑΝΗΣ</w:t>
            </w:r>
          </w:p>
        </w:tc>
        <w:tc>
          <w:tcPr>
            <w:tcW w:w="1614" w:type="dxa"/>
          </w:tcPr>
          <w:p w14:paraId="62E4A90A" w14:textId="77777777" w:rsidR="00B7008E" w:rsidRPr="00D567DB" w:rsidRDefault="00B7008E" w:rsidP="00C02F40">
            <w:pPr>
              <w:jc w:val="center"/>
              <w:rPr>
                <w:rFonts w:asciiTheme="minorHAnsi" w:hAnsiTheme="minorHAnsi" w:cstheme="minorHAnsi"/>
                <w:b/>
              </w:rPr>
            </w:pPr>
            <w:r w:rsidRPr="00D567DB">
              <w:rPr>
                <w:rFonts w:asciiTheme="minorHAnsi" w:hAnsiTheme="minorHAnsi" w:cstheme="minorHAnsi"/>
                <w:b/>
              </w:rPr>
              <w:t>ΠΟΣΟΤΗΤΑ</w:t>
            </w:r>
          </w:p>
        </w:tc>
        <w:tc>
          <w:tcPr>
            <w:tcW w:w="2138" w:type="dxa"/>
          </w:tcPr>
          <w:p w14:paraId="7935CBE1" w14:textId="77777777" w:rsidR="00B7008E" w:rsidRPr="00D567DB" w:rsidRDefault="00B7008E" w:rsidP="00C02F40">
            <w:pPr>
              <w:jc w:val="center"/>
              <w:rPr>
                <w:rFonts w:asciiTheme="minorHAnsi" w:hAnsiTheme="minorHAnsi" w:cstheme="minorHAnsi"/>
                <w:b/>
              </w:rPr>
            </w:pPr>
            <w:r w:rsidRPr="00D567DB">
              <w:rPr>
                <w:rFonts w:asciiTheme="minorHAnsi" w:hAnsiTheme="minorHAnsi" w:cstheme="minorHAnsi"/>
                <w:b/>
              </w:rPr>
              <w:t>ΜΟΝΑΔΕΣ</w:t>
            </w:r>
          </w:p>
        </w:tc>
        <w:tc>
          <w:tcPr>
            <w:tcW w:w="1457" w:type="dxa"/>
          </w:tcPr>
          <w:p w14:paraId="1FDB827B" w14:textId="77777777" w:rsidR="00B7008E" w:rsidRPr="00D567DB" w:rsidRDefault="00B7008E" w:rsidP="00C02F40">
            <w:pPr>
              <w:jc w:val="center"/>
              <w:rPr>
                <w:rFonts w:asciiTheme="minorHAnsi" w:hAnsiTheme="minorHAnsi" w:cstheme="minorHAnsi"/>
                <w:b/>
              </w:rPr>
            </w:pPr>
            <w:r w:rsidRPr="00D567DB">
              <w:rPr>
                <w:rFonts w:asciiTheme="minorHAnsi" w:hAnsiTheme="minorHAnsi" w:cstheme="minorHAnsi"/>
                <w:b/>
              </w:rPr>
              <w:t>ΤΙΜΗ ΜΟΝΑΔΑΣ</w:t>
            </w:r>
          </w:p>
        </w:tc>
        <w:tc>
          <w:tcPr>
            <w:tcW w:w="1850" w:type="dxa"/>
          </w:tcPr>
          <w:p w14:paraId="43297962" w14:textId="77777777" w:rsidR="00B7008E" w:rsidRPr="00D567DB" w:rsidRDefault="00B7008E" w:rsidP="00C02F40">
            <w:pPr>
              <w:jc w:val="center"/>
              <w:rPr>
                <w:rFonts w:asciiTheme="minorHAnsi" w:hAnsiTheme="minorHAnsi" w:cstheme="minorHAnsi"/>
                <w:b/>
              </w:rPr>
            </w:pPr>
            <w:r w:rsidRPr="00D567DB">
              <w:rPr>
                <w:rFonts w:asciiTheme="minorHAnsi" w:hAnsiTheme="minorHAnsi" w:cstheme="minorHAnsi"/>
                <w:b/>
              </w:rPr>
              <w:t>ΔΑΠΑΝΗ</w:t>
            </w:r>
          </w:p>
        </w:tc>
      </w:tr>
      <w:tr w:rsidR="00B7008E" w:rsidRPr="00D567DB" w14:paraId="5E652E1B" w14:textId="77777777" w:rsidTr="00C02F40">
        <w:trPr>
          <w:trHeight w:val="242"/>
          <w:jc w:val="center"/>
        </w:trPr>
        <w:tc>
          <w:tcPr>
            <w:tcW w:w="2900" w:type="dxa"/>
          </w:tcPr>
          <w:p w14:paraId="29347F6D"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 xml:space="preserve">ΑΜΟΙΒΕΣ ΠΡΟΣΩΠΙΚΟΥ </w:t>
            </w:r>
          </w:p>
        </w:tc>
        <w:tc>
          <w:tcPr>
            <w:tcW w:w="1614" w:type="dxa"/>
          </w:tcPr>
          <w:p w14:paraId="5E093F7A" w14:textId="77777777" w:rsidR="00B7008E" w:rsidRPr="00D567DB" w:rsidRDefault="00B7008E" w:rsidP="00C02F40">
            <w:pPr>
              <w:jc w:val="center"/>
              <w:rPr>
                <w:rFonts w:asciiTheme="minorHAnsi" w:hAnsiTheme="minorHAnsi" w:cstheme="minorHAnsi"/>
              </w:rPr>
            </w:pPr>
          </w:p>
          <w:p w14:paraId="23D52515" w14:textId="77777777" w:rsidR="00B7008E" w:rsidRPr="00D567DB" w:rsidRDefault="00B7008E" w:rsidP="00C02F40">
            <w:pPr>
              <w:jc w:val="center"/>
              <w:rPr>
                <w:rFonts w:asciiTheme="minorHAnsi" w:hAnsiTheme="minorHAnsi" w:cstheme="minorHAnsi"/>
              </w:rPr>
            </w:pPr>
            <w:r w:rsidRPr="00D567DB">
              <w:rPr>
                <w:rFonts w:asciiTheme="minorHAnsi" w:hAnsiTheme="minorHAnsi" w:cstheme="minorHAnsi"/>
              </w:rPr>
              <w:t>1</w:t>
            </w:r>
          </w:p>
        </w:tc>
        <w:tc>
          <w:tcPr>
            <w:tcW w:w="2138" w:type="dxa"/>
          </w:tcPr>
          <w:p w14:paraId="42FC5079" w14:textId="77777777" w:rsidR="00B7008E" w:rsidRPr="00D567DB" w:rsidRDefault="00B7008E" w:rsidP="00C02F40">
            <w:pPr>
              <w:ind w:left="284"/>
              <w:contextualSpacing/>
              <w:jc w:val="center"/>
              <w:rPr>
                <w:rFonts w:asciiTheme="minorHAnsi" w:hAnsiTheme="minorHAnsi" w:cstheme="minorHAnsi"/>
              </w:rPr>
            </w:pPr>
          </w:p>
          <w:p w14:paraId="64A8147C" w14:textId="77777777" w:rsidR="00B7008E" w:rsidRPr="00D567DB" w:rsidRDefault="00B7008E" w:rsidP="00C02F40">
            <w:pPr>
              <w:ind w:left="284"/>
              <w:contextualSpacing/>
              <w:jc w:val="center"/>
              <w:rPr>
                <w:rFonts w:asciiTheme="minorHAnsi" w:hAnsiTheme="minorHAnsi" w:cstheme="minorHAnsi"/>
              </w:rPr>
            </w:pPr>
            <w:r w:rsidRPr="00D567DB">
              <w:rPr>
                <w:rFonts w:asciiTheme="minorHAnsi" w:hAnsiTheme="minorHAnsi" w:cstheme="minorHAnsi"/>
              </w:rPr>
              <w:t>ΚΑΤ΄ΑΠΟΚΟΠΗ</w:t>
            </w:r>
          </w:p>
        </w:tc>
        <w:tc>
          <w:tcPr>
            <w:tcW w:w="1457" w:type="dxa"/>
          </w:tcPr>
          <w:p w14:paraId="1F26D3C8" w14:textId="77777777" w:rsidR="00B7008E" w:rsidRPr="00D567DB" w:rsidRDefault="00B7008E" w:rsidP="00C02F40">
            <w:pPr>
              <w:jc w:val="center"/>
              <w:rPr>
                <w:rFonts w:asciiTheme="minorHAnsi" w:hAnsiTheme="minorHAnsi" w:cstheme="minorHAnsi"/>
              </w:rPr>
            </w:pPr>
          </w:p>
        </w:tc>
        <w:tc>
          <w:tcPr>
            <w:tcW w:w="1850" w:type="dxa"/>
          </w:tcPr>
          <w:p w14:paraId="2F97675D" w14:textId="77777777" w:rsidR="00B7008E" w:rsidRPr="00D567DB" w:rsidRDefault="00B7008E" w:rsidP="00C02F40">
            <w:pPr>
              <w:jc w:val="center"/>
              <w:rPr>
                <w:rFonts w:asciiTheme="minorHAnsi" w:hAnsiTheme="minorHAnsi" w:cstheme="minorHAnsi"/>
              </w:rPr>
            </w:pPr>
          </w:p>
        </w:tc>
      </w:tr>
      <w:tr w:rsidR="00B7008E" w:rsidRPr="00D567DB" w14:paraId="076DBEA4" w14:textId="77777777" w:rsidTr="00C02F40">
        <w:trPr>
          <w:trHeight w:val="242"/>
          <w:jc w:val="center"/>
        </w:trPr>
        <w:tc>
          <w:tcPr>
            <w:tcW w:w="2900" w:type="dxa"/>
          </w:tcPr>
          <w:p w14:paraId="6AA69B0C"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ΕΠΑΓΓΕΛΜΑΤΙΚΟ ΣΚΑΦΟΣ 5</w:t>
            </w:r>
            <w:r w:rsidRPr="00D567DB">
              <w:rPr>
                <w:rFonts w:asciiTheme="minorHAnsi" w:hAnsiTheme="minorHAnsi" w:cstheme="minorHAnsi"/>
                <w:lang w:val="en-US"/>
              </w:rPr>
              <w:t>m</w:t>
            </w:r>
            <w:r w:rsidRPr="00D567DB">
              <w:rPr>
                <w:rFonts w:asciiTheme="minorHAnsi" w:hAnsiTheme="minorHAnsi" w:cstheme="minorHAnsi"/>
              </w:rPr>
              <w:t xml:space="preserve"> (καύσιμα, ελαιολιπαντικό, απόσβεση, ασφάλιση, συντήρηση)</w:t>
            </w:r>
          </w:p>
          <w:p w14:paraId="14970204" w14:textId="77777777" w:rsidR="00B7008E" w:rsidRPr="00D567DB" w:rsidRDefault="00B7008E" w:rsidP="00C02F40">
            <w:pPr>
              <w:ind w:left="34"/>
              <w:contextualSpacing/>
              <w:rPr>
                <w:rFonts w:asciiTheme="minorHAnsi" w:hAnsiTheme="minorHAnsi" w:cstheme="minorHAnsi"/>
              </w:rPr>
            </w:pPr>
          </w:p>
        </w:tc>
        <w:tc>
          <w:tcPr>
            <w:tcW w:w="1614" w:type="dxa"/>
          </w:tcPr>
          <w:p w14:paraId="00350117" w14:textId="77777777" w:rsidR="00B7008E" w:rsidRPr="00D567DB" w:rsidRDefault="00B7008E" w:rsidP="00C02F40">
            <w:pPr>
              <w:ind w:left="284"/>
              <w:contextualSpacing/>
              <w:jc w:val="center"/>
              <w:rPr>
                <w:rFonts w:asciiTheme="minorHAnsi" w:hAnsiTheme="minorHAnsi" w:cstheme="minorHAnsi"/>
              </w:rPr>
            </w:pPr>
          </w:p>
          <w:p w14:paraId="0C777439" w14:textId="77777777" w:rsidR="00B7008E" w:rsidRPr="00D567DB" w:rsidRDefault="00B7008E" w:rsidP="00C02F40">
            <w:pPr>
              <w:jc w:val="center"/>
              <w:rPr>
                <w:rFonts w:asciiTheme="minorHAnsi" w:hAnsiTheme="minorHAnsi" w:cstheme="minorHAnsi"/>
              </w:rPr>
            </w:pPr>
            <w:r w:rsidRPr="00D567DB">
              <w:rPr>
                <w:rFonts w:asciiTheme="minorHAnsi" w:hAnsiTheme="minorHAnsi" w:cstheme="minorHAnsi"/>
              </w:rPr>
              <w:t>366  ΗΜΕΡΕΣ</w:t>
            </w:r>
          </w:p>
        </w:tc>
        <w:tc>
          <w:tcPr>
            <w:tcW w:w="2138" w:type="dxa"/>
          </w:tcPr>
          <w:p w14:paraId="5DB27045" w14:textId="77777777" w:rsidR="00B7008E" w:rsidRPr="00D567DB" w:rsidRDefault="00B7008E" w:rsidP="00C02F40">
            <w:pPr>
              <w:ind w:left="284"/>
              <w:contextualSpacing/>
              <w:jc w:val="center"/>
              <w:rPr>
                <w:rFonts w:asciiTheme="minorHAnsi" w:hAnsiTheme="minorHAnsi" w:cstheme="minorHAnsi"/>
              </w:rPr>
            </w:pPr>
          </w:p>
          <w:p w14:paraId="2189ECD0" w14:textId="77777777" w:rsidR="00B7008E" w:rsidRPr="00D567DB" w:rsidRDefault="00B7008E" w:rsidP="00C02F40">
            <w:pPr>
              <w:jc w:val="center"/>
              <w:rPr>
                <w:rFonts w:asciiTheme="minorHAnsi" w:hAnsiTheme="minorHAnsi" w:cstheme="minorHAnsi"/>
              </w:rPr>
            </w:pPr>
            <w:r w:rsidRPr="00D567DB">
              <w:rPr>
                <w:rFonts w:asciiTheme="minorHAnsi" w:hAnsiTheme="minorHAnsi" w:cstheme="minorHAnsi"/>
              </w:rPr>
              <w:t>3 ΣΚΑΦΗ</w:t>
            </w:r>
          </w:p>
        </w:tc>
        <w:tc>
          <w:tcPr>
            <w:tcW w:w="1457" w:type="dxa"/>
          </w:tcPr>
          <w:p w14:paraId="434EA561" w14:textId="77777777" w:rsidR="00B7008E" w:rsidRPr="00D567DB" w:rsidRDefault="00B7008E" w:rsidP="00C02F40">
            <w:pPr>
              <w:jc w:val="center"/>
              <w:rPr>
                <w:rFonts w:asciiTheme="minorHAnsi" w:hAnsiTheme="minorHAnsi" w:cstheme="minorHAnsi"/>
              </w:rPr>
            </w:pPr>
          </w:p>
        </w:tc>
        <w:tc>
          <w:tcPr>
            <w:tcW w:w="1850" w:type="dxa"/>
          </w:tcPr>
          <w:p w14:paraId="3B2B4E75" w14:textId="77777777" w:rsidR="00B7008E" w:rsidRPr="00D567DB" w:rsidRDefault="00B7008E" w:rsidP="00C02F40">
            <w:pPr>
              <w:jc w:val="center"/>
              <w:rPr>
                <w:rFonts w:asciiTheme="minorHAnsi" w:hAnsiTheme="minorHAnsi" w:cstheme="minorHAnsi"/>
              </w:rPr>
            </w:pPr>
          </w:p>
        </w:tc>
      </w:tr>
      <w:tr w:rsidR="00B7008E" w:rsidRPr="00D567DB" w14:paraId="36FDF1E8" w14:textId="77777777" w:rsidTr="00C02F40">
        <w:trPr>
          <w:trHeight w:val="256"/>
          <w:jc w:val="center"/>
        </w:trPr>
        <w:tc>
          <w:tcPr>
            <w:tcW w:w="2900" w:type="dxa"/>
          </w:tcPr>
          <w:p w14:paraId="18374EC8"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 xml:space="preserve">ΙΑΤΡΟΦΑΡΜΑΚΕΥΤΙΚΟΣ ΚΑΙ ΛΟΙΠΟΣ ΕΞΟΠΛΙΣΜΟΣ ΠΥΡΓΟΥ </w:t>
            </w:r>
          </w:p>
        </w:tc>
        <w:tc>
          <w:tcPr>
            <w:tcW w:w="1614" w:type="dxa"/>
          </w:tcPr>
          <w:p w14:paraId="1CD600C9" w14:textId="77777777" w:rsidR="00B7008E" w:rsidRPr="00D567DB" w:rsidRDefault="00B7008E" w:rsidP="00C02F40">
            <w:pPr>
              <w:jc w:val="center"/>
              <w:rPr>
                <w:rFonts w:asciiTheme="minorHAnsi" w:hAnsiTheme="minorHAnsi" w:cstheme="minorHAnsi"/>
              </w:rPr>
            </w:pPr>
            <w:r w:rsidRPr="00D567DB">
              <w:rPr>
                <w:rFonts w:asciiTheme="minorHAnsi" w:hAnsiTheme="minorHAnsi" w:cstheme="minorHAnsi"/>
              </w:rPr>
              <w:t>366 ΗΜΕΡΕΣ</w:t>
            </w:r>
          </w:p>
        </w:tc>
        <w:tc>
          <w:tcPr>
            <w:tcW w:w="2138" w:type="dxa"/>
          </w:tcPr>
          <w:p w14:paraId="58E8E65A" w14:textId="77777777" w:rsidR="00B7008E" w:rsidRPr="00D567DB" w:rsidRDefault="00B7008E" w:rsidP="00C02F40">
            <w:pPr>
              <w:ind w:left="284"/>
              <w:contextualSpacing/>
              <w:jc w:val="center"/>
              <w:rPr>
                <w:rFonts w:asciiTheme="minorHAnsi" w:hAnsiTheme="minorHAnsi" w:cstheme="minorHAnsi"/>
              </w:rPr>
            </w:pPr>
          </w:p>
          <w:p w14:paraId="79D9E189" w14:textId="77777777" w:rsidR="00B7008E" w:rsidRPr="00D567DB" w:rsidRDefault="00B7008E" w:rsidP="00C02F40">
            <w:pPr>
              <w:ind w:left="284"/>
              <w:contextualSpacing/>
              <w:jc w:val="center"/>
              <w:rPr>
                <w:rFonts w:asciiTheme="minorHAnsi" w:hAnsiTheme="minorHAnsi" w:cstheme="minorHAnsi"/>
                <w:b/>
              </w:rPr>
            </w:pPr>
            <w:r w:rsidRPr="00D567DB">
              <w:rPr>
                <w:rFonts w:asciiTheme="minorHAnsi" w:hAnsiTheme="minorHAnsi" w:cstheme="minorHAnsi"/>
              </w:rPr>
              <w:t>10 ΠΥΡΓΟΙ</w:t>
            </w:r>
          </w:p>
        </w:tc>
        <w:tc>
          <w:tcPr>
            <w:tcW w:w="1457" w:type="dxa"/>
          </w:tcPr>
          <w:p w14:paraId="36AE329E" w14:textId="77777777" w:rsidR="00B7008E" w:rsidRPr="00D567DB" w:rsidRDefault="00B7008E" w:rsidP="00C02F40">
            <w:pPr>
              <w:jc w:val="center"/>
              <w:rPr>
                <w:rFonts w:asciiTheme="minorHAnsi" w:hAnsiTheme="minorHAnsi" w:cstheme="minorHAnsi"/>
              </w:rPr>
            </w:pPr>
          </w:p>
        </w:tc>
        <w:tc>
          <w:tcPr>
            <w:tcW w:w="1850" w:type="dxa"/>
          </w:tcPr>
          <w:p w14:paraId="53D895F6" w14:textId="77777777" w:rsidR="00B7008E" w:rsidRPr="00D567DB" w:rsidRDefault="00B7008E" w:rsidP="00C02F40">
            <w:pPr>
              <w:jc w:val="center"/>
              <w:rPr>
                <w:rFonts w:asciiTheme="minorHAnsi" w:hAnsiTheme="minorHAnsi" w:cstheme="minorHAnsi"/>
              </w:rPr>
            </w:pPr>
          </w:p>
        </w:tc>
      </w:tr>
      <w:tr w:rsidR="00B7008E" w:rsidRPr="00D567DB" w14:paraId="5BFBF560" w14:textId="77777777" w:rsidTr="00C02F40">
        <w:trPr>
          <w:trHeight w:val="408"/>
          <w:jc w:val="center"/>
        </w:trPr>
        <w:tc>
          <w:tcPr>
            <w:tcW w:w="2900" w:type="dxa"/>
          </w:tcPr>
          <w:p w14:paraId="47362E91"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ΕΠΑΓΓΕΛΜΑΤΙΚΟ ΜΙΚΡΟ ΣΚΑΦΟΣ – ΘΑΛΑΣΣΙΟ ΜΟΤΟΠΟΔΗΛΑΤΟ (</w:t>
            </w:r>
            <w:r w:rsidRPr="00D567DB">
              <w:rPr>
                <w:rFonts w:asciiTheme="minorHAnsi" w:hAnsiTheme="minorHAnsi" w:cstheme="minorHAnsi"/>
                <w:lang w:val="en-US"/>
              </w:rPr>
              <w:t>JETSKI</w:t>
            </w:r>
            <w:r w:rsidRPr="00D567DB">
              <w:rPr>
                <w:rFonts w:asciiTheme="minorHAnsi" w:hAnsiTheme="minorHAnsi" w:cstheme="minorHAnsi"/>
              </w:rPr>
              <w:t>)</w:t>
            </w:r>
          </w:p>
        </w:tc>
        <w:tc>
          <w:tcPr>
            <w:tcW w:w="1614" w:type="dxa"/>
          </w:tcPr>
          <w:p w14:paraId="04A54FFD" w14:textId="77777777" w:rsidR="00B7008E" w:rsidRPr="00D567DB" w:rsidRDefault="00B7008E" w:rsidP="00C02F40">
            <w:pPr>
              <w:jc w:val="center"/>
              <w:rPr>
                <w:rFonts w:asciiTheme="minorHAnsi" w:hAnsiTheme="minorHAnsi" w:cstheme="minorHAnsi"/>
              </w:rPr>
            </w:pPr>
            <w:r w:rsidRPr="00D567DB">
              <w:rPr>
                <w:rFonts w:asciiTheme="minorHAnsi" w:hAnsiTheme="minorHAnsi" w:cstheme="minorHAnsi"/>
              </w:rPr>
              <w:t>366  ΗΜΕΡΕΣ</w:t>
            </w:r>
          </w:p>
        </w:tc>
        <w:tc>
          <w:tcPr>
            <w:tcW w:w="2138" w:type="dxa"/>
          </w:tcPr>
          <w:p w14:paraId="54FA522F" w14:textId="77777777" w:rsidR="00B7008E" w:rsidRPr="00D567DB" w:rsidRDefault="00B7008E" w:rsidP="00C02F40">
            <w:pPr>
              <w:ind w:left="284"/>
              <w:contextualSpacing/>
              <w:jc w:val="center"/>
              <w:rPr>
                <w:rFonts w:asciiTheme="minorHAnsi" w:hAnsiTheme="minorHAnsi" w:cstheme="minorHAnsi"/>
              </w:rPr>
            </w:pPr>
          </w:p>
          <w:p w14:paraId="222FB489" w14:textId="77777777" w:rsidR="00B7008E" w:rsidRPr="00D567DB" w:rsidRDefault="00B7008E" w:rsidP="00C02F40">
            <w:pPr>
              <w:ind w:left="284"/>
              <w:contextualSpacing/>
              <w:jc w:val="center"/>
              <w:rPr>
                <w:rFonts w:asciiTheme="minorHAnsi" w:hAnsiTheme="minorHAnsi" w:cstheme="minorHAnsi"/>
              </w:rPr>
            </w:pPr>
            <w:r w:rsidRPr="00D567DB">
              <w:rPr>
                <w:rFonts w:asciiTheme="minorHAnsi" w:hAnsiTheme="minorHAnsi" w:cstheme="minorHAnsi"/>
              </w:rPr>
              <w:t>4</w:t>
            </w:r>
          </w:p>
        </w:tc>
        <w:tc>
          <w:tcPr>
            <w:tcW w:w="1457" w:type="dxa"/>
          </w:tcPr>
          <w:p w14:paraId="1B2DAEFC" w14:textId="77777777" w:rsidR="00B7008E" w:rsidRPr="00D567DB" w:rsidRDefault="00B7008E" w:rsidP="00C02F40">
            <w:pPr>
              <w:jc w:val="center"/>
              <w:rPr>
                <w:rFonts w:asciiTheme="minorHAnsi" w:hAnsiTheme="minorHAnsi" w:cstheme="minorHAnsi"/>
              </w:rPr>
            </w:pPr>
          </w:p>
        </w:tc>
        <w:tc>
          <w:tcPr>
            <w:tcW w:w="1850" w:type="dxa"/>
          </w:tcPr>
          <w:p w14:paraId="429EAA66" w14:textId="77777777" w:rsidR="00B7008E" w:rsidRPr="00D567DB" w:rsidRDefault="00B7008E" w:rsidP="00C02F40">
            <w:pPr>
              <w:jc w:val="center"/>
              <w:rPr>
                <w:rFonts w:asciiTheme="minorHAnsi" w:hAnsiTheme="minorHAnsi" w:cstheme="minorHAnsi"/>
              </w:rPr>
            </w:pPr>
          </w:p>
        </w:tc>
      </w:tr>
      <w:tr w:rsidR="00B7008E" w:rsidRPr="00D567DB" w14:paraId="49198240" w14:textId="77777777" w:rsidTr="00C02F40">
        <w:trPr>
          <w:trHeight w:val="256"/>
          <w:jc w:val="center"/>
        </w:trPr>
        <w:tc>
          <w:tcPr>
            <w:tcW w:w="2900" w:type="dxa"/>
          </w:tcPr>
          <w:p w14:paraId="6C015A69"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ΟΡΙΟΘΕΤΗΣΗ ΧΩΡΟΥ ΛΟΥΟΜΕΝΩΝ  (τοποθέτηση σημαντήρων, συντήρηση, αναπλήρωση, απομάκρυνση μετά το πέρας της περιόδου)</w:t>
            </w:r>
          </w:p>
        </w:tc>
        <w:tc>
          <w:tcPr>
            <w:tcW w:w="1614" w:type="dxa"/>
          </w:tcPr>
          <w:p w14:paraId="0AF655A0" w14:textId="77777777" w:rsidR="00B7008E" w:rsidRPr="00D567DB" w:rsidRDefault="00B7008E" w:rsidP="00C02F40">
            <w:pPr>
              <w:jc w:val="center"/>
              <w:rPr>
                <w:rFonts w:asciiTheme="minorHAnsi" w:hAnsiTheme="minorHAnsi" w:cstheme="minorHAnsi"/>
              </w:rPr>
            </w:pPr>
          </w:p>
          <w:p w14:paraId="273F88C2" w14:textId="77777777" w:rsidR="00B7008E" w:rsidRPr="00D567DB" w:rsidRDefault="00B7008E" w:rsidP="00C02F40">
            <w:pPr>
              <w:jc w:val="center"/>
              <w:rPr>
                <w:rFonts w:asciiTheme="minorHAnsi" w:hAnsiTheme="minorHAnsi" w:cstheme="minorHAnsi"/>
              </w:rPr>
            </w:pPr>
          </w:p>
          <w:p w14:paraId="4B6E45B4" w14:textId="77777777" w:rsidR="00B7008E" w:rsidRPr="00D567DB" w:rsidRDefault="00B7008E" w:rsidP="00C02F40">
            <w:pPr>
              <w:jc w:val="center"/>
              <w:rPr>
                <w:rFonts w:asciiTheme="minorHAnsi" w:hAnsiTheme="minorHAnsi" w:cstheme="minorHAnsi"/>
              </w:rPr>
            </w:pPr>
            <w:r w:rsidRPr="00D567DB">
              <w:rPr>
                <w:rFonts w:asciiTheme="minorHAnsi" w:hAnsiTheme="minorHAnsi" w:cstheme="minorHAnsi"/>
              </w:rPr>
              <w:t>4</w:t>
            </w:r>
          </w:p>
        </w:tc>
        <w:tc>
          <w:tcPr>
            <w:tcW w:w="2138" w:type="dxa"/>
          </w:tcPr>
          <w:p w14:paraId="6074F251" w14:textId="77777777" w:rsidR="00B7008E" w:rsidRPr="00D567DB" w:rsidRDefault="00B7008E" w:rsidP="00C02F40">
            <w:pPr>
              <w:ind w:left="284"/>
              <w:contextualSpacing/>
              <w:jc w:val="center"/>
              <w:rPr>
                <w:rFonts w:asciiTheme="minorHAnsi" w:hAnsiTheme="minorHAnsi" w:cstheme="minorHAnsi"/>
              </w:rPr>
            </w:pPr>
          </w:p>
          <w:p w14:paraId="0180E4CC" w14:textId="77777777" w:rsidR="00B7008E" w:rsidRPr="00D567DB" w:rsidRDefault="00B7008E" w:rsidP="00C02F40">
            <w:pPr>
              <w:ind w:left="284"/>
              <w:contextualSpacing/>
              <w:jc w:val="center"/>
              <w:rPr>
                <w:rFonts w:asciiTheme="minorHAnsi" w:hAnsiTheme="minorHAnsi" w:cstheme="minorHAnsi"/>
              </w:rPr>
            </w:pPr>
          </w:p>
          <w:p w14:paraId="48D611A4" w14:textId="77777777" w:rsidR="00B7008E" w:rsidRPr="00D567DB" w:rsidRDefault="00B7008E" w:rsidP="00C02F40">
            <w:pPr>
              <w:ind w:left="284"/>
              <w:contextualSpacing/>
              <w:jc w:val="center"/>
              <w:rPr>
                <w:rFonts w:asciiTheme="minorHAnsi" w:hAnsiTheme="minorHAnsi" w:cstheme="minorHAnsi"/>
              </w:rPr>
            </w:pPr>
            <w:r w:rsidRPr="00D567DB">
              <w:rPr>
                <w:rFonts w:asciiTheme="minorHAnsi" w:hAnsiTheme="minorHAnsi" w:cstheme="minorHAnsi"/>
              </w:rPr>
              <w:t xml:space="preserve">5.120,00 </w:t>
            </w:r>
            <w:r w:rsidRPr="00D567DB">
              <w:rPr>
                <w:rFonts w:asciiTheme="minorHAnsi" w:hAnsiTheme="minorHAnsi" w:cstheme="minorHAnsi"/>
                <w:lang w:val="en-US"/>
              </w:rPr>
              <w:t>m</w:t>
            </w:r>
          </w:p>
        </w:tc>
        <w:tc>
          <w:tcPr>
            <w:tcW w:w="1457" w:type="dxa"/>
          </w:tcPr>
          <w:p w14:paraId="576FAEDF" w14:textId="77777777" w:rsidR="00B7008E" w:rsidRPr="00D567DB" w:rsidRDefault="00B7008E" w:rsidP="00C02F40">
            <w:pPr>
              <w:jc w:val="center"/>
              <w:rPr>
                <w:rFonts w:asciiTheme="minorHAnsi" w:hAnsiTheme="minorHAnsi" w:cstheme="minorHAnsi"/>
              </w:rPr>
            </w:pPr>
          </w:p>
        </w:tc>
        <w:tc>
          <w:tcPr>
            <w:tcW w:w="1850" w:type="dxa"/>
          </w:tcPr>
          <w:p w14:paraId="729494B3" w14:textId="77777777" w:rsidR="00B7008E" w:rsidRPr="00D567DB" w:rsidRDefault="00B7008E" w:rsidP="00C02F40">
            <w:pPr>
              <w:jc w:val="center"/>
              <w:rPr>
                <w:rFonts w:asciiTheme="minorHAnsi" w:hAnsiTheme="minorHAnsi" w:cstheme="minorHAnsi"/>
              </w:rPr>
            </w:pPr>
          </w:p>
        </w:tc>
      </w:tr>
      <w:tr w:rsidR="00B7008E" w:rsidRPr="00D567DB" w14:paraId="4E6FBED5" w14:textId="77777777" w:rsidTr="00C02F40">
        <w:trPr>
          <w:trHeight w:val="256"/>
          <w:jc w:val="center"/>
        </w:trPr>
        <w:tc>
          <w:tcPr>
            <w:tcW w:w="2900" w:type="dxa"/>
          </w:tcPr>
          <w:p w14:paraId="72A6A864"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ΑΥΤΟΚΙΝΗΤΟ επαγγελματικό 4Χ4 της Σχολής με άδεια έλξης (μεταφορά ναυαγοσωστικού εξοπλισμού, τροφοδότηση, επέμβαση, περιπολία συντονιστή επόπτη)</w:t>
            </w:r>
          </w:p>
        </w:tc>
        <w:tc>
          <w:tcPr>
            <w:tcW w:w="1614" w:type="dxa"/>
          </w:tcPr>
          <w:p w14:paraId="7E96E7AE" w14:textId="77777777" w:rsidR="00B7008E" w:rsidRPr="00D567DB" w:rsidRDefault="00B7008E" w:rsidP="00C02F40">
            <w:pPr>
              <w:jc w:val="center"/>
              <w:rPr>
                <w:rFonts w:asciiTheme="minorHAnsi" w:hAnsiTheme="minorHAnsi" w:cstheme="minorHAnsi"/>
              </w:rPr>
            </w:pPr>
            <w:r w:rsidRPr="00D567DB">
              <w:rPr>
                <w:rFonts w:asciiTheme="minorHAnsi" w:hAnsiTheme="minorHAnsi" w:cstheme="minorHAnsi"/>
              </w:rPr>
              <w:t>366 ΗΜΕΡΕΣ</w:t>
            </w:r>
          </w:p>
        </w:tc>
        <w:tc>
          <w:tcPr>
            <w:tcW w:w="2138" w:type="dxa"/>
          </w:tcPr>
          <w:p w14:paraId="7E42F904" w14:textId="77777777" w:rsidR="00B7008E" w:rsidRPr="00D567DB" w:rsidRDefault="00B7008E" w:rsidP="00C02F40">
            <w:pPr>
              <w:ind w:left="284"/>
              <w:contextualSpacing/>
              <w:jc w:val="center"/>
              <w:rPr>
                <w:rFonts w:asciiTheme="minorHAnsi" w:hAnsiTheme="minorHAnsi" w:cstheme="minorHAnsi"/>
              </w:rPr>
            </w:pPr>
            <w:r w:rsidRPr="00D567DB">
              <w:rPr>
                <w:rFonts w:asciiTheme="minorHAnsi" w:hAnsiTheme="minorHAnsi" w:cstheme="minorHAnsi"/>
                <w:lang w:val="en-US"/>
              </w:rPr>
              <w:t>1</w:t>
            </w:r>
          </w:p>
        </w:tc>
        <w:tc>
          <w:tcPr>
            <w:tcW w:w="1457" w:type="dxa"/>
          </w:tcPr>
          <w:p w14:paraId="6A580390" w14:textId="77777777" w:rsidR="00B7008E" w:rsidRPr="00D567DB" w:rsidRDefault="00B7008E" w:rsidP="00C02F40">
            <w:pPr>
              <w:jc w:val="center"/>
              <w:rPr>
                <w:rFonts w:asciiTheme="minorHAnsi" w:hAnsiTheme="minorHAnsi" w:cstheme="minorHAnsi"/>
              </w:rPr>
            </w:pPr>
          </w:p>
        </w:tc>
        <w:tc>
          <w:tcPr>
            <w:tcW w:w="1850" w:type="dxa"/>
          </w:tcPr>
          <w:p w14:paraId="4D8DA7EB" w14:textId="77777777" w:rsidR="00B7008E" w:rsidRPr="00D567DB" w:rsidRDefault="00B7008E" w:rsidP="00C02F40">
            <w:pPr>
              <w:jc w:val="center"/>
              <w:rPr>
                <w:rFonts w:asciiTheme="minorHAnsi" w:hAnsiTheme="minorHAnsi" w:cstheme="minorHAnsi"/>
              </w:rPr>
            </w:pPr>
          </w:p>
        </w:tc>
      </w:tr>
      <w:tr w:rsidR="00B7008E" w:rsidRPr="00D567DB" w14:paraId="2FD2F8D1" w14:textId="77777777" w:rsidTr="00C02F40">
        <w:trPr>
          <w:trHeight w:val="507"/>
          <w:jc w:val="center"/>
        </w:trPr>
        <w:tc>
          <w:tcPr>
            <w:tcW w:w="2900" w:type="dxa"/>
          </w:tcPr>
          <w:p w14:paraId="2FF8D0C4"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ΚΑΘΑΡΗ ΑΞΙΑ</w:t>
            </w:r>
          </w:p>
        </w:tc>
        <w:tc>
          <w:tcPr>
            <w:tcW w:w="1614" w:type="dxa"/>
          </w:tcPr>
          <w:p w14:paraId="776DAB71" w14:textId="77777777" w:rsidR="00B7008E" w:rsidRPr="00D567DB" w:rsidRDefault="00B7008E" w:rsidP="00C02F40">
            <w:pPr>
              <w:ind w:left="284"/>
              <w:contextualSpacing/>
              <w:jc w:val="center"/>
              <w:rPr>
                <w:rFonts w:asciiTheme="minorHAnsi" w:hAnsiTheme="minorHAnsi" w:cstheme="minorHAnsi"/>
                <w:b/>
              </w:rPr>
            </w:pPr>
          </w:p>
        </w:tc>
        <w:tc>
          <w:tcPr>
            <w:tcW w:w="2138" w:type="dxa"/>
          </w:tcPr>
          <w:p w14:paraId="45570FC0" w14:textId="77777777" w:rsidR="00B7008E" w:rsidRPr="00D567DB" w:rsidRDefault="00B7008E" w:rsidP="00C02F40">
            <w:pPr>
              <w:ind w:left="284"/>
              <w:contextualSpacing/>
              <w:jc w:val="right"/>
              <w:rPr>
                <w:rFonts w:asciiTheme="minorHAnsi" w:hAnsiTheme="minorHAnsi" w:cstheme="minorHAnsi"/>
              </w:rPr>
            </w:pPr>
          </w:p>
        </w:tc>
        <w:tc>
          <w:tcPr>
            <w:tcW w:w="1457" w:type="dxa"/>
          </w:tcPr>
          <w:p w14:paraId="380422C6" w14:textId="77777777" w:rsidR="00B7008E" w:rsidRPr="00D567DB" w:rsidRDefault="00B7008E" w:rsidP="00C02F40">
            <w:pPr>
              <w:rPr>
                <w:rFonts w:asciiTheme="minorHAnsi" w:hAnsiTheme="minorHAnsi" w:cstheme="minorHAnsi"/>
              </w:rPr>
            </w:pPr>
          </w:p>
        </w:tc>
        <w:tc>
          <w:tcPr>
            <w:tcW w:w="1850" w:type="dxa"/>
          </w:tcPr>
          <w:p w14:paraId="11B6E099" w14:textId="77777777" w:rsidR="00B7008E" w:rsidRPr="00D567DB" w:rsidRDefault="00B7008E" w:rsidP="00C02F40">
            <w:pPr>
              <w:rPr>
                <w:rFonts w:asciiTheme="minorHAnsi" w:hAnsiTheme="minorHAnsi" w:cstheme="minorHAnsi"/>
              </w:rPr>
            </w:pPr>
          </w:p>
        </w:tc>
      </w:tr>
      <w:tr w:rsidR="00B7008E" w:rsidRPr="00D567DB" w14:paraId="662AC1B8" w14:textId="77777777" w:rsidTr="00C02F40">
        <w:trPr>
          <w:trHeight w:val="570"/>
          <w:jc w:val="center"/>
        </w:trPr>
        <w:tc>
          <w:tcPr>
            <w:tcW w:w="2900" w:type="dxa"/>
          </w:tcPr>
          <w:p w14:paraId="4BA03C59" w14:textId="77777777" w:rsidR="00B7008E" w:rsidRPr="00D567DB" w:rsidRDefault="00B7008E" w:rsidP="00C02F40">
            <w:pPr>
              <w:ind w:left="34"/>
              <w:contextualSpacing/>
              <w:rPr>
                <w:rFonts w:asciiTheme="minorHAnsi" w:hAnsiTheme="minorHAnsi" w:cstheme="minorHAnsi"/>
              </w:rPr>
            </w:pPr>
            <w:r w:rsidRPr="00D567DB">
              <w:rPr>
                <w:rFonts w:asciiTheme="minorHAnsi" w:hAnsiTheme="minorHAnsi" w:cstheme="minorHAnsi"/>
              </w:rPr>
              <w:t>ΦΠΑ</w:t>
            </w:r>
          </w:p>
        </w:tc>
        <w:tc>
          <w:tcPr>
            <w:tcW w:w="1614" w:type="dxa"/>
          </w:tcPr>
          <w:p w14:paraId="5D37F4AD" w14:textId="77777777" w:rsidR="00B7008E" w:rsidRPr="00D567DB" w:rsidRDefault="00B7008E" w:rsidP="00C02F40">
            <w:pPr>
              <w:ind w:left="284"/>
              <w:contextualSpacing/>
              <w:jc w:val="center"/>
              <w:rPr>
                <w:rFonts w:asciiTheme="minorHAnsi" w:hAnsiTheme="minorHAnsi" w:cstheme="minorHAnsi"/>
                <w:b/>
              </w:rPr>
            </w:pPr>
          </w:p>
        </w:tc>
        <w:tc>
          <w:tcPr>
            <w:tcW w:w="2138" w:type="dxa"/>
          </w:tcPr>
          <w:p w14:paraId="46B28297" w14:textId="77777777" w:rsidR="00B7008E" w:rsidRPr="00D567DB" w:rsidRDefault="00B7008E" w:rsidP="00C02F40">
            <w:pPr>
              <w:ind w:left="284"/>
              <w:contextualSpacing/>
              <w:jc w:val="right"/>
              <w:rPr>
                <w:rFonts w:asciiTheme="minorHAnsi" w:hAnsiTheme="minorHAnsi" w:cstheme="minorHAnsi"/>
              </w:rPr>
            </w:pPr>
          </w:p>
        </w:tc>
        <w:tc>
          <w:tcPr>
            <w:tcW w:w="1457" w:type="dxa"/>
          </w:tcPr>
          <w:p w14:paraId="4948AA5B" w14:textId="77777777" w:rsidR="00B7008E" w:rsidRPr="00D567DB" w:rsidRDefault="00B7008E" w:rsidP="00C02F40">
            <w:pPr>
              <w:rPr>
                <w:rFonts w:asciiTheme="minorHAnsi" w:hAnsiTheme="minorHAnsi" w:cstheme="minorHAnsi"/>
              </w:rPr>
            </w:pPr>
          </w:p>
        </w:tc>
        <w:tc>
          <w:tcPr>
            <w:tcW w:w="1850" w:type="dxa"/>
          </w:tcPr>
          <w:p w14:paraId="03BC3430" w14:textId="77777777" w:rsidR="00B7008E" w:rsidRPr="00D567DB" w:rsidRDefault="00B7008E" w:rsidP="00C02F40">
            <w:pPr>
              <w:rPr>
                <w:rFonts w:asciiTheme="minorHAnsi" w:hAnsiTheme="minorHAnsi" w:cstheme="minorHAnsi"/>
              </w:rPr>
            </w:pPr>
          </w:p>
        </w:tc>
      </w:tr>
      <w:tr w:rsidR="00B7008E" w:rsidRPr="00D567DB" w14:paraId="4607B850" w14:textId="77777777" w:rsidTr="00C02F40">
        <w:trPr>
          <w:trHeight w:val="834"/>
          <w:jc w:val="center"/>
        </w:trPr>
        <w:tc>
          <w:tcPr>
            <w:tcW w:w="8109" w:type="dxa"/>
            <w:gridSpan w:val="4"/>
          </w:tcPr>
          <w:p w14:paraId="11569719" w14:textId="77777777" w:rsidR="00B7008E" w:rsidRPr="00D567DB" w:rsidRDefault="00B7008E" w:rsidP="00C02F40">
            <w:pPr>
              <w:jc w:val="right"/>
              <w:rPr>
                <w:rFonts w:asciiTheme="minorHAnsi" w:hAnsiTheme="minorHAnsi" w:cstheme="minorHAnsi"/>
                <w:b/>
              </w:rPr>
            </w:pPr>
          </w:p>
          <w:p w14:paraId="41EF5919" w14:textId="77777777" w:rsidR="00B7008E" w:rsidRPr="00D567DB" w:rsidRDefault="00B7008E" w:rsidP="00C02F40">
            <w:pPr>
              <w:jc w:val="right"/>
              <w:rPr>
                <w:rFonts w:asciiTheme="minorHAnsi" w:hAnsiTheme="minorHAnsi" w:cstheme="minorHAnsi"/>
                <w:b/>
              </w:rPr>
            </w:pPr>
            <w:r w:rsidRPr="00D567DB">
              <w:rPr>
                <w:rFonts w:asciiTheme="minorHAnsi" w:hAnsiTheme="minorHAnsi" w:cstheme="minorHAnsi"/>
                <w:b/>
              </w:rPr>
              <w:t>ΓΕΝΙΚΟ ΣΥΝΟΛΟ</w:t>
            </w:r>
          </w:p>
        </w:tc>
        <w:tc>
          <w:tcPr>
            <w:tcW w:w="1850" w:type="dxa"/>
          </w:tcPr>
          <w:p w14:paraId="1639E4B5" w14:textId="77777777" w:rsidR="00B7008E" w:rsidRPr="00D567DB" w:rsidRDefault="00B7008E" w:rsidP="00C02F40">
            <w:pPr>
              <w:rPr>
                <w:rFonts w:asciiTheme="minorHAnsi" w:hAnsiTheme="minorHAnsi" w:cstheme="minorHAnsi"/>
                <w:b/>
              </w:rPr>
            </w:pPr>
          </w:p>
        </w:tc>
      </w:tr>
    </w:tbl>
    <w:p w14:paraId="3136B69F" w14:textId="77777777" w:rsidR="00B7008E" w:rsidRPr="00D567DB" w:rsidRDefault="00B7008E" w:rsidP="00B7008E">
      <w:pPr>
        <w:spacing w:after="200"/>
        <w:ind w:left="-426"/>
        <w:rPr>
          <w:rFonts w:asciiTheme="minorHAnsi" w:eastAsiaTheme="minorEastAsia" w:hAnsiTheme="minorHAnsi" w:cstheme="minorHAnsi"/>
          <w:i/>
        </w:rPr>
      </w:pPr>
    </w:p>
    <w:p w14:paraId="1B08B846" w14:textId="77777777" w:rsidR="00B7008E" w:rsidRPr="00D567DB" w:rsidRDefault="00B7008E" w:rsidP="00B7008E">
      <w:pPr>
        <w:jc w:val="center"/>
        <w:rPr>
          <w:rFonts w:asciiTheme="minorHAnsi" w:hAnsiTheme="minorHAnsi" w:cstheme="minorHAnsi"/>
        </w:rPr>
      </w:pPr>
      <w:r w:rsidRPr="00D567DB">
        <w:rPr>
          <w:rFonts w:asciiTheme="minorHAnsi" w:hAnsiTheme="minorHAnsi" w:cstheme="minorHAnsi"/>
        </w:rPr>
        <w:t>……………….,   ……/……/2026</w:t>
      </w:r>
    </w:p>
    <w:p w14:paraId="389205FC" w14:textId="77777777" w:rsidR="00B7008E" w:rsidRPr="00D567DB" w:rsidRDefault="00B7008E" w:rsidP="00B7008E">
      <w:pPr>
        <w:jc w:val="center"/>
        <w:rPr>
          <w:rFonts w:asciiTheme="minorHAnsi" w:hAnsiTheme="minorHAnsi" w:cstheme="minorHAnsi"/>
        </w:rPr>
      </w:pPr>
    </w:p>
    <w:p w14:paraId="54FC62FF" w14:textId="77777777" w:rsidR="00B7008E" w:rsidRPr="00D567DB" w:rsidRDefault="00B7008E" w:rsidP="00B7008E">
      <w:pPr>
        <w:jc w:val="center"/>
        <w:rPr>
          <w:rFonts w:asciiTheme="minorHAnsi" w:hAnsiTheme="minorHAnsi" w:cstheme="minorHAnsi"/>
        </w:rPr>
      </w:pPr>
      <w:r w:rsidRPr="00D567DB">
        <w:rPr>
          <w:rFonts w:asciiTheme="minorHAnsi" w:hAnsiTheme="minorHAnsi" w:cstheme="minorHAnsi"/>
        </w:rPr>
        <w:t>Ο Προσφέρων</w:t>
      </w:r>
    </w:p>
    <w:p w14:paraId="716EB14B" w14:textId="77777777" w:rsidR="00B7008E" w:rsidRPr="00D567DB" w:rsidRDefault="00B7008E" w:rsidP="00B7008E">
      <w:pPr>
        <w:jc w:val="center"/>
        <w:rPr>
          <w:rFonts w:asciiTheme="minorHAnsi" w:hAnsiTheme="minorHAnsi" w:cstheme="minorHAnsi"/>
        </w:rPr>
      </w:pPr>
      <w:r w:rsidRPr="00D567DB">
        <w:rPr>
          <w:rFonts w:asciiTheme="minorHAnsi" w:hAnsiTheme="minorHAnsi" w:cstheme="minorHAnsi"/>
        </w:rPr>
        <w:t>(σφραγίδα, υπογραφή)</w:t>
      </w:r>
    </w:p>
    <w:p w14:paraId="51E598BD" w14:textId="698467E7" w:rsidR="0067691E" w:rsidRDefault="0067691E">
      <w:pPr>
        <w:suppressAutoHyphens w:val="0"/>
        <w:spacing w:after="0" w:line="240" w:lineRule="auto"/>
        <w:jc w:val="left"/>
        <w:rPr>
          <w:rFonts w:asciiTheme="minorHAnsi" w:hAnsiTheme="minorHAnsi"/>
        </w:rPr>
      </w:pPr>
      <w:r>
        <w:rPr>
          <w:rFonts w:asciiTheme="minorHAnsi" w:hAnsiTheme="minorHAnsi"/>
        </w:rPr>
        <w:br w:type="page"/>
      </w:r>
    </w:p>
    <w:p w14:paraId="30C02D65" w14:textId="77777777" w:rsidR="0067691E" w:rsidRPr="00CA194C" w:rsidRDefault="0067691E" w:rsidP="00CA194C">
      <w:pPr>
        <w:pStyle w:val="1"/>
        <w:pageBreakBefore w:val="0"/>
        <w:numPr>
          <w:ilvl w:val="0"/>
          <w:numId w:val="0"/>
        </w:numPr>
        <w:ind w:left="431" w:hanging="431"/>
      </w:pPr>
      <w:bookmarkStart w:id="85" w:name="_Toc229410925"/>
      <w:r w:rsidRPr="00CA194C">
        <w:t>ΠΑΡΑΡΤΗΜΑ ΙV – Υπόδειγμα περιεχομένου Υ.Δ. περί μη ρωσικής εμπλοκής (για συμβάσεις άνω των ορίων)</w:t>
      </w:r>
      <w:bookmarkEnd w:id="85"/>
      <w:r w:rsidRPr="00CA194C">
        <w:t xml:space="preserve"> </w:t>
      </w:r>
    </w:p>
    <w:p w14:paraId="2007FE7A" w14:textId="77777777" w:rsidR="002208B4" w:rsidRDefault="0067691E" w:rsidP="00B7008E">
      <w:pPr>
        <w:rPr>
          <w:rFonts w:asciiTheme="minorHAnsi" w:hAnsiTheme="minorHAnsi"/>
        </w:rPr>
      </w:pPr>
      <w:r w:rsidRPr="0067691E">
        <w:rPr>
          <w:rFonts w:asciiTheme="minorHAnsi" w:hAnsiTheme="minorHAnsi"/>
        </w:rPr>
        <w:t xml:space="preserve">Το περιεχόμενο της Υ.Δ. περί μη συνδρομής των καταστάσεων ρωσικής εμπλοκής, που περιγράφονται στην παρ. 2.2.3..5.α της παρούσας, είναι το ακόλουθο: </w:t>
      </w:r>
    </w:p>
    <w:p w14:paraId="1D41835F" w14:textId="77777777" w:rsidR="002208B4" w:rsidRDefault="0067691E" w:rsidP="00B7008E">
      <w:pPr>
        <w:rPr>
          <w:rFonts w:asciiTheme="minorHAnsi" w:hAnsiTheme="minorHAnsi"/>
        </w:rPr>
      </w:pPr>
      <w:r w:rsidRPr="0067691E">
        <w:rPr>
          <w:rFonts w:asciiTheme="minorHAnsi" w:hAnsiTheme="minorHAnsi"/>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076B6046" w14:textId="77777777" w:rsidR="002208B4" w:rsidRDefault="0067691E" w:rsidP="00B7008E">
      <w:pPr>
        <w:rPr>
          <w:rFonts w:asciiTheme="minorHAnsi" w:hAnsiTheme="minorHAnsi"/>
        </w:rPr>
      </w:pPr>
      <w:r w:rsidRPr="0067691E">
        <w:rPr>
          <w:rFonts w:asciiTheme="minorHAnsi" w:hAnsiTheme="minorHAnsi"/>
        </w:rPr>
        <w:t xml:space="preserve">Συγκεκριμένα δηλώνω ότι: </w:t>
      </w:r>
    </w:p>
    <w:p w14:paraId="1E65D4E2" w14:textId="267D434B" w:rsidR="002208B4" w:rsidRDefault="0067691E" w:rsidP="00B7008E">
      <w:pPr>
        <w:rPr>
          <w:rFonts w:asciiTheme="minorHAnsi" w:hAnsiTheme="minorHAnsi"/>
        </w:rPr>
      </w:pPr>
      <w:r w:rsidRPr="0067691E">
        <w:rPr>
          <w:rFonts w:asciiTheme="minorHAnsi" w:hAnsiTheme="minorHAnsi"/>
        </w:rPr>
        <w:t>(α)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w:t>
      </w:r>
    </w:p>
    <w:p w14:paraId="20B12AE6" w14:textId="47C780D0" w:rsidR="002208B4" w:rsidRDefault="0067691E" w:rsidP="00B7008E">
      <w:pPr>
        <w:rPr>
          <w:rFonts w:asciiTheme="minorHAnsi" w:hAnsiTheme="minorHAnsi"/>
        </w:rPr>
      </w:pPr>
      <w:r w:rsidRPr="0067691E">
        <w:rPr>
          <w:rFonts w:asciiTheme="minorHAnsi" w:hAnsiTheme="minorHAnsi"/>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14:paraId="31E0A3A5" w14:textId="77777777" w:rsidR="002208B4" w:rsidRDefault="0067691E" w:rsidP="00B7008E">
      <w:pPr>
        <w:rPr>
          <w:rFonts w:asciiTheme="minorHAnsi" w:hAnsiTheme="minorHAnsi"/>
        </w:rPr>
      </w:pPr>
      <w:r w:rsidRPr="0067691E">
        <w:rPr>
          <w:rFonts w:asciiTheme="minorHAnsi" w:hAnsiTheme="minorHAnsi"/>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1792FDCF" w14:textId="2E8B524A" w:rsidR="00D947E0" w:rsidRDefault="0067691E" w:rsidP="00B7008E">
      <w:pPr>
        <w:rPr>
          <w:rFonts w:asciiTheme="minorHAnsi" w:hAnsiTheme="minorHAnsi"/>
        </w:rPr>
      </w:pPr>
      <w:r w:rsidRPr="0067691E">
        <w:rPr>
          <w:rFonts w:asciiTheme="minorHAnsi" w:hAnsiTheme="minorHAnsi"/>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7D3F8824" w14:textId="6218CC6F" w:rsidR="00D947E0" w:rsidRDefault="00D947E0">
      <w:pPr>
        <w:suppressAutoHyphens w:val="0"/>
        <w:spacing w:after="0" w:line="240" w:lineRule="auto"/>
        <w:jc w:val="left"/>
        <w:rPr>
          <w:rFonts w:asciiTheme="minorHAnsi" w:hAnsiTheme="minorHAnsi"/>
        </w:rPr>
      </w:pPr>
      <w:r>
        <w:rPr>
          <w:rFonts w:asciiTheme="minorHAnsi" w:hAnsiTheme="minorHAnsi"/>
        </w:rPr>
        <w:br w:type="page"/>
      </w:r>
    </w:p>
    <w:p w14:paraId="21BE304F" w14:textId="0DDE8F5E" w:rsidR="00D947E0" w:rsidRPr="00CA194C" w:rsidRDefault="00D947E0" w:rsidP="00CA194C">
      <w:pPr>
        <w:pStyle w:val="1"/>
        <w:pageBreakBefore w:val="0"/>
        <w:numPr>
          <w:ilvl w:val="0"/>
          <w:numId w:val="0"/>
        </w:numPr>
        <w:ind w:left="431" w:hanging="431"/>
      </w:pPr>
      <w:bookmarkStart w:id="86" w:name="_Toc121320346"/>
      <w:bookmarkStart w:id="87" w:name="_Toc225271001"/>
      <w:bookmarkStart w:id="88" w:name="_Toc229410926"/>
      <w:r w:rsidRPr="00CA194C">
        <w:t>ΠΑΡΑΡΤΗΜΑ V – Υποδείγματα Εγγυητικών Επιστολών</w:t>
      </w:r>
      <w:bookmarkEnd w:id="86"/>
      <w:bookmarkEnd w:id="87"/>
      <w:bookmarkEnd w:id="88"/>
    </w:p>
    <w:p w14:paraId="1850165A" w14:textId="77777777" w:rsidR="00D947E0" w:rsidRPr="00160EF1" w:rsidRDefault="00D947E0" w:rsidP="00D947E0">
      <w:pPr>
        <w:spacing w:before="120"/>
        <w:rPr>
          <w:rFonts w:asciiTheme="minorHAnsi" w:hAnsiTheme="minorHAnsi" w:cstheme="minorHAnsi"/>
          <w:b/>
          <w:u w:val="single"/>
        </w:rPr>
      </w:pPr>
      <w:bookmarkStart w:id="89" w:name="_Toc121320347"/>
      <w:r w:rsidRPr="00160EF1">
        <w:rPr>
          <w:rFonts w:asciiTheme="minorHAnsi" w:hAnsiTheme="minorHAnsi" w:cstheme="minorHAnsi"/>
          <w:b/>
          <w:u w:val="single"/>
        </w:rPr>
        <w:t>Α. ΕΓΓΥΗΤΙΚΗ ΕΠΙΣΤΟΛΗ ΣΥΜΜΕΤΟΧΗΣ</w:t>
      </w:r>
      <w:bookmarkEnd w:id="89"/>
    </w:p>
    <w:p w14:paraId="53763164"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Εκδότης (Ονομασία Τράπεζας, υποκατάστημα) …………………………….</w:t>
      </w:r>
    </w:p>
    <w:p w14:paraId="7851BA18"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Ημερομηνία έκδοσης ……………………………..</w:t>
      </w:r>
    </w:p>
    <w:p w14:paraId="77A3FB2D" w14:textId="3C6C1FA7" w:rsidR="00D947E0" w:rsidRPr="001C5AEE" w:rsidRDefault="00D947E0" w:rsidP="00D947E0">
      <w:pPr>
        <w:pStyle w:val="af0"/>
        <w:spacing w:before="120"/>
        <w:rPr>
          <w:rFonts w:asciiTheme="minorHAnsi" w:hAnsiTheme="minorHAnsi" w:cstheme="minorHAnsi"/>
        </w:rPr>
      </w:pPr>
      <w:r w:rsidRPr="00160EF1">
        <w:rPr>
          <w:rFonts w:asciiTheme="minorHAnsi" w:hAnsiTheme="minorHAnsi" w:cstheme="minorHAnsi"/>
        </w:rPr>
        <w:t>Προς: Δήμο ………………………………..</w:t>
      </w:r>
    </w:p>
    <w:p w14:paraId="68E7E18F"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Εγγυητική επιστολή συμμετοχής υπ’ αριθμ................ για ευρώ.......................</w:t>
      </w:r>
    </w:p>
    <w:p w14:paraId="22C520AA"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Με την παρούσα εγγυόμαστε, ανέκκλητα και ανεπιφύλακτα παραιτούμενοι του δικαιώματος της διαιρέσεως και διζήσεως, υπέρ</w:t>
      </w:r>
    </w:p>
    <w:p w14:paraId="7F82DAF1" w14:textId="77777777" w:rsidR="00D947E0" w:rsidRPr="00160EF1" w:rsidRDefault="00D947E0" w:rsidP="00963D18">
      <w:pPr>
        <w:pStyle w:val="afb"/>
        <w:widowControl w:val="0"/>
        <w:numPr>
          <w:ilvl w:val="0"/>
          <w:numId w:val="12"/>
        </w:numPr>
        <w:suppressAutoHyphens w:val="0"/>
        <w:autoSpaceDE w:val="0"/>
        <w:autoSpaceDN w:val="0"/>
        <w:spacing w:before="120" w:after="0" w:line="240" w:lineRule="auto"/>
        <w:ind w:left="142" w:firstLine="0"/>
        <w:contextualSpacing w:val="0"/>
        <w:rPr>
          <w:rFonts w:asciiTheme="minorHAnsi" w:hAnsiTheme="minorHAnsi" w:cstheme="minorHAnsi"/>
        </w:rPr>
      </w:pPr>
      <w:r w:rsidRPr="00160EF1">
        <w:rPr>
          <w:rFonts w:asciiTheme="minorHAnsi" w:hAnsiTheme="minorHAnsi" w:cstheme="minorHAnsi"/>
          <w:spacing w:val="-56"/>
          <w:u w:val="single"/>
        </w:rPr>
        <w:t xml:space="preserve"> </w:t>
      </w:r>
      <w:r w:rsidRPr="00160EF1">
        <w:rPr>
          <w:rFonts w:asciiTheme="minorHAnsi" w:hAnsiTheme="minorHAnsi" w:cstheme="minorHAnsi"/>
          <w:u w:val="single"/>
        </w:rPr>
        <w:t>{Σε περίπτωση φυσικού προσώπου:</w:t>
      </w:r>
      <w:r w:rsidRPr="00160EF1">
        <w:rPr>
          <w:rFonts w:asciiTheme="minorHAnsi" w:hAnsiTheme="minorHAnsi" w:cstheme="minorHAnsi"/>
        </w:rPr>
        <w:t xml:space="preserve"> (ονοματεπώνυμο, πατρώνυμο) ........., (ΑΦΜ) ...... , (δ/νση)</w:t>
      </w:r>
      <w:r w:rsidRPr="00160EF1">
        <w:rPr>
          <w:rFonts w:asciiTheme="minorHAnsi" w:hAnsiTheme="minorHAnsi" w:cstheme="minorHAnsi"/>
          <w:spacing w:val="9"/>
        </w:rPr>
        <w:t xml:space="preserve"> </w:t>
      </w:r>
      <w:r w:rsidRPr="00160EF1">
        <w:rPr>
          <w:rFonts w:asciiTheme="minorHAnsi" w:hAnsiTheme="minorHAnsi" w:cstheme="minorHAnsi"/>
        </w:rPr>
        <w:t>} ή</w:t>
      </w:r>
    </w:p>
    <w:p w14:paraId="5A1650CD" w14:textId="77777777" w:rsidR="00D947E0" w:rsidRPr="00160EF1" w:rsidRDefault="00D947E0" w:rsidP="00963D18">
      <w:pPr>
        <w:pStyle w:val="afb"/>
        <w:widowControl w:val="0"/>
        <w:numPr>
          <w:ilvl w:val="0"/>
          <w:numId w:val="12"/>
        </w:numPr>
        <w:suppressAutoHyphens w:val="0"/>
        <w:autoSpaceDE w:val="0"/>
        <w:autoSpaceDN w:val="0"/>
        <w:spacing w:before="120" w:after="0" w:line="240" w:lineRule="auto"/>
        <w:ind w:left="142" w:firstLine="0"/>
        <w:contextualSpacing w:val="0"/>
        <w:rPr>
          <w:rFonts w:asciiTheme="minorHAnsi" w:hAnsiTheme="minorHAnsi" w:cstheme="minorHAnsi"/>
        </w:rPr>
      </w:pPr>
      <w:r w:rsidRPr="00160EF1">
        <w:rPr>
          <w:rFonts w:asciiTheme="minorHAnsi" w:hAnsiTheme="minorHAnsi" w:cstheme="minorHAnsi"/>
          <w:spacing w:val="-56"/>
          <w:u w:val="single"/>
        </w:rPr>
        <w:t xml:space="preserve"> </w:t>
      </w:r>
      <w:r w:rsidRPr="00160EF1">
        <w:rPr>
          <w:rFonts w:asciiTheme="minorHAnsi" w:hAnsiTheme="minorHAnsi" w:cstheme="minorHAnsi"/>
          <w:i/>
          <w:u w:val="single"/>
        </w:rPr>
        <w:t>{Σε</w:t>
      </w:r>
      <w:r w:rsidRPr="00160EF1">
        <w:rPr>
          <w:rFonts w:asciiTheme="minorHAnsi" w:hAnsiTheme="minorHAnsi" w:cstheme="minorHAnsi"/>
          <w:i/>
          <w:spacing w:val="-3"/>
          <w:u w:val="single"/>
        </w:rPr>
        <w:t xml:space="preserve"> </w:t>
      </w:r>
      <w:r w:rsidRPr="00160EF1">
        <w:rPr>
          <w:rFonts w:asciiTheme="minorHAnsi" w:hAnsiTheme="minorHAnsi" w:cstheme="minorHAnsi"/>
          <w:i/>
          <w:u w:val="single"/>
        </w:rPr>
        <w:t>περίπτωση</w:t>
      </w:r>
      <w:r w:rsidRPr="00160EF1">
        <w:rPr>
          <w:rFonts w:asciiTheme="minorHAnsi" w:hAnsiTheme="minorHAnsi" w:cstheme="minorHAnsi"/>
          <w:i/>
          <w:spacing w:val="-2"/>
          <w:u w:val="single"/>
        </w:rPr>
        <w:t xml:space="preserve"> </w:t>
      </w:r>
      <w:r w:rsidRPr="00160EF1">
        <w:rPr>
          <w:rFonts w:asciiTheme="minorHAnsi" w:hAnsiTheme="minorHAnsi" w:cstheme="minorHAnsi"/>
          <w:i/>
          <w:u w:val="single"/>
        </w:rPr>
        <w:t>νομικού</w:t>
      </w:r>
      <w:r w:rsidRPr="00160EF1">
        <w:rPr>
          <w:rFonts w:asciiTheme="minorHAnsi" w:hAnsiTheme="minorHAnsi" w:cstheme="minorHAnsi"/>
          <w:i/>
          <w:spacing w:val="-3"/>
          <w:u w:val="single"/>
        </w:rPr>
        <w:t xml:space="preserve"> </w:t>
      </w:r>
      <w:r w:rsidRPr="00160EF1">
        <w:rPr>
          <w:rFonts w:asciiTheme="minorHAnsi" w:hAnsiTheme="minorHAnsi" w:cstheme="minorHAnsi"/>
          <w:i/>
          <w:u w:val="single"/>
        </w:rPr>
        <w:t>προσώπου:</w:t>
      </w:r>
      <w:r w:rsidRPr="00160EF1">
        <w:rPr>
          <w:rFonts w:asciiTheme="minorHAnsi" w:hAnsiTheme="minorHAnsi" w:cstheme="minorHAnsi"/>
          <w:i/>
          <w:spacing w:val="-4"/>
        </w:rPr>
        <w:t xml:space="preserve"> </w:t>
      </w:r>
      <w:r w:rsidRPr="00160EF1">
        <w:rPr>
          <w:rFonts w:asciiTheme="minorHAnsi" w:hAnsiTheme="minorHAnsi" w:cstheme="minorHAnsi"/>
        </w:rPr>
        <w:t>(επωνυμία)</w:t>
      </w:r>
      <w:r w:rsidRPr="00160EF1">
        <w:rPr>
          <w:rFonts w:asciiTheme="minorHAnsi" w:hAnsiTheme="minorHAnsi" w:cstheme="minorHAnsi"/>
          <w:spacing w:val="-30"/>
        </w:rPr>
        <w:t xml:space="preserve"> </w:t>
      </w:r>
      <w:r w:rsidRPr="00160EF1">
        <w:rPr>
          <w:rFonts w:asciiTheme="minorHAnsi" w:hAnsiTheme="minorHAnsi" w:cstheme="minorHAnsi"/>
        </w:rPr>
        <w:t>..........,</w:t>
      </w:r>
      <w:r w:rsidRPr="00160EF1">
        <w:rPr>
          <w:rFonts w:asciiTheme="minorHAnsi" w:hAnsiTheme="minorHAnsi" w:cstheme="minorHAnsi"/>
          <w:spacing w:val="-2"/>
        </w:rPr>
        <w:t xml:space="preserve"> </w:t>
      </w:r>
      <w:r w:rsidRPr="00160EF1">
        <w:rPr>
          <w:rFonts w:asciiTheme="minorHAnsi" w:hAnsiTheme="minorHAnsi" w:cstheme="minorHAnsi"/>
        </w:rPr>
        <w:t>(ΑΦΜ)</w:t>
      </w:r>
      <w:r w:rsidRPr="00160EF1">
        <w:rPr>
          <w:rFonts w:asciiTheme="minorHAnsi" w:hAnsiTheme="minorHAnsi" w:cstheme="minorHAnsi"/>
          <w:spacing w:val="-15"/>
        </w:rPr>
        <w:t xml:space="preserve"> </w:t>
      </w:r>
      <w:r w:rsidRPr="00160EF1">
        <w:rPr>
          <w:rFonts w:asciiTheme="minorHAnsi" w:hAnsiTheme="minorHAnsi" w:cstheme="minorHAnsi"/>
        </w:rPr>
        <w:t>........</w:t>
      </w:r>
      <w:r w:rsidRPr="00160EF1">
        <w:rPr>
          <w:rFonts w:asciiTheme="minorHAnsi" w:hAnsiTheme="minorHAnsi" w:cstheme="minorHAnsi"/>
          <w:spacing w:val="-23"/>
        </w:rPr>
        <w:t xml:space="preserve"> </w:t>
      </w:r>
      <w:r w:rsidRPr="00160EF1">
        <w:rPr>
          <w:rFonts w:asciiTheme="minorHAnsi" w:hAnsiTheme="minorHAnsi" w:cstheme="minorHAnsi"/>
        </w:rPr>
        <w:t>,</w:t>
      </w:r>
      <w:r w:rsidRPr="00160EF1">
        <w:rPr>
          <w:rFonts w:asciiTheme="minorHAnsi" w:hAnsiTheme="minorHAnsi" w:cstheme="minorHAnsi"/>
          <w:spacing w:val="-2"/>
        </w:rPr>
        <w:t xml:space="preserve"> </w:t>
      </w:r>
      <w:r w:rsidRPr="00160EF1">
        <w:rPr>
          <w:rFonts w:asciiTheme="minorHAnsi" w:hAnsiTheme="minorHAnsi" w:cstheme="minorHAnsi"/>
        </w:rPr>
        <w:t>(δ/νση)</w:t>
      </w:r>
      <w:r w:rsidRPr="00160EF1">
        <w:rPr>
          <w:rFonts w:asciiTheme="minorHAnsi" w:hAnsiTheme="minorHAnsi" w:cstheme="minorHAnsi"/>
        </w:rPr>
        <w:tab/>
        <w:t>} ή</w:t>
      </w:r>
    </w:p>
    <w:p w14:paraId="2526AF0D" w14:textId="77777777" w:rsidR="00D947E0" w:rsidRPr="00160EF1" w:rsidRDefault="00D947E0" w:rsidP="00963D18">
      <w:pPr>
        <w:pStyle w:val="afb"/>
        <w:widowControl w:val="0"/>
        <w:numPr>
          <w:ilvl w:val="0"/>
          <w:numId w:val="12"/>
        </w:numPr>
        <w:suppressAutoHyphens w:val="0"/>
        <w:autoSpaceDE w:val="0"/>
        <w:autoSpaceDN w:val="0"/>
        <w:spacing w:before="120" w:after="0" w:line="240" w:lineRule="auto"/>
        <w:ind w:left="142" w:firstLine="0"/>
        <w:contextualSpacing w:val="0"/>
        <w:rPr>
          <w:rFonts w:asciiTheme="minorHAnsi" w:hAnsiTheme="minorHAnsi" w:cstheme="minorHAnsi"/>
        </w:rPr>
      </w:pPr>
      <w:r w:rsidRPr="00160EF1">
        <w:rPr>
          <w:rFonts w:asciiTheme="minorHAnsi" w:hAnsiTheme="minorHAnsi" w:cstheme="minorHAnsi"/>
          <w:spacing w:val="-56"/>
          <w:u w:val="single"/>
        </w:rPr>
        <w:t xml:space="preserve"> </w:t>
      </w:r>
      <w:r w:rsidRPr="00160EF1">
        <w:rPr>
          <w:rFonts w:asciiTheme="minorHAnsi" w:hAnsiTheme="minorHAnsi" w:cstheme="minorHAnsi"/>
          <w:u w:val="single"/>
        </w:rPr>
        <w:t xml:space="preserve">{Σε </w:t>
      </w:r>
      <w:r w:rsidRPr="00160EF1">
        <w:rPr>
          <w:rFonts w:asciiTheme="minorHAnsi" w:hAnsiTheme="minorHAnsi" w:cstheme="minorHAnsi"/>
          <w:i/>
          <w:u w:val="single"/>
        </w:rPr>
        <w:t>περίπτωση Ένωσης ή Κοινοπραξίας:</w:t>
      </w:r>
      <w:r w:rsidRPr="00160EF1">
        <w:rPr>
          <w:rFonts w:asciiTheme="minorHAnsi" w:hAnsiTheme="minorHAnsi" w:cstheme="minorHAnsi"/>
          <w:i/>
        </w:rPr>
        <w:t xml:space="preserve"> </w:t>
      </w:r>
      <w:r w:rsidRPr="00160EF1">
        <w:rPr>
          <w:rFonts w:asciiTheme="minorHAnsi" w:hAnsiTheme="minorHAnsi" w:cstheme="minorHAnsi"/>
        </w:rPr>
        <w:t xml:space="preserve">των φυσικών ή νομικών προσώπων </w:t>
      </w:r>
    </w:p>
    <w:p w14:paraId="581652BF" w14:textId="77777777" w:rsidR="00D947E0" w:rsidRPr="00160EF1" w:rsidRDefault="00D947E0" w:rsidP="00D947E0">
      <w:pPr>
        <w:pStyle w:val="afb"/>
        <w:spacing w:before="120"/>
        <w:ind w:left="709"/>
        <w:rPr>
          <w:rFonts w:asciiTheme="minorHAnsi" w:hAnsiTheme="minorHAnsi" w:cstheme="minorHAnsi"/>
        </w:rPr>
      </w:pPr>
      <w:r w:rsidRPr="00160EF1">
        <w:rPr>
          <w:rFonts w:asciiTheme="minorHAnsi" w:hAnsiTheme="minorHAnsi" w:cstheme="minorHAnsi"/>
        </w:rPr>
        <w:t>α) (πλήρη επωνυμία) ............ , (ΑΦΜ)....................., (δ/νση)</w:t>
      </w:r>
      <w:r w:rsidRPr="00160EF1">
        <w:rPr>
          <w:rFonts w:asciiTheme="minorHAnsi" w:hAnsiTheme="minorHAnsi" w:cstheme="minorHAnsi"/>
          <w:spacing w:val="-24"/>
        </w:rPr>
        <w:t xml:space="preserve"> </w:t>
      </w:r>
      <w:r w:rsidRPr="00160EF1">
        <w:rPr>
          <w:rFonts w:asciiTheme="minorHAnsi" w:hAnsiTheme="minorHAnsi" w:cstheme="minorHAnsi"/>
        </w:rPr>
        <w:t>........</w:t>
      </w:r>
    </w:p>
    <w:p w14:paraId="6B715F19" w14:textId="77777777" w:rsidR="00D947E0" w:rsidRPr="00160EF1" w:rsidRDefault="00D947E0" w:rsidP="00D947E0">
      <w:pPr>
        <w:pStyle w:val="afb"/>
        <w:spacing w:before="120"/>
        <w:ind w:left="709"/>
        <w:rPr>
          <w:rFonts w:asciiTheme="minorHAnsi" w:hAnsiTheme="minorHAnsi" w:cstheme="minorHAnsi"/>
        </w:rPr>
      </w:pPr>
      <w:r w:rsidRPr="00160EF1">
        <w:rPr>
          <w:rFonts w:asciiTheme="minorHAnsi" w:hAnsiTheme="minorHAnsi" w:cstheme="minorHAnsi"/>
        </w:rPr>
        <w:t>β) (πλήρη επωνυμία) ............ , (ΑΦΜ).................... , (δ/νση).........</w:t>
      </w:r>
    </w:p>
    <w:p w14:paraId="775A29A1" w14:textId="77777777" w:rsidR="00D947E0" w:rsidRPr="00160EF1" w:rsidRDefault="00D947E0" w:rsidP="00D947E0">
      <w:pPr>
        <w:pStyle w:val="afb"/>
        <w:spacing w:before="120"/>
        <w:ind w:left="709"/>
        <w:rPr>
          <w:rFonts w:asciiTheme="minorHAnsi" w:hAnsiTheme="minorHAnsi" w:cstheme="minorHAnsi"/>
        </w:rPr>
      </w:pPr>
      <w:r w:rsidRPr="00160EF1">
        <w:rPr>
          <w:rFonts w:asciiTheme="minorHAnsi" w:hAnsiTheme="minorHAnsi" w:cstheme="minorHAnsi"/>
        </w:rPr>
        <w:t>γ) (πλήρη επωνυμία)............. , (ΑΦΜ) .................... , (δ/νση)........</w:t>
      </w:r>
    </w:p>
    <w:p w14:paraId="58FC06E3"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57A126FA" w14:textId="77777777" w:rsidR="00D947E0" w:rsidRPr="00160EF1" w:rsidRDefault="00D947E0" w:rsidP="00D947E0">
      <w:pPr>
        <w:pStyle w:val="af0"/>
        <w:tabs>
          <w:tab w:val="left" w:leader="dot" w:pos="9235"/>
        </w:tabs>
        <w:spacing w:before="120"/>
        <w:rPr>
          <w:rFonts w:asciiTheme="minorHAnsi" w:hAnsiTheme="minorHAnsi" w:cstheme="minorHAnsi"/>
        </w:rPr>
      </w:pPr>
      <w:r w:rsidRPr="00160EF1">
        <w:rPr>
          <w:rFonts w:asciiTheme="minorHAnsi" w:hAnsiTheme="minorHAnsi" w:cstheme="minorHAnsi"/>
        </w:rPr>
        <w:t>και μέχρι του ποσού των ευρώ........................., για την συμμετοχή στο</w:t>
      </w:r>
      <w:r w:rsidRPr="00160EF1">
        <w:rPr>
          <w:rFonts w:asciiTheme="minorHAnsi" w:hAnsiTheme="minorHAnsi" w:cstheme="minorHAnsi"/>
          <w:spacing w:val="-16"/>
        </w:rPr>
        <w:t xml:space="preserve"> </w:t>
      </w:r>
      <w:r w:rsidRPr="00160EF1">
        <w:rPr>
          <w:rFonts w:asciiTheme="minorHAnsi" w:hAnsiTheme="minorHAnsi" w:cstheme="minorHAnsi"/>
        </w:rPr>
        <w:t>Διαγωνισμό «</w:t>
      </w:r>
      <w:r w:rsidRPr="00160EF1">
        <w:rPr>
          <w:rFonts w:asciiTheme="minorHAnsi" w:hAnsiTheme="minorHAnsi" w:cstheme="minorHAnsi"/>
        </w:rPr>
        <w:tab/>
        <w:t>» με</w:t>
      </w:r>
      <w:r w:rsidRPr="00160EF1">
        <w:rPr>
          <w:rFonts w:asciiTheme="minorHAnsi" w:hAnsiTheme="minorHAnsi" w:cstheme="minorHAnsi"/>
          <w:spacing w:val="-4"/>
        </w:rPr>
        <w:t xml:space="preserve"> </w:t>
      </w:r>
      <w:r w:rsidRPr="00160EF1">
        <w:rPr>
          <w:rFonts w:asciiTheme="minorHAnsi" w:hAnsiTheme="minorHAnsi" w:cstheme="minorHAnsi"/>
        </w:rPr>
        <w:t>καταληκτική</w:t>
      </w:r>
    </w:p>
    <w:p w14:paraId="5C612FF7"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ημερομηνία υποβολής προσφορών την ………………. και την πλήρη εκπλήρωση των κύριων και παρεπόμενων υποχρεώσεών του, που απορρέουν από τη συμμετοχή του αυτή, σύμφωνα με τους όρους της σχετικής διακηρύξεως.</w:t>
      </w:r>
    </w:p>
    <w:p w14:paraId="177A0D32"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Η παρούσα εγγύηση καλύπτει μόνο τις υποχρεώσεις  του  υπέρ  ου  η  εγγύηση,  που  απορρέουν  από  τη συμμετοχή στον παραπάνω διαγωνισμό, καθ' όλο τον χρόνο της ισχύος</w:t>
      </w:r>
      <w:r w:rsidRPr="00160EF1">
        <w:rPr>
          <w:rFonts w:asciiTheme="minorHAnsi" w:hAnsiTheme="minorHAnsi" w:cstheme="minorHAnsi"/>
          <w:spacing w:val="-24"/>
        </w:rPr>
        <w:t xml:space="preserve"> </w:t>
      </w:r>
      <w:r w:rsidRPr="00160EF1">
        <w:rPr>
          <w:rFonts w:asciiTheme="minorHAnsi" w:hAnsiTheme="minorHAnsi" w:cstheme="minorHAnsi"/>
        </w:rPr>
        <w:t>της.</w:t>
      </w:r>
    </w:p>
    <w:p w14:paraId="4058F14F"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Το  παραπάνω ποσό τηρείται στη διάθεσή σας  και θα  σας καταβληθεί ολικά ή μερικά χωρίς καμία από μέρους μας αντίρρηση, αμφισβήτηση ή ένσταση και χωρίς να ερευνηθεί το βάσιμο ή μη της απαίτησης, μέσα σε πέντε (5) ημέρες, από την απλή έγγραφη ειδοποίησή</w:t>
      </w:r>
      <w:r w:rsidRPr="00160EF1">
        <w:rPr>
          <w:rFonts w:asciiTheme="minorHAnsi" w:hAnsiTheme="minorHAnsi" w:cstheme="minorHAnsi"/>
          <w:spacing w:val="-13"/>
        </w:rPr>
        <w:t xml:space="preserve"> </w:t>
      </w:r>
      <w:r w:rsidRPr="00160EF1">
        <w:rPr>
          <w:rFonts w:asciiTheme="minorHAnsi" w:hAnsiTheme="minorHAnsi" w:cstheme="minorHAnsi"/>
        </w:rPr>
        <w:t>σας.</w:t>
      </w:r>
    </w:p>
    <w:p w14:paraId="2F2E3BBE" w14:textId="77777777" w:rsidR="00D947E0" w:rsidRPr="00160EF1" w:rsidRDefault="00D947E0" w:rsidP="00D947E0">
      <w:pPr>
        <w:pStyle w:val="af0"/>
        <w:tabs>
          <w:tab w:val="left" w:leader="dot" w:pos="8071"/>
        </w:tabs>
        <w:spacing w:before="120"/>
        <w:rPr>
          <w:rFonts w:asciiTheme="minorHAnsi" w:hAnsiTheme="minorHAnsi" w:cstheme="minorHAnsi"/>
        </w:rPr>
      </w:pPr>
      <w:r w:rsidRPr="00160EF1">
        <w:rPr>
          <w:rFonts w:asciiTheme="minorHAnsi" w:hAnsiTheme="minorHAnsi" w:cstheme="minorHAnsi"/>
        </w:rPr>
        <w:t>Η</w:t>
      </w:r>
      <w:r w:rsidRPr="00160EF1">
        <w:rPr>
          <w:rFonts w:asciiTheme="minorHAnsi" w:hAnsiTheme="minorHAnsi" w:cstheme="minorHAnsi"/>
          <w:spacing w:val="-4"/>
        </w:rPr>
        <w:t xml:space="preserve"> </w:t>
      </w:r>
      <w:r w:rsidRPr="00160EF1">
        <w:rPr>
          <w:rFonts w:asciiTheme="minorHAnsi" w:hAnsiTheme="minorHAnsi" w:cstheme="minorHAnsi"/>
        </w:rPr>
        <w:t>παρούσα</w:t>
      </w:r>
      <w:r w:rsidRPr="00160EF1">
        <w:rPr>
          <w:rFonts w:asciiTheme="minorHAnsi" w:hAnsiTheme="minorHAnsi" w:cstheme="minorHAnsi"/>
          <w:spacing w:val="-6"/>
        </w:rPr>
        <w:t xml:space="preserve"> </w:t>
      </w:r>
      <w:r w:rsidRPr="00160EF1">
        <w:rPr>
          <w:rFonts w:asciiTheme="minorHAnsi" w:hAnsiTheme="minorHAnsi" w:cstheme="minorHAnsi"/>
        </w:rPr>
        <w:t>εγγύησή</w:t>
      </w:r>
      <w:r w:rsidRPr="00160EF1">
        <w:rPr>
          <w:rFonts w:asciiTheme="minorHAnsi" w:hAnsiTheme="minorHAnsi" w:cstheme="minorHAnsi"/>
          <w:spacing w:val="-8"/>
        </w:rPr>
        <w:t xml:space="preserve"> </w:t>
      </w:r>
      <w:r w:rsidRPr="00160EF1">
        <w:rPr>
          <w:rFonts w:asciiTheme="minorHAnsi" w:hAnsiTheme="minorHAnsi" w:cstheme="minorHAnsi"/>
        </w:rPr>
        <w:t>μας</w:t>
      </w:r>
      <w:r w:rsidRPr="00160EF1">
        <w:rPr>
          <w:rFonts w:asciiTheme="minorHAnsi" w:hAnsiTheme="minorHAnsi" w:cstheme="minorHAnsi"/>
          <w:spacing w:val="-2"/>
        </w:rPr>
        <w:t xml:space="preserve"> </w:t>
      </w:r>
      <w:r w:rsidRPr="00160EF1">
        <w:rPr>
          <w:rFonts w:asciiTheme="minorHAnsi" w:hAnsiTheme="minorHAnsi" w:cstheme="minorHAnsi"/>
        </w:rPr>
        <w:t>ισχύει</w:t>
      </w:r>
      <w:r w:rsidRPr="00160EF1">
        <w:rPr>
          <w:rFonts w:asciiTheme="minorHAnsi" w:hAnsiTheme="minorHAnsi" w:cstheme="minorHAnsi"/>
          <w:spacing w:val="-2"/>
        </w:rPr>
        <w:t xml:space="preserve"> </w:t>
      </w:r>
      <w:r w:rsidRPr="00160EF1">
        <w:rPr>
          <w:rFonts w:asciiTheme="minorHAnsi" w:hAnsiTheme="minorHAnsi" w:cstheme="minorHAnsi"/>
        </w:rPr>
        <w:t>αποκλειστικά</w:t>
      </w:r>
      <w:r w:rsidRPr="00160EF1">
        <w:rPr>
          <w:rFonts w:asciiTheme="minorHAnsi" w:hAnsiTheme="minorHAnsi" w:cstheme="minorHAnsi"/>
          <w:spacing w:val="-5"/>
        </w:rPr>
        <w:t xml:space="preserve"> </w:t>
      </w:r>
      <w:r w:rsidRPr="00160EF1">
        <w:rPr>
          <w:rFonts w:asciiTheme="minorHAnsi" w:hAnsiTheme="minorHAnsi" w:cstheme="minorHAnsi"/>
        </w:rPr>
        <w:t>και</w:t>
      </w:r>
      <w:r w:rsidRPr="00160EF1">
        <w:rPr>
          <w:rFonts w:asciiTheme="minorHAnsi" w:hAnsiTheme="minorHAnsi" w:cstheme="minorHAnsi"/>
          <w:spacing w:val="-8"/>
        </w:rPr>
        <w:t xml:space="preserve"> </w:t>
      </w:r>
      <w:r w:rsidRPr="00160EF1">
        <w:rPr>
          <w:rFonts w:asciiTheme="minorHAnsi" w:hAnsiTheme="minorHAnsi" w:cstheme="minorHAnsi"/>
        </w:rPr>
        <w:t>μόνο</w:t>
      </w:r>
      <w:r w:rsidRPr="00160EF1">
        <w:rPr>
          <w:rFonts w:asciiTheme="minorHAnsi" w:hAnsiTheme="minorHAnsi" w:cstheme="minorHAnsi"/>
          <w:spacing w:val="-3"/>
        </w:rPr>
        <w:t xml:space="preserve"> </w:t>
      </w:r>
      <w:r w:rsidRPr="00160EF1">
        <w:rPr>
          <w:rFonts w:asciiTheme="minorHAnsi" w:hAnsiTheme="minorHAnsi" w:cstheme="minorHAnsi"/>
        </w:rPr>
        <w:t>μέχρι</w:t>
      </w:r>
      <w:r w:rsidRPr="00160EF1">
        <w:rPr>
          <w:rFonts w:asciiTheme="minorHAnsi" w:hAnsiTheme="minorHAnsi" w:cstheme="minorHAnsi"/>
          <w:spacing w:val="-7"/>
        </w:rPr>
        <w:t xml:space="preserve"> </w:t>
      </w:r>
      <w:r w:rsidRPr="00160EF1">
        <w:rPr>
          <w:rFonts w:asciiTheme="minorHAnsi" w:hAnsiTheme="minorHAnsi" w:cstheme="minorHAnsi"/>
        </w:rPr>
        <w:t>την</w:t>
      </w:r>
      <w:r w:rsidRPr="00160EF1">
        <w:rPr>
          <w:rFonts w:asciiTheme="minorHAnsi" w:hAnsiTheme="minorHAnsi" w:cstheme="minorHAnsi"/>
        </w:rPr>
        <w:tab/>
        <w:t>,</w:t>
      </w:r>
    </w:p>
    <w:p w14:paraId="1BB6ABE9"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Ο εκδότης της εγγύησης υποχρεούται να προβεί στην παράταση της ισχύος της εγγύησης ύστερα από έγγραφο της αρμόδιας Υπηρεσίας, που θα υποβληθεί πριν από την ημερομηνία λήξης της εγγύησης.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9EDD2D9" w14:textId="77777777" w:rsidR="00D947E0" w:rsidRPr="00160EF1" w:rsidRDefault="00D947E0" w:rsidP="00D947E0">
      <w:pPr>
        <w:rPr>
          <w:rFonts w:asciiTheme="minorHAnsi" w:hAnsiTheme="minorHAnsi" w:cstheme="minorHAnsi"/>
        </w:rPr>
        <w:sectPr w:rsidR="00D947E0" w:rsidRPr="00160EF1" w:rsidSect="00D947E0">
          <w:pgSz w:w="11910" w:h="16840"/>
          <w:pgMar w:top="1440" w:right="1080" w:bottom="1440" w:left="1080" w:header="322" w:footer="799" w:gutter="0"/>
          <w:cols w:space="720"/>
          <w:docGrid w:linePitch="299"/>
        </w:sectPr>
      </w:pPr>
    </w:p>
    <w:p w14:paraId="43BEBA6E" w14:textId="77777777" w:rsidR="00D947E0" w:rsidRPr="00160EF1" w:rsidRDefault="00D947E0" w:rsidP="00D947E0">
      <w:pPr>
        <w:spacing w:before="120"/>
        <w:rPr>
          <w:rFonts w:asciiTheme="minorHAnsi" w:hAnsiTheme="minorHAnsi" w:cstheme="minorHAnsi"/>
          <w:b/>
        </w:rPr>
      </w:pPr>
      <w:r w:rsidRPr="00160EF1">
        <w:rPr>
          <w:rFonts w:asciiTheme="minorHAnsi" w:hAnsiTheme="minorHAnsi" w:cstheme="minorHAnsi"/>
          <w:spacing w:val="-56"/>
          <w:u w:val="single"/>
        </w:rPr>
        <w:t xml:space="preserve"> </w:t>
      </w:r>
      <w:r w:rsidRPr="00160EF1">
        <w:rPr>
          <w:rFonts w:asciiTheme="minorHAnsi" w:hAnsiTheme="minorHAnsi" w:cstheme="minorHAnsi"/>
          <w:b/>
          <w:u w:val="single"/>
        </w:rPr>
        <w:t>Β. ΕΓΓΥΗΤΙΚΗ ΕΠΙΣΤΟΛΗ ΚΑΛΗΣ ΕΚΤΕΛΕΣΗΣ ΤΗΣ ΣΥΜΒΑΣΗΣ</w:t>
      </w:r>
    </w:p>
    <w:p w14:paraId="0702E183"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Εκδότης (Ονομασία Τράπεζας, υποκατάστημα) …………………………….</w:t>
      </w:r>
    </w:p>
    <w:p w14:paraId="14920003"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Ημερομηνία έκδοσης ……………………………..</w:t>
      </w:r>
    </w:p>
    <w:p w14:paraId="53409992" w14:textId="6D3881BB" w:rsidR="00D947E0" w:rsidRPr="001C5AEE" w:rsidRDefault="00D947E0" w:rsidP="00D947E0">
      <w:pPr>
        <w:pStyle w:val="af0"/>
        <w:spacing w:before="120"/>
        <w:rPr>
          <w:rFonts w:asciiTheme="minorHAnsi" w:hAnsiTheme="minorHAnsi" w:cstheme="minorHAnsi"/>
        </w:rPr>
      </w:pPr>
      <w:r w:rsidRPr="00160EF1">
        <w:rPr>
          <w:rFonts w:asciiTheme="minorHAnsi" w:hAnsiTheme="minorHAnsi" w:cstheme="minorHAnsi"/>
        </w:rPr>
        <w:t>Προς: Δήμο ………………………………..</w:t>
      </w:r>
    </w:p>
    <w:p w14:paraId="560F25A6" w14:textId="23390BCE" w:rsidR="00D947E0" w:rsidRPr="00CA194C" w:rsidRDefault="00D947E0" w:rsidP="00D947E0">
      <w:pPr>
        <w:pStyle w:val="af0"/>
        <w:spacing w:before="120"/>
        <w:rPr>
          <w:rFonts w:asciiTheme="minorHAnsi" w:hAnsiTheme="minorHAnsi" w:cstheme="minorHAnsi"/>
        </w:rPr>
      </w:pPr>
      <w:r w:rsidRPr="00160EF1">
        <w:rPr>
          <w:rFonts w:asciiTheme="minorHAnsi" w:hAnsiTheme="minorHAnsi" w:cstheme="minorHAnsi"/>
        </w:rPr>
        <w:t>Εγγυητική επιστολή μας υπ’ αριθμ................ για ευρώ.......................</w:t>
      </w:r>
    </w:p>
    <w:p w14:paraId="1E242E71"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Με την παρούσα εγγυόμαστε, ανέκκλητα και ανεπιφύλακτα παραιτούμενοι του δικαιώματος της διαιρέσεως και διζήσεως, υπέρ</w:t>
      </w:r>
    </w:p>
    <w:p w14:paraId="6D16766C" w14:textId="77777777" w:rsidR="00D947E0" w:rsidRPr="00160EF1" w:rsidRDefault="00D947E0" w:rsidP="00963D18">
      <w:pPr>
        <w:pStyle w:val="afb"/>
        <w:widowControl w:val="0"/>
        <w:numPr>
          <w:ilvl w:val="0"/>
          <w:numId w:val="13"/>
        </w:numPr>
        <w:suppressAutoHyphens w:val="0"/>
        <w:autoSpaceDE w:val="0"/>
        <w:autoSpaceDN w:val="0"/>
        <w:spacing w:before="120" w:after="0" w:line="240" w:lineRule="auto"/>
        <w:ind w:left="284"/>
        <w:contextualSpacing w:val="0"/>
        <w:rPr>
          <w:rFonts w:asciiTheme="minorHAnsi" w:hAnsiTheme="minorHAnsi" w:cstheme="minorHAnsi"/>
        </w:rPr>
      </w:pPr>
      <w:r w:rsidRPr="00160EF1">
        <w:rPr>
          <w:rFonts w:asciiTheme="minorHAnsi" w:hAnsiTheme="minorHAnsi" w:cstheme="minorHAnsi"/>
          <w:spacing w:val="-56"/>
          <w:u w:val="single"/>
        </w:rPr>
        <w:t xml:space="preserve"> </w:t>
      </w:r>
      <w:r w:rsidRPr="00160EF1">
        <w:rPr>
          <w:rFonts w:asciiTheme="minorHAnsi" w:hAnsiTheme="minorHAnsi" w:cstheme="minorHAnsi"/>
          <w:u w:val="single"/>
        </w:rPr>
        <w:t>{Σε</w:t>
      </w:r>
      <w:r w:rsidRPr="00160EF1">
        <w:rPr>
          <w:rFonts w:asciiTheme="minorHAnsi" w:hAnsiTheme="minorHAnsi" w:cstheme="minorHAnsi"/>
          <w:spacing w:val="-3"/>
          <w:u w:val="single"/>
        </w:rPr>
        <w:t xml:space="preserve"> </w:t>
      </w:r>
      <w:r w:rsidRPr="00160EF1">
        <w:rPr>
          <w:rFonts w:asciiTheme="minorHAnsi" w:hAnsiTheme="minorHAnsi" w:cstheme="minorHAnsi"/>
          <w:u w:val="single"/>
        </w:rPr>
        <w:t>περίπτωση</w:t>
      </w:r>
      <w:r w:rsidRPr="00160EF1">
        <w:rPr>
          <w:rFonts w:asciiTheme="minorHAnsi" w:hAnsiTheme="minorHAnsi" w:cstheme="minorHAnsi"/>
          <w:spacing w:val="-2"/>
          <w:u w:val="single"/>
        </w:rPr>
        <w:t xml:space="preserve"> </w:t>
      </w:r>
      <w:r w:rsidRPr="00160EF1">
        <w:rPr>
          <w:rFonts w:asciiTheme="minorHAnsi" w:hAnsiTheme="minorHAnsi" w:cstheme="minorHAnsi"/>
          <w:u w:val="single"/>
        </w:rPr>
        <w:t>φυσικού προσώπου:</w:t>
      </w:r>
      <w:r w:rsidRPr="00160EF1">
        <w:rPr>
          <w:rFonts w:asciiTheme="minorHAnsi" w:hAnsiTheme="minorHAnsi" w:cstheme="minorHAnsi"/>
          <w:spacing w:val="-2"/>
        </w:rPr>
        <w:t xml:space="preserve"> </w:t>
      </w:r>
      <w:r w:rsidRPr="00160EF1">
        <w:rPr>
          <w:rFonts w:asciiTheme="minorHAnsi" w:hAnsiTheme="minorHAnsi" w:cstheme="minorHAnsi"/>
        </w:rPr>
        <w:t>(</w:t>
      </w:r>
      <w:r w:rsidRPr="00160EF1">
        <w:rPr>
          <w:rFonts w:asciiTheme="minorHAnsi" w:hAnsiTheme="minorHAnsi" w:cstheme="minorHAnsi"/>
          <w:u w:val="single"/>
        </w:rPr>
        <w:t>ονοματεπώνυμο</w:t>
      </w:r>
      <w:r w:rsidRPr="00160EF1">
        <w:rPr>
          <w:rFonts w:asciiTheme="minorHAnsi" w:hAnsiTheme="minorHAnsi" w:cstheme="minorHAnsi"/>
        </w:rPr>
        <w:t>,</w:t>
      </w:r>
      <w:r w:rsidRPr="00160EF1">
        <w:rPr>
          <w:rFonts w:asciiTheme="minorHAnsi" w:hAnsiTheme="minorHAnsi" w:cstheme="minorHAnsi"/>
          <w:spacing w:val="-1"/>
        </w:rPr>
        <w:t xml:space="preserve"> </w:t>
      </w:r>
      <w:r w:rsidRPr="00160EF1">
        <w:rPr>
          <w:rFonts w:asciiTheme="minorHAnsi" w:hAnsiTheme="minorHAnsi" w:cstheme="minorHAnsi"/>
        </w:rPr>
        <w:t>πατρώνυμο)</w:t>
      </w:r>
      <w:r w:rsidRPr="00160EF1">
        <w:rPr>
          <w:rFonts w:asciiTheme="minorHAnsi" w:hAnsiTheme="minorHAnsi" w:cstheme="minorHAnsi"/>
          <w:spacing w:val="-21"/>
        </w:rPr>
        <w:t xml:space="preserve"> </w:t>
      </w:r>
      <w:r w:rsidRPr="00160EF1">
        <w:rPr>
          <w:rFonts w:asciiTheme="minorHAnsi" w:hAnsiTheme="minorHAnsi" w:cstheme="minorHAnsi"/>
        </w:rPr>
        <w:t>.........,</w:t>
      </w:r>
      <w:r w:rsidRPr="00160EF1">
        <w:rPr>
          <w:rFonts w:asciiTheme="minorHAnsi" w:hAnsiTheme="minorHAnsi" w:cstheme="minorHAnsi"/>
          <w:spacing w:val="-1"/>
        </w:rPr>
        <w:t xml:space="preserve"> </w:t>
      </w:r>
      <w:r w:rsidRPr="00160EF1">
        <w:rPr>
          <w:rFonts w:asciiTheme="minorHAnsi" w:hAnsiTheme="minorHAnsi" w:cstheme="minorHAnsi"/>
        </w:rPr>
        <w:t>(ΑΦΜ)</w:t>
      </w:r>
      <w:r w:rsidRPr="00160EF1">
        <w:rPr>
          <w:rFonts w:asciiTheme="minorHAnsi" w:hAnsiTheme="minorHAnsi" w:cstheme="minorHAnsi"/>
          <w:spacing w:val="-12"/>
        </w:rPr>
        <w:t xml:space="preserve"> </w:t>
      </w:r>
      <w:r w:rsidRPr="00160EF1">
        <w:rPr>
          <w:rFonts w:asciiTheme="minorHAnsi" w:hAnsiTheme="minorHAnsi" w:cstheme="minorHAnsi"/>
        </w:rPr>
        <w:t>......</w:t>
      </w:r>
      <w:r w:rsidRPr="00160EF1">
        <w:rPr>
          <w:rFonts w:asciiTheme="minorHAnsi" w:hAnsiTheme="minorHAnsi" w:cstheme="minorHAnsi"/>
          <w:spacing w:val="-11"/>
        </w:rPr>
        <w:t xml:space="preserve"> </w:t>
      </w:r>
      <w:r w:rsidRPr="00160EF1">
        <w:rPr>
          <w:rFonts w:asciiTheme="minorHAnsi" w:hAnsiTheme="minorHAnsi" w:cstheme="minorHAnsi"/>
        </w:rPr>
        <w:t>,</w:t>
      </w:r>
      <w:r w:rsidRPr="00160EF1">
        <w:rPr>
          <w:rFonts w:asciiTheme="minorHAnsi" w:hAnsiTheme="minorHAnsi" w:cstheme="minorHAnsi"/>
          <w:spacing w:val="-2"/>
        </w:rPr>
        <w:t xml:space="preserve"> </w:t>
      </w:r>
      <w:r w:rsidRPr="00160EF1">
        <w:rPr>
          <w:rFonts w:asciiTheme="minorHAnsi" w:hAnsiTheme="minorHAnsi" w:cstheme="minorHAnsi"/>
        </w:rPr>
        <w:t>(δ/νση)</w:t>
      </w:r>
      <w:r w:rsidRPr="00160EF1">
        <w:rPr>
          <w:rFonts w:asciiTheme="minorHAnsi" w:hAnsiTheme="minorHAnsi" w:cstheme="minorHAnsi"/>
        </w:rPr>
        <w:tab/>
        <w:t>} ή</w:t>
      </w:r>
    </w:p>
    <w:p w14:paraId="11C9F11E" w14:textId="77777777" w:rsidR="00D947E0" w:rsidRPr="00160EF1" w:rsidRDefault="00D947E0" w:rsidP="00963D18">
      <w:pPr>
        <w:pStyle w:val="afb"/>
        <w:widowControl w:val="0"/>
        <w:numPr>
          <w:ilvl w:val="0"/>
          <w:numId w:val="13"/>
        </w:numPr>
        <w:suppressAutoHyphens w:val="0"/>
        <w:autoSpaceDE w:val="0"/>
        <w:autoSpaceDN w:val="0"/>
        <w:spacing w:before="120" w:after="0" w:line="240" w:lineRule="auto"/>
        <w:ind w:left="142" w:firstLine="0"/>
        <w:contextualSpacing w:val="0"/>
        <w:rPr>
          <w:rFonts w:asciiTheme="minorHAnsi" w:hAnsiTheme="minorHAnsi" w:cstheme="minorHAnsi"/>
        </w:rPr>
      </w:pPr>
      <w:r w:rsidRPr="00160EF1">
        <w:rPr>
          <w:rFonts w:asciiTheme="minorHAnsi" w:hAnsiTheme="minorHAnsi" w:cstheme="minorHAnsi"/>
          <w:spacing w:val="-56"/>
          <w:u w:val="single"/>
        </w:rPr>
        <w:t xml:space="preserve"> </w:t>
      </w:r>
      <w:r w:rsidRPr="00160EF1">
        <w:rPr>
          <w:rFonts w:asciiTheme="minorHAnsi" w:hAnsiTheme="minorHAnsi" w:cstheme="minorHAnsi"/>
          <w:i/>
          <w:u w:val="single"/>
        </w:rPr>
        <w:t>{Σε</w:t>
      </w:r>
      <w:r w:rsidRPr="00160EF1">
        <w:rPr>
          <w:rFonts w:asciiTheme="minorHAnsi" w:hAnsiTheme="minorHAnsi" w:cstheme="minorHAnsi"/>
          <w:i/>
          <w:spacing w:val="-3"/>
          <w:u w:val="single"/>
        </w:rPr>
        <w:t xml:space="preserve"> </w:t>
      </w:r>
      <w:r w:rsidRPr="00160EF1">
        <w:rPr>
          <w:rFonts w:asciiTheme="minorHAnsi" w:hAnsiTheme="minorHAnsi" w:cstheme="minorHAnsi"/>
          <w:i/>
          <w:u w:val="single"/>
        </w:rPr>
        <w:t>περίπτωση</w:t>
      </w:r>
      <w:r w:rsidRPr="00160EF1">
        <w:rPr>
          <w:rFonts w:asciiTheme="minorHAnsi" w:hAnsiTheme="minorHAnsi" w:cstheme="minorHAnsi"/>
          <w:i/>
          <w:spacing w:val="-1"/>
          <w:u w:val="single"/>
        </w:rPr>
        <w:t xml:space="preserve"> </w:t>
      </w:r>
      <w:r w:rsidRPr="00160EF1">
        <w:rPr>
          <w:rFonts w:asciiTheme="minorHAnsi" w:hAnsiTheme="minorHAnsi" w:cstheme="minorHAnsi"/>
          <w:i/>
          <w:u w:val="single"/>
        </w:rPr>
        <w:t>νομικού</w:t>
      </w:r>
      <w:r w:rsidRPr="00160EF1">
        <w:rPr>
          <w:rFonts w:asciiTheme="minorHAnsi" w:hAnsiTheme="minorHAnsi" w:cstheme="minorHAnsi"/>
          <w:i/>
          <w:spacing w:val="-4"/>
          <w:u w:val="single"/>
        </w:rPr>
        <w:t xml:space="preserve"> </w:t>
      </w:r>
      <w:r w:rsidRPr="00160EF1">
        <w:rPr>
          <w:rFonts w:asciiTheme="minorHAnsi" w:hAnsiTheme="minorHAnsi" w:cstheme="minorHAnsi"/>
          <w:i/>
          <w:u w:val="single"/>
        </w:rPr>
        <w:t>προσώπου:</w:t>
      </w:r>
      <w:r w:rsidRPr="00160EF1">
        <w:rPr>
          <w:rFonts w:asciiTheme="minorHAnsi" w:hAnsiTheme="minorHAnsi" w:cstheme="minorHAnsi"/>
          <w:i/>
          <w:spacing w:val="-3"/>
        </w:rPr>
        <w:t xml:space="preserve"> </w:t>
      </w:r>
      <w:r w:rsidRPr="00160EF1">
        <w:rPr>
          <w:rFonts w:asciiTheme="minorHAnsi" w:hAnsiTheme="minorHAnsi" w:cstheme="minorHAnsi"/>
        </w:rPr>
        <w:t>(επωνυμία)</w:t>
      </w:r>
      <w:r w:rsidRPr="00160EF1">
        <w:rPr>
          <w:rFonts w:asciiTheme="minorHAnsi" w:hAnsiTheme="minorHAnsi" w:cstheme="minorHAnsi"/>
          <w:spacing w:val="-31"/>
        </w:rPr>
        <w:t xml:space="preserve"> </w:t>
      </w:r>
      <w:r w:rsidRPr="00160EF1">
        <w:rPr>
          <w:rFonts w:asciiTheme="minorHAnsi" w:hAnsiTheme="minorHAnsi" w:cstheme="minorHAnsi"/>
        </w:rPr>
        <w:t>..........,</w:t>
      </w:r>
      <w:r w:rsidRPr="00160EF1">
        <w:rPr>
          <w:rFonts w:asciiTheme="minorHAnsi" w:hAnsiTheme="minorHAnsi" w:cstheme="minorHAnsi"/>
          <w:spacing w:val="-1"/>
        </w:rPr>
        <w:t xml:space="preserve"> </w:t>
      </w:r>
      <w:r w:rsidRPr="00160EF1">
        <w:rPr>
          <w:rFonts w:asciiTheme="minorHAnsi" w:hAnsiTheme="minorHAnsi" w:cstheme="minorHAnsi"/>
        </w:rPr>
        <w:t>(ΑΦΜ)</w:t>
      </w:r>
      <w:r w:rsidRPr="00160EF1">
        <w:rPr>
          <w:rFonts w:asciiTheme="minorHAnsi" w:hAnsiTheme="minorHAnsi" w:cstheme="minorHAnsi"/>
          <w:spacing w:val="-16"/>
        </w:rPr>
        <w:t xml:space="preserve"> </w:t>
      </w:r>
      <w:r w:rsidRPr="00160EF1">
        <w:rPr>
          <w:rFonts w:asciiTheme="minorHAnsi" w:hAnsiTheme="minorHAnsi" w:cstheme="minorHAnsi"/>
        </w:rPr>
        <w:t>........</w:t>
      </w:r>
      <w:r w:rsidRPr="00160EF1">
        <w:rPr>
          <w:rFonts w:asciiTheme="minorHAnsi" w:hAnsiTheme="minorHAnsi" w:cstheme="minorHAnsi"/>
          <w:spacing w:val="-22"/>
        </w:rPr>
        <w:t xml:space="preserve"> </w:t>
      </w:r>
      <w:r w:rsidRPr="00160EF1">
        <w:rPr>
          <w:rFonts w:asciiTheme="minorHAnsi" w:hAnsiTheme="minorHAnsi" w:cstheme="minorHAnsi"/>
        </w:rPr>
        <w:t>,</w:t>
      </w:r>
      <w:r w:rsidRPr="00160EF1">
        <w:rPr>
          <w:rFonts w:asciiTheme="minorHAnsi" w:hAnsiTheme="minorHAnsi" w:cstheme="minorHAnsi"/>
          <w:spacing w:val="-2"/>
        </w:rPr>
        <w:t xml:space="preserve"> </w:t>
      </w:r>
      <w:r w:rsidRPr="00160EF1">
        <w:rPr>
          <w:rFonts w:asciiTheme="minorHAnsi" w:hAnsiTheme="minorHAnsi" w:cstheme="minorHAnsi"/>
        </w:rPr>
        <w:t>(δ/νση)</w:t>
      </w:r>
      <w:r w:rsidRPr="00160EF1">
        <w:rPr>
          <w:rFonts w:asciiTheme="minorHAnsi" w:hAnsiTheme="minorHAnsi" w:cstheme="minorHAnsi"/>
        </w:rPr>
        <w:tab/>
        <w:t>} ή</w:t>
      </w:r>
    </w:p>
    <w:p w14:paraId="0B33C453" w14:textId="77777777" w:rsidR="00D947E0" w:rsidRPr="00160EF1" w:rsidRDefault="00D947E0" w:rsidP="00963D18">
      <w:pPr>
        <w:pStyle w:val="afb"/>
        <w:widowControl w:val="0"/>
        <w:numPr>
          <w:ilvl w:val="0"/>
          <w:numId w:val="13"/>
        </w:numPr>
        <w:suppressAutoHyphens w:val="0"/>
        <w:autoSpaceDE w:val="0"/>
        <w:autoSpaceDN w:val="0"/>
        <w:spacing w:before="120" w:after="0" w:line="240" w:lineRule="auto"/>
        <w:ind w:left="142" w:firstLine="0"/>
        <w:contextualSpacing w:val="0"/>
        <w:rPr>
          <w:rFonts w:asciiTheme="minorHAnsi" w:hAnsiTheme="minorHAnsi" w:cstheme="minorHAnsi"/>
        </w:rPr>
      </w:pPr>
      <w:r w:rsidRPr="00160EF1">
        <w:rPr>
          <w:rFonts w:asciiTheme="minorHAnsi" w:hAnsiTheme="minorHAnsi" w:cstheme="minorHAnsi"/>
          <w:spacing w:val="-56"/>
          <w:u w:val="single"/>
        </w:rPr>
        <w:t xml:space="preserve"> </w:t>
      </w:r>
      <w:r w:rsidRPr="00160EF1">
        <w:rPr>
          <w:rFonts w:asciiTheme="minorHAnsi" w:hAnsiTheme="minorHAnsi" w:cstheme="minorHAnsi"/>
          <w:u w:val="single"/>
        </w:rPr>
        <w:t xml:space="preserve">{Σε </w:t>
      </w:r>
      <w:r w:rsidRPr="00160EF1">
        <w:rPr>
          <w:rFonts w:asciiTheme="minorHAnsi" w:hAnsiTheme="minorHAnsi" w:cstheme="minorHAnsi"/>
          <w:i/>
          <w:u w:val="single"/>
        </w:rPr>
        <w:t>περίπτωση Ένωσης ή Κοινοπραξίας:</w:t>
      </w:r>
      <w:r w:rsidRPr="00160EF1">
        <w:rPr>
          <w:rFonts w:asciiTheme="minorHAnsi" w:hAnsiTheme="minorHAnsi" w:cstheme="minorHAnsi"/>
          <w:i/>
        </w:rPr>
        <w:t xml:space="preserve"> </w:t>
      </w:r>
      <w:r w:rsidRPr="00160EF1">
        <w:rPr>
          <w:rFonts w:asciiTheme="minorHAnsi" w:hAnsiTheme="minorHAnsi" w:cstheme="minorHAnsi"/>
        </w:rPr>
        <w:t xml:space="preserve">των </w:t>
      </w:r>
      <w:r w:rsidRPr="00160EF1">
        <w:rPr>
          <w:rFonts w:asciiTheme="minorHAnsi" w:hAnsiTheme="minorHAnsi" w:cstheme="minorHAnsi"/>
          <w:u w:val="single"/>
        </w:rPr>
        <w:t>φυσικών</w:t>
      </w:r>
      <w:r w:rsidRPr="00160EF1">
        <w:rPr>
          <w:rFonts w:asciiTheme="minorHAnsi" w:hAnsiTheme="minorHAnsi" w:cstheme="minorHAnsi"/>
        </w:rPr>
        <w:t xml:space="preserve"> ή νομικών προσώπων </w:t>
      </w:r>
    </w:p>
    <w:p w14:paraId="5BFF4F03" w14:textId="77777777" w:rsidR="00D947E0" w:rsidRPr="00160EF1" w:rsidRDefault="00D947E0" w:rsidP="00D947E0">
      <w:pPr>
        <w:pStyle w:val="afb"/>
        <w:spacing w:before="120"/>
        <w:ind w:left="709"/>
        <w:rPr>
          <w:rFonts w:asciiTheme="minorHAnsi" w:hAnsiTheme="minorHAnsi" w:cstheme="minorHAnsi"/>
        </w:rPr>
      </w:pPr>
      <w:r w:rsidRPr="00160EF1">
        <w:rPr>
          <w:rFonts w:asciiTheme="minorHAnsi" w:hAnsiTheme="minorHAnsi" w:cstheme="minorHAnsi"/>
        </w:rPr>
        <w:t>α) (πλήρη επωνυμία) ............ , (ΑΦΜ)....................., (δ/νση)</w:t>
      </w:r>
      <w:r w:rsidRPr="00160EF1">
        <w:rPr>
          <w:rFonts w:asciiTheme="minorHAnsi" w:hAnsiTheme="minorHAnsi" w:cstheme="minorHAnsi"/>
          <w:spacing w:val="-24"/>
        </w:rPr>
        <w:t xml:space="preserve"> </w:t>
      </w:r>
      <w:r w:rsidRPr="00160EF1">
        <w:rPr>
          <w:rFonts w:asciiTheme="minorHAnsi" w:hAnsiTheme="minorHAnsi" w:cstheme="minorHAnsi"/>
        </w:rPr>
        <w:t>........</w:t>
      </w:r>
    </w:p>
    <w:p w14:paraId="6C86FC08" w14:textId="77777777" w:rsidR="00D947E0" w:rsidRPr="00160EF1" w:rsidRDefault="00D947E0" w:rsidP="00D947E0">
      <w:pPr>
        <w:pStyle w:val="afb"/>
        <w:spacing w:before="120"/>
        <w:ind w:left="709"/>
        <w:rPr>
          <w:rFonts w:asciiTheme="minorHAnsi" w:hAnsiTheme="minorHAnsi" w:cstheme="minorHAnsi"/>
        </w:rPr>
      </w:pPr>
      <w:r w:rsidRPr="00160EF1">
        <w:rPr>
          <w:rFonts w:asciiTheme="minorHAnsi" w:hAnsiTheme="minorHAnsi" w:cstheme="minorHAnsi"/>
        </w:rPr>
        <w:t>β) (πλήρη επωνυμία) ............ , (ΑΦΜ).................... , (δ/νση).........</w:t>
      </w:r>
    </w:p>
    <w:p w14:paraId="117FA5DC" w14:textId="77777777" w:rsidR="00D947E0" w:rsidRPr="00160EF1" w:rsidRDefault="00D947E0" w:rsidP="00D947E0">
      <w:pPr>
        <w:pStyle w:val="afb"/>
        <w:spacing w:before="120"/>
        <w:ind w:left="709"/>
        <w:rPr>
          <w:rFonts w:asciiTheme="minorHAnsi" w:hAnsiTheme="minorHAnsi" w:cstheme="minorHAnsi"/>
        </w:rPr>
      </w:pPr>
      <w:r w:rsidRPr="00160EF1">
        <w:rPr>
          <w:rFonts w:asciiTheme="minorHAnsi" w:hAnsiTheme="minorHAnsi" w:cstheme="minorHAnsi"/>
        </w:rPr>
        <w:t>γ) (πλήρη επωνυμία)............. , (ΑΦΜ) .................... , (δ/νση)........</w:t>
      </w:r>
    </w:p>
    <w:p w14:paraId="690AB293" w14:textId="77777777" w:rsidR="00D947E0" w:rsidRPr="00160EF1" w:rsidRDefault="00D947E0" w:rsidP="00D947E0">
      <w:pPr>
        <w:pStyle w:val="af0"/>
        <w:spacing w:before="120"/>
        <w:jc w:val="left"/>
        <w:rPr>
          <w:rFonts w:asciiTheme="minorHAnsi" w:hAnsiTheme="minorHAnsi" w:cstheme="minorHAnsi"/>
        </w:rPr>
      </w:pPr>
      <w:r w:rsidRPr="00160EF1">
        <w:rPr>
          <w:rFonts w:asciiTheme="minorHAnsi" w:hAnsiTheme="minorHAnsi" w:cstheme="minorHAnsi"/>
        </w:rPr>
        <w:t>……</w:t>
      </w:r>
    </w:p>
    <w:p w14:paraId="5A71A072" w14:textId="77777777" w:rsidR="00D947E0" w:rsidRPr="00160EF1" w:rsidRDefault="00D947E0" w:rsidP="00D947E0">
      <w:pPr>
        <w:pStyle w:val="af0"/>
        <w:spacing w:before="120"/>
        <w:jc w:val="left"/>
        <w:rPr>
          <w:rFonts w:asciiTheme="minorHAnsi" w:hAnsiTheme="minorHAnsi" w:cstheme="minorHAnsi"/>
        </w:rPr>
      </w:pPr>
      <w:r w:rsidRPr="00160EF1">
        <w:rPr>
          <w:rFonts w:asciiTheme="minorHAnsi" w:hAnsiTheme="minorHAnsi" w:cstheme="minorHAnsi"/>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54251698" w14:textId="77777777" w:rsidR="00D947E0" w:rsidRPr="00160EF1" w:rsidRDefault="00D947E0" w:rsidP="00D947E0">
      <w:pPr>
        <w:pStyle w:val="af0"/>
        <w:tabs>
          <w:tab w:val="left" w:leader="dot" w:pos="4511"/>
        </w:tabs>
        <w:spacing w:before="120"/>
        <w:jc w:val="left"/>
        <w:rPr>
          <w:rFonts w:asciiTheme="minorHAnsi" w:hAnsiTheme="minorHAnsi" w:cstheme="minorHAnsi"/>
        </w:rPr>
      </w:pPr>
      <w:r w:rsidRPr="00160EF1">
        <w:rPr>
          <w:rFonts w:asciiTheme="minorHAnsi" w:hAnsiTheme="minorHAnsi" w:cstheme="minorHAnsi"/>
        </w:rPr>
        <w:t>και μέχρι του ποσού</w:t>
      </w:r>
      <w:r w:rsidRPr="00160EF1">
        <w:rPr>
          <w:rFonts w:asciiTheme="minorHAnsi" w:hAnsiTheme="minorHAnsi" w:cstheme="minorHAnsi"/>
          <w:spacing w:val="35"/>
        </w:rPr>
        <w:t xml:space="preserve"> </w:t>
      </w:r>
      <w:r w:rsidRPr="00160EF1">
        <w:rPr>
          <w:rFonts w:asciiTheme="minorHAnsi" w:hAnsiTheme="minorHAnsi" w:cstheme="minorHAnsi"/>
        </w:rPr>
        <w:t>των</w:t>
      </w:r>
      <w:r w:rsidRPr="00160EF1">
        <w:rPr>
          <w:rFonts w:asciiTheme="minorHAnsi" w:hAnsiTheme="minorHAnsi" w:cstheme="minorHAnsi"/>
          <w:spacing w:val="8"/>
        </w:rPr>
        <w:t xml:space="preserve"> </w:t>
      </w:r>
      <w:r w:rsidRPr="00160EF1">
        <w:rPr>
          <w:rFonts w:asciiTheme="minorHAnsi" w:hAnsiTheme="minorHAnsi" w:cstheme="minorHAnsi"/>
        </w:rPr>
        <w:t>ευρώ.</w:t>
      </w:r>
      <w:r w:rsidRPr="00160EF1">
        <w:rPr>
          <w:rFonts w:asciiTheme="minorHAnsi" w:hAnsiTheme="minorHAnsi" w:cstheme="minorHAnsi"/>
        </w:rPr>
        <w:tab/>
        <w:t>,</w:t>
      </w:r>
      <w:r w:rsidRPr="00160EF1">
        <w:rPr>
          <w:rFonts w:asciiTheme="minorHAnsi" w:hAnsiTheme="minorHAnsi" w:cstheme="minorHAnsi"/>
          <w:spacing w:val="10"/>
        </w:rPr>
        <w:t xml:space="preserve"> </w:t>
      </w:r>
      <w:r w:rsidRPr="00160EF1">
        <w:rPr>
          <w:rFonts w:asciiTheme="minorHAnsi" w:hAnsiTheme="minorHAnsi" w:cstheme="minorHAnsi"/>
        </w:rPr>
        <w:t>για</w:t>
      </w:r>
      <w:r w:rsidRPr="00160EF1">
        <w:rPr>
          <w:rFonts w:asciiTheme="minorHAnsi" w:hAnsiTheme="minorHAnsi" w:cstheme="minorHAnsi"/>
          <w:spacing w:val="8"/>
        </w:rPr>
        <w:t xml:space="preserve"> </w:t>
      </w:r>
      <w:r w:rsidRPr="00160EF1">
        <w:rPr>
          <w:rFonts w:asciiTheme="minorHAnsi" w:hAnsiTheme="minorHAnsi" w:cstheme="minorHAnsi"/>
        </w:rPr>
        <w:t>την</w:t>
      </w:r>
      <w:r w:rsidRPr="00160EF1">
        <w:rPr>
          <w:rFonts w:asciiTheme="minorHAnsi" w:hAnsiTheme="minorHAnsi" w:cstheme="minorHAnsi"/>
          <w:spacing w:val="9"/>
        </w:rPr>
        <w:t xml:space="preserve"> </w:t>
      </w:r>
      <w:r w:rsidRPr="00160EF1">
        <w:rPr>
          <w:rFonts w:asciiTheme="minorHAnsi" w:hAnsiTheme="minorHAnsi" w:cstheme="minorHAnsi"/>
        </w:rPr>
        <w:t>καλή</w:t>
      </w:r>
      <w:r w:rsidRPr="00160EF1">
        <w:rPr>
          <w:rFonts w:asciiTheme="minorHAnsi" w:hAnsiTheme="minorHAnsi" w:cstheme="minorHAnsi"/>
          <w:spacing w:val="8"/>
        </w:rPr>
        <w:t xml:space="preserve"> </w:t>
      </w:r>
      <w:r w:rsidRPr="00160EF1">
        <w:rPr>
          <w:rFonts w:asciiTheme="minorHAnsi" w:hAnsiTheme="minorHAnsi" w:cstheme="minorHAnsi"/>
        </w:rPr>
        <w:t>εκτέλεση</w:t>
      </w:r>
      <w:r w:rsidRPr="00160EF1">
        <w:rPr>
          <w:rFonts w:asciiTheme="minorHAnsi" w:hAnsiTheme="minorHAnsi" w:cstheme="minorHAnsi"/>
          <w:spacing w:val="9"/>
        </w:rPr>
        <w:t xml:space="preserve"> </w:t>
      </w:r>
      <w:r w:rsidRPr="00160EF1">
        <w:rPr>
          <w:rFonts w:asciiTheme="minorHAnsi" w:hAnsiTheme="minorHAnsi" w:cstheme="minorHAnsi"/>
        </w:rPr>
        <w:t>της</w:t>
      </w:r>
      <w:r w:rsidRPr="00160EF1">
        <w:rPr>
          <w:rFonts w:asciiTheme="minorHAnsi" w:hAnsiTheme="minorHAnsi" w:cstheme="minorHAnsi"/>
          <w:spacing w:val="9"/>
        </w:rPr>
        <w:t xml:space="preserve"> </w:t>
      </w:r>
      <w:r w:rsidRPr="00160EF1">
        <w:rPr>
          <w:rFonts w:asciiTheme="minorHAnsi" w:hAnsiTheme="minorHAnsi" w:cstheme="minorHAnsi"/>
        </w:rPr>
        <w:t>Σύμβασης</w:t>
      </w:r>
      <w:r w:rsidRPr="00160EF1">
        <w:rPr>
          <w:rFonts w:asciiTheme="minorHAnsi" w:hAnsiTheme="minorHAnsi" w:cstheme="minorHAnsi"/>
          <w:spacing w:val="9"/>
        </w:rPr>
        <w:t xml:space="preserve"> </w:t>
      </w:r>
      <w:r w:rsidRPr="00160EF1">
        <w:rPr>
          <w:rFonts w:asciiTheme="minorHAnsi" w:hAnsiTheme="minorHAnsi" w:cstheme="minorHAnsi"/>
        </w:rPr>
        <w:t>που</w:t>
      </w:r>
      <w:r w:rsidRPr="00160EF1">
        <w:rPr>
          <w:rFonts w:asciiTheme="minorHAnsi" w:hAnsiTheme="minorHAnsi" w:cstheme="minorHAnsi"/>
          <w:spacing w:val="10"/>
        </w:rPr>
        <w:t xml:space="preserve"> </w:t>
      </w:r>
      <w:r w:rsidRPr="00160EF1">
        <w:rPr>
          <w:rFonts w:asciiTheme="minorHAnsi" w:hAnsiTheme="minorHAnsi" w:cstheme="minorHAnsi"/>
        </w:rPr>
        <w:t>ανατέθηκε</w:t>
      </w:r>
      <w:r w:rsidRPr="00160EF1">
        <w:rPr>
          <w:rFonts w:asciiTheme="minorHAnsi" w:hAnsiTheme="minorHAnsi" w:cstheme="minorHAnsi"/>
          <w:spacing w:val="9"/>
        </w:rPr>
        <w:t xml:space="preserve"> </w:t>
      </w:r>
      <w:r w:rsidRPr="00160EF1">
        <w:rPr>
          <w:rFonts w:asciiTheme="minorHAnsi" w:hAnsiTheme="minorHAnsi" w:cstheme="minorHAnsi"/>
        </w:rPr>
        <w:t>με</w:t>
      </w:r>
      <w:r w:rsidRPr="00160EF1">
        <w:rPr>
          <w:rFonts w:asciiTheme="minorHAnsi" w:hAnsiTheme="minorHAnsi" w:cstheme="minorHAnsi"/>
          <w:spacing w:val="7"/>
        </w:rPr>
        <w:t xml:space="preserve"> </w:t>
      </w:r>
      <w:r w:rsidRPr="00160EF1">
        <w:rPr>
          <w:rFonts w:asciiTheme="minorHAnsi" w:hAnsiTheme="minorHAnsi" w:cstheme="minorHAnsi"/>
        </w:rPr>
        <w:t>την</w:t>
      </w:r>
      <w:r w:rsidRPr="00160EF1">
        <w:rPr>
          <w:rFonts w:asciiTheme="minorHAnsi" w:hAnsiTheme="minorHAnsi" w:cstheme="minorHAnsi"/>
          <w:spacing w:val="8"/>
        </w:rPr>
        <w:t xml:space="preserve"> </w:t>
      </w:r>
      <w:r w:rsidRPr="00160EF1">
        <w:rPr>
          <w:rFonts w:asciiTheme="minorHAnsi" w:hAnsiTheme="minorHAnsi" w:cstheme="minorHAnsi"/>
        </w:rPr>
        <w:t>υπ’</w:t>
      </w:r>
      <w:r w:rsidRPr="00160EF1">
        <w:rPr>
          <w:rFonts w:asciiTheme="minorHAnsi" w:hAnsiTheme="minorHAnsi" w:cstheme="minorHAnsi"/>
          <w:spacing w:val="10"/>
        </w:rPr>
        <w:t xml:space="preserve"> </w:t>
      </w:r>
      <w:r w:rsidRPr="00160EF1">
        <w:rPr>
          <w:rFonts w:asciiTheme="minorHAnsi" w:hAnsiTheme="minorHAnsi" w:cstheme="minorHAnsi"/>
        </w:rPr>
        <w:t>αρ.</w:t>
      </w:r>
    </w:p>
    <w:p w14:paraId="2DE0B59D" w14:textId="77777777" w:rsidR="00D947E0" w:rsidRPr="00160EF1" w:rsidRDefault="00D947E0" w:rsidP="00D947E0">
      <w:pPr>
        <w:pStyle w:val="af0"/>
        <w:tabs>
          <w:tab w:val="left" w:leader="dot" w:pos="9750"/>
        </w:tabs>
        <w:spacing w:before="120"/>
        <w:jc w:val="left"/>
        <w:rPr>
          <w:rFonts w:asciiTheme="minorHAnsi" w:hAnsiTheme="minorHAnsi" w:cstheme="minorHAnsi"/>
        </w:rPr>
      </w:pPr>
      <w:r w:rsidRPr="00160EF1">
        <w:rPr>
          <w:rFonts w:asciiTheme="minorHAnsi" w:hAnsiTheme="minorHAnsi" w:cstheme="minorHAnsi"/>
        </w:rPr>
        <w:t>....................</w:t>
      </w:r>
      <w:r w:rsidRPr="00160EF1">
        <w:rPr>
          <w:rFonts w:asciiTheme="minorHAnsi" w:hAnsiTheme="minorHAnsi" w:cstheme="minorHAnsi"/>
          <w:spacing w:val="20"/>
        </w:rPr>
        <w:t xml:space="preserve"> </w:t>
      </w:r>
      <w:r w:rsidRPr="00160EF1">
        <w:rPr>
          <w:rFonts w:asciiTheme="minorHAnsi" w:hAnsiTheme="minorHAnsi" w:cstheme="minorHAnsi"/>
        </w:rPr>
        <w:t>απόφαση</w:t>
      </w:r>
      <w:r w:rsidRPr="00160EF1">
        <w:rPr>
          <w:rFonts w:asciiTheme="minorHAnsi" w:hAnsiTheme="minorHAnsi" w:cstheme="minorHAnsi"/>
          <w:spacing w:val="21"/>
        </w:rPr>
        <w:t xml:space="preserve"> </w:t>
      </w:r>
      <w:r w:rsidRPr="00160EF1">
        <w:rPr>
          <w:rFonts w:asciiTheme="minorHAnsi" w:hAnsiTheme="minorHAnsi" w:cstheme="minorHAnsi"/>
        </w:rPr>
        <w:t>και</w:t>
      </w:r>
      <w:r w:rsidRPr="00160EF1">
        <w:rPr>
          <w:rFonts w:asciiTheme="minorHAnsi" w:hAnsiTheme="minorHAnsi" w:cstheme="minorHAnsi"/>
          <w:spacing w:val="19"/>
        </w:rPr>
        <w:t xml:space="preserve"> </w:t>
      </w:r>
      <w:r w:rsidRPr="00160EF1">
        <w:rPr>
          <w:rFonts w:asciiTheme="minorHAnsi" w:hAnsiTheme="minorHAnsi" w:cstheme="minorHAnsi"/>
        </w:rPr>
        <w:t>αφορά</w:t>
      </w:r>
      <w:r w:rsidRPr="00160EF1">
        <w:rPr>
          <w:rFonts w:asciiTheme="minorHAnsi" w:hAnsiTheme="minorHAnsi" w:cstheme="minorHAnsi"/>
          <w:spacing w:val="21"/>
        </w:rPr>
        <w:t xml:space="preserve"> </w:t>
      </w:r>
      <w:r w:rsidRPr="00160EF1">
        <w:rPr>
          <w:rFonts w:asciiTheme="minorHAnsi" w:hAnsiTheme="minorHAnsi" w:cstheme="minorHAnsi"/>
        </w:rPr>
        <w:t>το</w:t>
      </w:r>
      <w:r w:rsidRPr="00160EF1">
        <w:rPr>
          <w:rFonts w:asciiTheme="minorHAnsi" w:hAnsiTheme="minorHAnsi" w:cstheme="minorHAnsi"/>
          <w:spacing w:val="21"/>
        </w:rPr>
        <w:t xml:space="preserve"> </w:t>
      </w:r>
      <w:r w:rsidRPr="00160EF1">
        <w:rPr>
          <w:rFonts w:asciiTheme="minorHAnsi" w:hAnsiTheme="minorHAnsi" w:cstheme="minorHAnsi"/>
        </w:rPr>
        <w:t>Έργο</w:t>
      </w:r>
      <w:r w:rsidRPr="00160EF1">
        <w:rPr>
          <w:rFonts w:asciiTheme="minorHAnsi" w:hAnsiTheme="minorHAnsi" w:cstheme="minorHAnsi"/>
          <w:spacing w:val="21"/>
        </w:rPr>
        <w:t xml:space="preserve"> </w:t>
      </w:r>
      <w:r w:rsidRPr="00160EF1">
        <w:rPr>
          <w:rFonts w:asciiTheme="minorHAnsi" w:hAnsiTheme="minorHAnsi" w:cstheme="minorHAnsi"/>
        </w:rPr>
        <w:t>με</w:t>
      </w:r>
      <w:r w:rsidRPr="00160EF1">
        <w:rPr>
          <w:rFonts w:asciiTheme="minorHAnsi" w:hAnsiTheme="minorHAnsi" w:cstheme="minorHAnsi"/>
          <w:spacing w:val="20"/>
        </w:rPr>
        <w:t xml:space="preserve"> </w:t>
      </w:r>
      <w:r w:rsidRPr="00160EF1">
        <w:rPr>
          <w:rFonts w:asciiTheme="minorHAnsi" w:hAnsiTheme="minorHAnsi" w:cstheme="minorHAnsi"/>
        </w:rPr>
        <w:t>τίτλο</w:t>
      </w:r>
      <w:r w:rsidRPr="00160EF1">
        <w:rPr>
          <w:rFonts w:asciiTheme="minorHAnsi" w:hAnsiTheme="minorHAnsi" w:cstheme="minorHAnsi"/>
          <w:spacing w:val="21"/>
        </w:rPr>
        <w:t xml:space="preserve"> </w:t>
      </w:r>
      <w:r w:rsidRPr="00160EF1">
        <w:rPr>
          <w:rFonts w:asciiTheme="minorHAnsi" w:hAnsiTheme="minorHAnsi" w:cstheme="minorHAnsi"/>
        </w:rPr>
        <w:t>(συμπληρώνετε</w:t>
      </w:r>
      <w:r w:rsidRPr="00160EF1">
        <w:rPr>
          <w:rFonts w:asciiTheme="minorHAnsi" w:hAnsiTheme="minorHAnsi" w:cstheme="minorHAnsi"/>
          <w:spacing w:val="20"/>
        </w:rPr>
        <w:t xml:space="preserve"> </w:t>
      </w:r>
      <w:r w:rsidRPr="00160EF1">
        <w:rPr>
          <w:rFonts w:asciiTheme="minorHAnsi" w:hAnsiTheme="minorHAnsi" w:cstheme="minorHAnsi"/>
        </w:rPr>
        <w:t>τον</w:t>
      </w:r>
      <w:r w:rsidRPr="00160EF1">
        <w:rPr>
          <w:rFonts w:asciiTheme="minorHAnsi" w:hAnsiTheme="minorHAnsi" w:cstheme="minorHAnsi"/>
          <w:spacing w:val="21"/>
        </w:rPr>
        <w:t xml:space="preserve"> </w:t>
      </w:r>
      <w:r w:rsidRPr="00160EF1">
        <w:rPr>
          <w:rFonts w:asciiTheme="minorHAnsi" w:hAnsiTheme="minorHAnsi" w:cstheme="minorHAnsi"/>
        </w:rPr>
        <w:t>τίτλο</w:t>
      </w:r>
      <w:r w:rsidRPr="00160EF1">
        <w:rPr>
          <w:rFonts w:asciiTheme="minorHAnsi" w:hAnsiTheme="minorHAnsi" w:cstheme="minorHAnsi"/>
          <w:spacing w:val="21"/>
        </w:rPr>
        <w:t xml:space="preserve"> </w:t>
      </w:r>
      <w:r w:rsidRPr="00160EF1">
        <w:rPr>
          <w:rFonts w:asciiTheme="minorHAnsi" w:hAnsiTheme="minorHAnsi" w:cstheme="minorHAnsi"/>
        </w:rPr>
        <w:t>του</w:t>
      </w:r>
      <w:r w:rsidRPr="00160EF1">
        <w:rPr>
          <w:rFonts w:asciiTheme="minorHAnsi" w:hAnsiTheme="minorHAnsi" w:cstheme="minorHAnsi"/>
          <w:spacing w:val="20"/>
        </w:rPr>
        <w:t xml:space="preserve"> </w:t>
      </w:r>
      <w:r w:rsidRPr="00160EF1">
        <w:rPr>
          <w:rFonts w:asciiTheme="minorHAnsi" w:hAnsiTheme="minorHAnsi" w:cstheme="minorHAnsi"/>
        </w:rPr>
        <w:t>έργου) ………….συνολικής αξίας</w:t>
      </w:r>
      <w:r w:rsidRPr="00160EF1">
        <w:rPr>
          <w:rFonts w:asciiTheme="minorHAnsi" w:hAnsiTheme="minorHAnsi" w:cstheme="minorHAnsi"/>
          <w:spacing w:val="17"/>
        </w:rPr>
        <w:t xml:space="preserve"> </w:t>
      </w:r>
      <w:r w:rsidRPr="00160EF1">
        <w:rPr>
          <w:rFonts w:asciiTheme="minorHAnsi" w:hAnsiTheme="minorHAnsi" w:cstheme="minorHAnsi"/>
        </w:rPr>
        <w:t>(συμπληρώνετε</w:t>
      </w:r>
      <w:r w:rsidRPr="00160EF1">
        <w:rPr>
          <w:rFonts w:asciiTheme="minorHAnsi" w:hAnsiTheme="minorHAnsi" w:cstheme="minorHAnsi"/>
          <w:spacing w:val="15"/>
        </w:rPr>
        <w:t xml:space="preserve"> </w:t>
      </w:r>
      <w:r w:rsidRPr="00160EF1">
        <w:rPr>
          <w:rFonts w:asciiTheme="minorHAnsi" w:hAnsiTheme="minorHAnsi" w:cstheme="minorHAnsi"/>
        </w:rPr>
        <w:t>το</w:t>
      </w:r>
      <w:r w:rsidRPr="00160EF1">
        <w:rPr>
          <w:rFonts w:asciiTheme="minorHAnsi" w:hAnsiTheme="minorHAnsi" w:cstheme="minorHAnsi"/>
          <w:spacing w:val="16"/>
        </w:rPr>
        <w:t xml:space="preserve"> </w:t>
      </w:r>
      <w:r w:rsidRPr="00160EF1">
        <w:rPr>
          <w:rFonts w:asciiTheme="minorHAnsi" w:hAnsiTheme="minorHAnsi" w:cstheme="minorHAnsi"/>
        </w:rPr>
        <w:t>συνολικό</w:t>
      </w:r>
      <w:r w:rsidRPr="00160EF1">
        <w:rPr>
          <w:rFonts w:asciiTheme="minorHAnsi" w:hAnsiTheme="minorHAnsi" w:cstheme="minorHAnsi"/>
          <w:spacing w:val="17"/>
        </w:rPr>
        <w:t xml:space="preserve"> </w:t>
      </w:r>
      <w:r w:rsidRPr="00160EF1">
        <w:rPr>
          <w:rFonts w:asciiTheme="minorHAnsi" w:hAnsiTheme="minorHAnsi" w:cstheme="minorHAnsi"/>
        </w:rPr>
        <w:t>συμβατικό</w:t>
      </w:r>
      <w:r w:rsidRPr="00160EF1">
        <w:rPr>
          <w:rFonts w:asciiTheme="minorHAnsi" w:hAnsiTheme="minorHAnsi" w:cstheme="minorHAnsi"/>
          <w:spacing w:val="16"/>
        </w:rPr>
        <w:t xml:space="preserve"> </w:t>
      </w:r>
      <w:r w:rsidRPr="00160EF1">
        <w:rPr>
          <w:rFonts w:asciiTheme="minorHAnsi" w:hAnsiTheme="minorHAnsi" w:cstheme="minorHAnsi"/>
        </w:rPr>
        <w:t>τίμημα</w:t>
      </w:r>
      <w:r w:rsidRPr="00160EF1">
        <w:rPr>
          <w:rFonts w:asciiTheme="minorHAnsi" w:hAnsiTheme="minorHAnsi" w:cstheme="minorHAnsi"/>
          <w:spacing w:val="15"/>
        </w:rPr>
        <w:t xml:space="preserve"> </w:t>
      </w:r>
      <w:r w:rsidRPr="00160EF1">
        <w:rPr>
          <w:rFonts w:asciiTheme="minorHAnsi" w:hAnsiTheme="minorHAnsi" w:cstheme="minorHAnsi"/>
        </w:rPr>
        <w:t>με</w:t>
      </w:r>
      <w:r w:rsidRPr="00160EF1">
        <w:rPr>
          <w:rFonts w:asciiTheme="minorHAnsi" w:hAnsiTheme="minorHAnsi" w:cstheme="minorHAnsi"/>
          <w:spacing w:val="15"/>
        </w:rPr>
        <w:t xml:space="preserve"> </w:t>
      </w:r>
      <w:r w:rsidRPr="00160EF1">
        <w:rPr>
          <w:rFonts w:asciiTheme="minorHAnsi" w:hAnsiTheme="minorHAnsi" w:cstheme="minorHAnsi"/>
        </w:rPr>
        <w:t>διευκρίνιση</w:t>
      </w:r>
      <w:r w:rsidRPr="00160EF1">
        <w:rPr>
          <w:rFonts w:asciiTheme="minorHAnsi" w:hAnsiTheme="minorHAnsi" w:cstheme="minorHAnsi"/>
          <w:spacing w:val="17"/>
        </w:rPr>
        <w:t xml:space="preserve"> </w:t>
      </w:r>
      <w:r w:rsidRPr="00160EF1">
        <w:rPr>
          <w:rFonts w:asciiTheme="minorHAnsi" w:hAnsiTheme="minorHAnsi" w:cstheme="minorHAnsi"/>
        </w:rPr>
        <w:t>εάν</w:t>
      </w:r>
      <w:r w:rsidRPr="00160EF1">
        <w:rPr>
          <w:rFonts w:asciiTheme="minorHAnsi" w:hAnsiTheme="minorHAnsi" w:cstheme="minorHAnsi"/>
          <w:spacing w:val="14"/>
        </w:rPr>
        <w:t xml:space="preserve"> </w:t>
      </w:r>
      <w:r w:rsidRPr="00160EF1">
        <w:rPr>
          <w:rFonts w:asciiTheme="minorHAnsi" w:hAnsiTheme="minorHAnsi" w:cstheme="minorHAnsi"/>
        </w:rPr>
        <w:t>περιλαμβάνει</w:t>
      </w:r>
      <w:r w:rsidRPr="00160EF1">
        <w:rPr>
          <w:rFonts w:asciiTheme="minorHAnsi" w:hAnsiTheme="minorHAnsi" w:cstheme="minorHAnsi"/>
          <w:spacing w:val="17"/>
        </w:rPr>
        <w:t xml:space="preserve"> </w:t>
      </w:r>
      <w:r w:rsidRPr="00160EF1">
        <w:rPr>
          <w:rFonts w:asciiTheme="minorHAnsi" w:hAnsiTheme="minorHAnsi" w:cstheme="minorHAnsi"/>
        </w:rPr>
        <w:t>ή</w:t>
      </w:r>
      <w:r w:rsidRPr="00160EF1">
        <w:rPr>
          <w:rFonts w:asciiTheme="minorHAnsi" w:hAnsiTheme="minorHAnsi" w:cstheme="minorHAnsi"/>
          <w:spacing w:val="14"/>
        </w:rPr>
        <w:t xml:space="preserve"> </w:t>
      </w:r>
      <w:r w:rsidRPr="00160EF1">
        <w:rPr>
          <w:rFonts w:asciiTheme="minorHAnsi" w:hAnsiTheme="minorHAnsi" w:cstheme="minorHAnsi"/>
          <w:spacing w:val="3"/>
        </w:rPr>
        <w:t>όχι</w:t>
      </w:r>
      <w:r w:rsidRPr="00160EF1">
        <w:rPr>
          <w:rFonts w:asciiTheme="minorHAnsi" w:hAnsiTheme="minorHAnsi" w:cstheme="minorHAnsi"/>
          <w:spacing w:val="15"/>
        </w:rPr>
        <w:t xml:space="preserve"> </w:t>
      </w:r>
      <w:r w:rsidRPr="00160EF1">
        <w:rPr>
          <w:rFonts w:asciiTheme="minorHAnsi" w:hAnsiTheme="minorHAnsi" w:cstheme="minorHAnsi"/>
        </w:rPr>
        <w:t>τον</w:t>
      </w:r>
      <w:r w:rsidRPr="00160EF1">
        <w:rPr>
          <w:rFonts w:asciiTheme="minorHAnsi" w:hAnsiTheme="minorHAnsi" w:cstheme="minorHAnsi"/>
          <w:spacing w:val="14"/>
        </w:rPr>
        <w:t xml:space="preserve"> </w:t>
      </w:r>
      <w:r w:rsidRPr="00160EF1">
        <w:rPr>
          <w:rFonts w:asciiTheme="minorHAnsi" w:hAnsiTheme="minorHAnsi" w:cstheme="minorHAnsi"/>
        </w:rPr>
        <w:t>ΦΠΑ)</w:t>
      </w:r>
      <w:r w:rsidRPr="00160EF1">
        <w:rPr>
          <w:rFonts w:asciiTheme="minorHAnsi" w:hAnsiTheme="minorHAnsi" w:cstheme="minorHAnsi"/>
        </w:rPr>
        <w:tab/>
        <w:t>,</w:t>
      </w:r>
    </w:p>
    <w:p w14:paraId="20A40D32" w14:textId="77777777" w:rsidR="00D947E0" w:rsidRPr="00160EF1" w:rsidRDefault="00D947E0" w:rsidP="00D947E0">
      <w:pPr>
        <w:pStyle w:val="af0"/>
        <w:tabs>
          <w:tab w:val="left" w:leader="dot" w:pos="3795"/>
        </w:tabs>
        <w:spacing w:before="120"/>
        <w:jc w:val="left"/>
        <w:rPr>
          <w:rFonts w:asciiTheme="minorHAnsi" w:hAnsiTheme="minorHAnsi" w:cstheme="minorHAnsi"/>
        </w:rPr>
      </w:pPr>
      <w:r w:rsidRPr="00160EF1">
        <w:rPr>
          <w:rFonts w:asciiTheme="minorHAnsi" w:hAnsiTheme="minorHAnsi" w:cstheme="minorHAnsi"/>
        </w:rPr>
        <w:t>σύμφωνα με τη</w:t>
      </w:r>
      <w:r w:rsidRPr="00160EF1">
        <w:rPr>
          <w:rFonts w:asciiTheme="minorHAnsi" w:hAnsiTheme="minorHAnsi" w:cstheme="minorHAnsi"/>
          <w:spacing w:val="-5"/>
        </w:rPr>
        <w:t xml:space="preserve"> </w:t>
      </w:r>
      <w:r w:rsidRPr="00160EF1">
        <w:rPr>
          <w:rFonts w:asciiTheme="minorHAnsi" w:hAnsiTheme="minorHAnsi" w:cstheme="minorHAnsi"/>
        </w:rPr>
        <w:t>με</w:t>
      </w:r>
      <w:r w:rsidRPr="00160EF1">
        <w:rPr>
          <w:rFonts w:asciiTheme="minorHAnsi" w:hAnsiTheme="minorHAnsi" w:cstheme="minorHAnsi"/>
          <w:spacing w:val="-2"/>
        </w:rPr>
        <w:t xml:space="preserve"> </w:t>
      </w:r>
      <w:r w:rsidRPr="00160EF1">
        <w:rPr>
          <w:rFonts w:asciiTheme="minorHAnsi" w:hAnsiTheme="minorHAnsi" w:cstheme="minorHAnsi"/>
        </w:rPr>
        <w:t>αριθμό</w:t>
      </w:r>
      <w:r w:rsidRPr="00160EF1">
        <w:rPr>
          <w:rFonts w:asciiTheme="minorHAnsi" w:hAnsiTheme="minorHAnsi" w:cstheme="minorHAnsi"/>
        </w:rPr>
        <w:tab/>
        <w:t>Διακήρυξή</w:t>
      </w:r>
      <w:r w:rsidRPr="00160EF1">
        <w:rPr>
          <w:rFonts w:asciiTheme="minorHAnsi" w:hAnsiTheme="minorHAnsi" w:cstheme="minorHAnsi"/>
          <w:spacing w:val="-1"/>
        </w:rPr>
        <w:t xml:space="preserve"> </w:t>
      </w:r>
      <w:r w:rsidRPr="00160EF1">
        <w:rPr>
          <w:rFonts w:asciiTheme="minorHAnsi" w:hAnsiTheme="minorHAnsi" w:cstheme="minorHAnsi"/>
        </w:rPr>
        <w:t>σας.</w:t>
      </w:r>
    </w:p>
    <w:p w14:paraId="509B03BD"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65EB5BEC" w14:textId="77777777" w:rsidR="00D947E0" w:rsidRPr="00A82177" w:rsidRDefault="00D947E0" w:rsidP="00D947E0">
      <w:pPr>
        <w:pStyle w:val="af0"/>
        <w:spacing w:before="120"/>
        <w:jc w:val="left"/>
        <w:rPr>
          <w:rFonts w:asciiTheme="minorHAnsi" w:hAnsiTheme="minorHAnsi" w:cstheme="minorHAnsi"/>
        </w:rPr>
      </w:pPr>
      <w:r w:rsidRPr="00160EF1">
        <w:rPr>
          <w:rFonts w:asciiTheme="minorHAnsi" w:hAnsiTheme="minorHAnsi" w:cstheme="minorHAnsi"/>
        </w:rPr>
        <w:t>Η παρούσα ισχύει μέχρι</w:t>
      </w:r>
      <w:r>
        <w:rPr>
          <w:rFonts w:asciiTheme="minorHAnsi" w:hAnsiTheme="minorHAnsi" w:cstheme="minorHAnsi"/>
        </w:rPr>
        <w:t xml:space="preserve"> την….</w:t>
      </w:r>
    </w:p>
    <w:p w14:paraId="11326D04" w14:textId="77777777" w:rsidR="00D947E0" w:rsidRPr="00160EF1" w:rsidRDefault="00D947E0" w:rsidP="00D947E0">
      <w:pPr>
        <w:pStyle w:val="af0"/>
        <w:spacing w:before="120"/>
        <w:rPr>
          <w:rFonts w:asciiTheme="minorHAnsi" w:hAnsiTheme="minorHAnsi" w:cstheme="minorHAnsi"/>
        </w:rPr>
      </w:pPr>
      <w:r w:rsidRPr="00160EF1">
        <w:rPr>
          <w:rFonts w:asciiTheme="minorHAnsi" w:hAnsiTheme="minorHAnsi" w:cstheme="minorHAnsi"/>
        </w:rPr>
        <w:t>(Εξουσιοδοτημένη υπογραφή)</w:t>
      </w:r>
    </w:p>
    <w:p w14:paraId="33E0784A" w14:textId="77777777" w:rsidR="00A3213D" w:rsidRPr="00B05651" w:rsidRDefault="00A3213D" w:rsidP="00B7008E">
      <w:pPr>
        <w:rPr>
          <w:rFonts w:asciiTheme="minorHAnsi" w:hAnsiTheme="minorHAnsi"/>
        </w:rPr>
      </w:pPr>
    </w:p>
    <w:sectPr w:rsidR="00A3213D" w:rsidRPr="00B05651" w:rsidSect="002B06FC">
      <w:footerReference w:type="default" r:id="rId33"/>
      <w:footerReference w:type="first" r:id="rId34"/>
      <w:pgSz w:w="11906" w:h="16838"/>
      <w:pgMar w:top="1134" w:right="1133"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2E4B" w14:textId="77777777" w:rsidR="00713AFB" w:rsidRDefault="00713AFB" w:rsidP="00C20F46">
      <w:r>
        <w:separator/>
      </w:r>
    </w:p>
  </w:endnote>
  <w:endnote w:type="continuationSeparator" w:id="0">
    <w:p w14:paraId="505B29CE" w14:textId="77777777" w:rsidR="00713AFB" w:rsidRDefault="00713AFB" w:rsidP="00C20F46">
      <w:r>
        <w:continuationSeparator/>
      </w:r>
    </w:p>
  </w:endnote>
  <w:endnote w:type="continuationNotice" w:id="1">
    <w:p w14:paraId="728FCEC2" w14:textId="77777777" w:rsidR="00713AFB" w:rsidRDefault="00713AFB" w:rsidP="00C20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NewRoman">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 w:name="Calibri,Bold">
    <w:altName w:val="Calibri"/>
    <w:panose1 w:val="00000000000000000000"/>
    <w:charset w:val="A1"/>
    <w:family w:val="auto"/>
    <w:notTrueType/>
    <w:pitch w:val="default"/>
    <w:sig w:usb0="00000081" w:usb1="00000000" w:usb2="00000000" w:usb3="00000000" w:csb0="00000009" w:csb1="00000000"/>
  </w:font>
  <w:font w:name="Calibri,BoldItalic">
    <w:altName w:val="Calibri"/>
    <w:panose1 w:val="00000000000000000000"/>
    <w:charset w:val="A1"/>
    <w:family w:val="auto"/>
    <w:notTrueType/>
    <w:pitch w:val="default"/>
    <w:sig w:usb0="00000081" w:usb1="00000000" w:usb2="00000000" w:usb3="00000000" w:csb0="00000008" w:csb1="00000000"/>
  </w:font>
  <w:font w:name="Calibri,Italic">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DA0F" w14:textId="20E25F28" w:rsidR="0069423D" w:rsidRPr="009A599B" w:rsidRDefault="009A599B" w:rsidP="00887607">
    <w:pPr>
      <w:pStyle w:val="af5"/>
      <w:tabs>
        <w:tab w:val="center" w:pos="4819"/>
        <w:tab w:val="right" w:pos="9498"/>
      </w:tabs>
      <w:rPr>
        <w:lang w:val="el-GR"/>
      </w:rPr>
    </w:pPr>
    <w:r>
      <w:rPr>
        <w:lang w:val="el-GR"/>
      </w:rPr>
      <w:tab/>
    </w:r>
    <w:r w:rsidR="008A1CC2">
      <w:rPr>
        <w:lang w:val="el-GR"/>
      </w:rPr>
      <w:tab/>
    </w:r>
    <w:r w:rsidR="0069423D">
      <w:rPr>
        <w:lang w:val="el-GR"/>
      </w:rPr>
      <w:t xml:space="preserve">Σελίδα </w:t>
    </w:r>
    <w:r w:rsidR="0069423D">
      <w:fldChar w:fldCharType="begin"/>
    </w:r>
    <w:r w:rsidR="0069423D">
      <w:instrText xml:space="preserve"> PAGE </w:instrText>
    </w:r>
    <w:r w:rsidR="0069423D">
      <w:fldChar w:fldCharType="separate"/>
    </w:r>
    <w:r w:rsidR="002D26F2">
      <w:rPr>
        <w:noProof/>
      </w:rPr>
      <w:t>3</w:t>
    </w:r>
    <w:r w:rsidR="0069423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7213" w14:textId="68BBDBB1" w:rsidR="00160121" w:rsidRDefault="00160121" w:rsidP="009A599B">
    <w:pPr>
      <w:pStyle w:val="af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C3D9" w14:textId="22CC143A" w:rsidR="00887607" w:rsidRPr="00887607" w:rsidRDefault="00887607" w:rsidP="00887607">
    <w:pPr>
      <w:pStyle w:val="af5"/>
      <w:tabs>
        <w:tab w:val="center" w:pos="4819"/>
        <w:tab w:val="right" w:pos="9498"/>
      </w:tabs>
      <w:rPr>
        <w:lang w:val="el-GR"/>
      </w:rPr>
    </w:pPr>
    <w:r>
      <w:rPr>
        <w:lang w:val="el-GR"/>
      </w:rPr>
      <w:tab/>
    </w:r>
    <w:r>
      <w:rPr>
        <w:noProof/>
        <w:lang w:val="el-GR"/>
      </w:rPr>
      <w:drawing>
        <wp:inline distT="0" distB="0" distL="0" distR="0" wp14:anchorId="5AEE96CB" wp14:editId="0E1BD9EB">
          <wp:extent cx="3234250" cy="721018"/>
          <wp:effectExtent l="0" t="0" r="4445" b="3175"/>
          <wp:docPr id="524658245" name="Εικόνα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75958" name="Εικόνα 2"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80" cy="729050"/>
                  </a:xfrm>
                  <a:prstGeom prst="rect">
                    <a:avLst/>
                  </a:prstGeom>
                  <a:noFill/>
                  <a:ln>
                    <a:noFill/>
                  </a:ln>
                </pic:spPr>
              </pic:pic>
            </a:graphicData>
          </a:graphic>
        </wp:inline>
      </w:drawing>
    </w:r>
    <w:r>
      <w:rPr>
        <w:lang w:val="el-GR"/>
      </w:rPr>
      <w:tab/>
      <w:t xml:space="preserve">Σελίδα </w:t>
    </w:r>
    <w:r>
      <w:fldChar w:fldCharType="begin"/>
    </w:r>
    <w:r>
      <w:instrText xml:space="preserve"> PAGE </w:instrText>
    </w:r>
    <w:r>
      <w:fldChar w:fldCharType="separate"/>
    </w:r>
    <w:r>
      <w:t>148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BEFA" w14:textId="37BDFE58" w:rsidR="00887607" w:rsidRPr="00887607" w:rsidRDefault="00887607" w:rsidP="00887607">
    <w:pPr>
      <w:pStyle w:val="af5"/>
      <w:tabs>
        <w:tab w:val="center" w:pos="4819"/>
        <w:tab w:val="right" w:pos="9498"/>
      </w:tabs>
      <w:rPr>
        <w:lang w:val="el-GR"/>
      </w:rPr>
    </w:pPr>
    <w:r>
      <w:rPr>
        <w:lang w:val="el-GR"/>
      </w:rPr>
      <w:tab/>
    </w:r>
    <w:r>
      <w:rPr>
        <w:lang w:val="el-GR"/>
      </w:rPr>
      <w:tab/>
      <w:t xml:space="preserve">Σελίδα </w:t>
    </w:r>
    <w:r>
      <w:fldChar w:fldCharType="begin"/>
    </w:r>
    <w:r>
      <w:instrText xml:space="preserve"> PAGE </w:instrText>
    </w:r>
    <w:r>
      <w:fldChar w:fldCharType="separate"/>
    </w:r>
    <w:r>
      <w:t>148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10A1" w14:textId="77777777" w:rsidR="00713AFB" w:rsidRDefault="00713AFB" w:rsidP="00C20F46">
      <w:r>
        <w:separator/>
      </w:r>
    </w:p>
  </w:footnote>
  <w:footnote w:type="continuationSeparator" w:id="0">
    <w:p w14:paraId="79D2DE08" w14:textId="77777777" w:rsidR="00713AFB" w:rsidRDefault="00713AFB" w:rsidP="00C20F46">
      <w:r>
        <w:continuationSeparator/>
      </w:r>
    </w:p>
  </w:footnote>
  <w:footnote w:type="continuationNotice" w:id="1">
    <w:p w14:paraId="7DFD5E79" w14:textId="77777777" w:rsidR="00713AFB" w:rsidRDefault="00713AFB" w:rsidP="00C20F46"/>
  </w:footnote>
  <w:footnote w:id="2">
    <w:p w14:paraId="7EF4D996" w14:textId="55E0375C" w:rsidR="0069423D" w:rsidRPr="00212828" w:rsidRDefault="0069423D" w:rsidP="00C20F46">
      <w:pPr>
        <w:pStyle w:val="afc"/>
        <w:rPr>
          <w:lang w:val="el-GR"/>
        </w:rPr>
      </w:pPr>
      <w:r>
        <w:rPr>
          <w:rStyle w:val="ad"/>
        </w:rPr>
        <w:footnoteRef/>
      </w:r>
      <w:r w:rsidR="00222799">
        <w:rPr>
          <w:lang w:val="el-GR"/>
        </w:rPr>
        <w:tab/>
      </w:r>
      <w:r w:rsidRPr="00C20F46">
        <w:rPr>
          <w:lang w:val="el-GR"/>
        </w:rPr>
        <w:t xml:space="preserve">Άρθρο 53 παρ. 2 περ. α΄ του ν. 4412/2016. </w:t>
      </w:r>
      <w:r w:rsidRPr="00212828">
        <w:rPr>
          <w:lang w:val="el-GR"/>
        </w:rPr>
        <w:t xml:space="preserve">Ο κωδικός της αναθέτουσας αρχής για την ηλεκτρονική τιμολόγηση, όπως αυτός προσδιορίζεται στον επίσημο ιστότοπο της ΓΓΠΣΔΔ. </w:t>
      </w:r>
      <w:r w:rsidR="00FB5325" w:rsidRPr="00212828">
        <w:rPr>
          <w:lang w:val="el-GR"/>
        </w:rPr>
        <w:t>Β</w:t>
      </w:r>
      <w:r w:rsidRPr="00212828">
        <w:rPr>
          <w:lang w:val="el-GR"/>
        </w:rPr>
        <w:t>λ. Απόφαση αριθμ. 63446</w:t>
      </w:r>
      <w:r w:rsidRPr="00212828">
        <w:rPr>
          <w:i/>
          <w:lang w:val="el-GR"/>
        </w:rPr>
        <w:t>/2021 Κ.Υ.Α</w:t>
      </w:r>
      <w:r w:rsidRPr="00212828">
        <w:rPr>
          <w:lang w:val="el-GR"/>
        </w:rPr>
        <w:t xml:space="preserve"> (</w:t>
      </w:r>
      <w:r w:rsidRPr="00186B76">
        <w:t>B</w:t>
      </w:r>
      <w:r w:rsidRPr="00212828">
        <w:rPr>
          <w:lang w:val="el-GR"/>
        </w:rPr>
        <w:t>’ 2338/02.06.2021) των Υπουργών Οικονομικών – Ανάπτυξης και Επενδύσεων – Επικρατείας «</w:t>
      </w:r>
      <w:r w:rsidRPr="00212828">
        <w:rPr>
          <w:i/>
          <w:lang w:val="el-GR"/>
        </w:rPr>
        <w:t>Καθορισμός Εθνικού Μορφότυπου ηλεκτρονικού τιμολογίου στο πλαίσιο των Δημοσίων Συμβάσεων», άρθρο 3, παρ.6, πεδίο «</w:t>
      </w:r>
      <w:r w:rsidRPr="00186B76">
        <w:rPr>
          <w:i/>
          <w:lang w:val="en-US"/>
        </w:rPr>
        <w:t>BT</w:t>
      </w:r>
      <w:r w:rsidRPr="00212828">
        <w:rPr>
          <w:i/>
          <w:lang w:val="el-GR"/>
        </w:rPr>
        <w:t>-46: Κωδικός αγοραστή», σε συνδυασμό</w:t>
      </w:r>
      <w:r w:rsidR="00201DB5">
        <w:rPr>
          <w:i/>
          <w:lang w:val="el-GR"/>
        </w:rPr>
        <w:t xml:space="preserve"> </w:t>
      </w:r>
      <w:r w:rsidRPr="00212828">
        <w:rPr>
          <w:i/>
          <w:lang w:val="el-GR"/>
        </w:rPr>
        <w:t>με το πεδίο «ΒΤ-10: Στοιχείο αναφοράς Αγοραστή».</w:t>
      </w:r>
    </w:p>
  </w:footnote>
  <w:footnote w:id="3">
    <w:p w14:paraId="124C523F" w14:textId="77777777" w:rsidR="0069423D" w:rsidRPr="00212828" w:rsidRDefault="0069423D" w:rsidP="00C20F46">
      <w:pPr>
        <w:pStyle w:val="afc"/>
        <w:rPr>
          <w:lang w:val="el-GR"/>
        </w:rPr>
      </w:pPr>
      <w:r>
        <w:rPr>
          <w:rStyle w:val="a6"/>
        </w:rPr>
        <w:footnoteRef/>
      </w:r>
      <w:r w:rsidRPr="00212828">
        <w:rPr>
          <w:lang w:val="el-GR"/>
        </w:rPr>
        <w:tab/>
        <w:t xml:space="preserve">Μόνο για συμβάσεις άνω των ορίων </w:t>
      </w:r>
    </w:p>
  </w:footnote>
  <w:footnote w:id="4">
    <w:p w14:paraId="14FBED04" w14:textId="77777777" w:rsidR="0069423D" w:rsidRPr="00212828" w:rsidRDefault="0069423D" w:rsidP="00C20F46">
      <w:pPr>
        <w:pStyle w:val="afc"/>
        <w:rPr>
          <w:lang w:val="el-GR"/>
        </w:rPr>
      </w:pPr>
      <w:r>
        <w:rPr>
          <w:rStyle w:val="a6"/>
        </w:rPr>
        <w:footnoteRef/>
      </w:r>
      <w:r w:rsidRPr="00C229F3">
        <w:rPr>
          <w:rStyle w:val="a6"/>
          <w:vertAlign w:val="baseline"/>
          <w:lang w:val="el-GR"/>
        </w:rPr>
        <w:tab/>
        <w:t>Μόνο για συμβάσεις άνω των ορίων</w:t>
      </w:r>
      <w:r w:rsidRPr="00C229F3">
        <w:rPr>
          <w:rStyle w:val="a6"/>
          <w:lang w:val="el-GR"/>
        </w:rPr>
        <w:t xml:space="preserve"> </w:t>
      </w:r>
    </w:p>
  </w:footnote>
  <w:footnote w:id="5">
    <w:p w14:paraId="1FC079CA" w14:textId="6A7ED543" w:rsidR="0069423D" w:rsidRPr="00212828" w:rsidRDefault="0069423D" w:rsidP="00C20F46">
      <w:pPr>
        <w:pStyle w:val="afc"/>
        <w:rPr>
          <w:lang w:val="el-GR"/>
        </w:rPr>
      </w:pPr>
      <w:r>
        <w:rPr>
          <w:rStyle w:val="a6"/>
        </w:rPr>
        <w:footnoteRef/>
      </w:r>
      <w:r>
        <w:rPr>
          <w:rStyle w:val="a6"/>
          <w:vertAlign w:val="baseline"/>
          <w:lang w:val="el-GR"/>
        </w:rPr>
        <w:tab/>
        <w:t>Συμπληρώνεται το όνομα, η διεύθυνση, ο αριθμός τηλεφώνου η διεύθυνση ηλεκτρονικού ταχυδρομείου (</w:t>
      </w:r>
      <w:r>
        <w:rPr>
          <w:rStyle w:val="a6"/>
          <w:vertAlign w:val="baseline"/>
        </w:rPr>
        <w:t>e</w:t>
      </w:r>
      <w:r>
        <w:rPr>
          <w:rStyle w:val="a6"/>
          <w:vertAlign w:val="baseline"/>
          <w:lang w:val="el-GR"/>
        </w:rPr>
        <w:t>-</w:t>
      </w:r>
      <w:r>
        <w:rPr>
          <w:rStyle w:val="a6"/>
          <w:vertAlign w:val="baseline"/>
        </w:rPr>
        <w:t>mail</w:t>
      </w:r>
      <w:r>
        <w:rPr>
          <w:rStyle w:val="a6"/>
          <w:vertAlign w:val="baseline"/>
          <w:lang w:val="el-GR"/>
        </w:rPr>
        <w:t>) της υπηρεσίας που διενεργεί τον διαγωνισμό, καθώς και ο αρμόδιος υπάλληλος της υπηρεσίας αυτής, άρθρο 53 παρ. 2 περ. γ΄ του ν. 4412/2016</w:t>
      </w:r>
      <w:r w:rsidR="00201DB5">
        <w:rPr>
          <w:rStyle w:val="a6"/>
          <w:vertAlign w:val="baseline"/>
          <w:lang w:val="el-GR"/>
        </w:rPr>
        <w:t xml:space="preserve"> </w:t>
      </w:r>
    </w:p>
  </w:footnote>
  <w:footnote w:id="6">
    <w:p w14:paraId="360CEADD" w14:textId="08CA1112" w:rsidR="0069423D" w:rsidRPr="00212828" w:rsidRDefault="0069423D" w:rsidP="00C20F46">
      <w:pPr>
        <w:pStyle w:val="afc"/>
        <w:rPr>
          <w:lang w:val="el-GR"/>
        </w:rPr>
      </w:pPr>
      <w:r>
        <w:rPr>
          <w:rStyle w:val="a6"/>
        </w:rPr>
        <w:footnoteRef/>
      </w:r>
      <w:r w:rsidRPr="00C229F3">
        <w:rPr>
          <w:rStyle w:val="a6"/>
          <w:vertAlign w:val="baseline"/>
          <w:lang w:val="el-GR"/>
        </w:rPr>
        <w:tab/>
        <w:t>Εφόσον υπάρχει και για συμβάσεις άνω των ορίων</w:t>
      </w:r>
      <w:r w:rsidR="00201DB5">
        <w:rPr>
          <w:rStyle w:val="a6"/>
          <w:vertAlign w:val="baseline"/>
          <w:lang w:val="el-GR"/>
        </w:rPr>
        <w:t xml:space="preserve"> </w:t>
      </w:r>
    </w:p>
  </w:footnote>
  <w:footnote w:id="7">
    <w:p w14:paraId="56A938C9" w14:textId="6A9B8D5E" w:rsidR="0069423D" w:rsidRPr="00212828" w:rsidRDefault="0069423D" w:rsidP="00DD003B">
      <w:pPr>
        <w:pStyle w:val="Footnote"/>
        <w:rPr>
          <w:lang w:val="el-GR"/>
        </w:rPr>
      </w:pPr>
      <w:r>
        <w:rPr>
          <w:rStyle w:val="a6"/>
        </w:rPr>
        <w:footnoteRef/>
      </w:r>
      <w:r>
        <w:rPr>
          <w:rStyle w:val="a6"/>
          <w:vertAlign w:val="baseline"/>
          <w:lang w:val="el-GR"/>
        </w:rPr>
        <w:tab/>
        <w:t>Επιλέγεται η κύρια δραστηριότητα της Α.Α., βλέπε και Παράρτημα ΙΙ (Προκήρυξη Σύμβασης), Τμήμα Ι, παρ.</w:t>
      </w:r>
      <w:r w:rsidR="00201DB5">
        <w:rPr>
          <w:rStyle w:val="a6"/>
          <w:vertAlign w:val="baseline"/>
          <w:lang w:val="el-GR"/>
        </w:rPr>
        <w:t xml:space="preserve"> </w:t>
      </w:r>
      <w:r>
        <w:rPr>
          <w:rStyle w:val="a6"/>
          <w:vertAlign w:val="baseline"/>
          <w:lang w:val="el-GR"/>
        </w:rPr>
        <w:t>1.5, Εκτελεστικού Κανονισμού (ΕΕ) 2015/1986 της Επιτροπής (</w:t>
      </w:r>
      <w:r>
        <w:rPr>
          <w:rStyle w:val="a6"/>
          <w:vertAlign w:val="baseline"/>
        </w:rPr>
        <w:t>L</w:t>
      </w:r>
      <w:r>
        <w:rPr>
          <w:rStyle w:val="a6"/>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14:paraId="44C6DC14" w14:textId="77777777" w:rsidR="00781BFA" w:rsidRPr="00C229F3" w:rsidRDefault="00781BFA" w:rsidP="00781BFA">
      <w:pPr>
        <w:pStyle w:val="afc"/>
        <w:rPr>
          <w:lang w:val="el-GR"/>
        </w:rPr>
      </w:pPr>
      <w:r>
        <w:rPr>
          <w:rStyle w:val="a6"/>
        </w:rPr>
        <w:footnoteRef/>
      </w:r>
      <w:r w:rsidRPr="00C229F3">
        <w:rPr>
          <w:lang w:val="el-GR"/>
        </w:rPr>
        <w:tab/>
        <w:t>Επιλέγονται και συμπληρώνονται τα αντίστοιχα εδάφια, βλ</w:t>
      </w:r>
      <w:r>
        <w:rPr>
          <w:lang w:val="el-GR"/>
        </w:rPr>
        <w:t>.</w:t>
      </w:r>
      <w:r w:rsidRPr="00C229F3">
        <w:rPr>
          <w:lang w:val="el-GR"/>
        </w:rPr>
        <w:t xml:space="preserve"> άρθρα 22 και 67</w:t>
      </w:r>
      <w:r>
        <w:rPr>
          <w:lang w:val="el-GR"/>
        </w:rPr>
        <w:t xml:space="preserve"> του</w:t>
      </w:r>
      <w:r w:rsidRPr="00C229F3">
        <w:rPr>
          <w:lang w:val="el-GR"/>
        </w:rPr>
        <w:t xml:space="preserve"> ν. 4412/16</w:t>
      </w:r>
    </w:p>
  </w:footnote>
  <w:footnote w:id="9">
    <w:p w14:paraId="1BF5C87B" w14:textId="3FDE9281" w:rsidR="00781BFA" w:rsidRPr="00FC2FF1" w:rsidRDefault="00781BFA" w:rsidP="00781BFA">
      <w:pPr>
        <w:rPr>
          <w:rStyle w:val="a6"/>
          <w:sz w:val="18"/>
          <w:szCs w:val="20"/>
          <w:vertAlign w:val="baseline"/>
        </w:rPr>
      </w:pPr>
      <w:r>
        <w:rPr>
          <w:rStyle w:val="a6"/>
        </w:rPr>
        <w:footnoteRef/>
      </w:r>
      <w:r w:rsidR="00FC2FF1">
        <w:t xml:space="preserve">      </w:t>
      </w:r>
      <w:r w:rsidRPr="00FC2FF1">
        <w:rPr>
          <w:rStyle w:val="a6"/>
          <w:sz w:val="18"/>
          <w:szCs w:val="20"/>
          <w:vertAlign w:val="baseline"/>
        </w:rPr>
        <w:t>Εάν η πρόσβαση στα έγγραφα είναι περιορισμένη, αντί των αναφερομένων στο α) συμπληρώνεται: «Η πρόσβαση στα έγγραφα είναι περιορισμένη. Περαιτέρω πληροφορίες παρέχονται στη διεύθυνση (URL) : ………………………..»</w:t>
      </w:r>
    </w:p>
  </w:footnote>
  <w:footnote w:id="10">
    <w:p w14:paraId="1C66FC8E" w14:textId="13B49B0D" w:rsidR="0069423D" w:rsidRPr="00212828" w:rsidRDefault="0069423D" w:rsidP="00DD003B">
      <w:pPr>
        <w:pStyle w:val="Footnote"/>
        <w:rPr>
          <w:lang w:val="el-GR"/>
        </w:rPr>
      </w:pPr>
      <w:r w:rsidRPr="007037EB">
        <w:rPr>
          <w:rStyle w:val="aa"/>
        </w:rPr>
        <w:footnoteRef/>
      </w:r>
      <w:r w:rsidRPr="00212828">
        <w:rPr>
          <w:lang w:val="el-GR"/>
        </w:rPr>
        <w:tab/>
        <w:t>Το περιεχόμενο της παραγράφου διαμορφώνεται ανάλογα με την πηγή χρηματοδότησης (βλ. παρ. 2 περ. ζ΄</w:t>
      </w:r>
      <w:r w:rsidR="00201DB5">
        <w:rPr>
          <w:lang w:val="el-GR"/>
        </w:rPr>
        <w:t xml:space="preserve"> </w:t>
      </w:r>
      <w:r w:rsidRPr="00212828">
        <w:rPr>
          <w:lang w:val="el-GR"/>
        </w:rPr>
        <w:t>του άρθρου 53 του ν.4412/16, όπως διαμορφώθηκε με το άρθρο 16 του ν. 4782/21)</w:t>
      </w:r>
    </w:p>
  </w:footnote>
  <w:footnote w:id="11">
    <w:p w14:paraId="2E76694C" w14:textId="77777777" w:rsidR="009B0260" w:rsidRPr="009B0260" w:rsidRDefault="009B0260" w:rsidP="009B0260">
      <w:pPr>
        <w:pStyle w:val="Footnote"/>
        <w:rPr>
          <w:lang w:val="el-GR"/>
        </w:rPr>
      </w:pPr>
      <w:r>
        <w:rPr>
          <w:rStyle w:val="ad"/>
        </w:rPr>
        <w:footnoteRef/>
      </w:r>
      <w:r w:rsidRPr="009B0260">
        <w:rPr>
          <w:lang w:val="el-GR"/>
        </w:rPr>
        <w:t xml:space="preserve"> </w:t>
      </w:r>
      <w:r w:rsidRPr="009B0260">
        <w:rPr>
          <w:lang w:val="el-GR"/>
        </w:rPr>
        <w:tab/>
        <w:t xml:space="preserve">Σύμφωνα με το άρθρο 4 παρ. 4 του π.δ 80/2016 </w:t>
      </w:r>
      <w:r w:rsidRPr="009B0260">
        <w:rPr>
          <w:i/>
          <w:lang w:val="el-GR"/>
        </w:rPr>
        <w:t>“Ανάληψη υποχρεώσεων από τους διατάκτες”</w:t>
      </w:r>
      <w:r w:rsidRPr="009B0260">
        <w:rPr>
          <w:lang w:val="el-GR"/>
        </w:rPr>
        <w:t xml:space="preserve"> ( Α΄ 145) «4. Οι διακηρύξεις, οι αποφάσεις ανάθεσης και οι συμβάσεις που συνάπτονται για λογαριασμό όλων των φορέων Γενικής Κυβέρνησης 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2">
    <w:p w14:paraId="353D7785" w14:textId="77777777" w:rsidR="00C062FB" w:rsidRPr="00C229F3" w:rsidRDefault="00C062FB" w:rsidP="00C062FB">
      <w:pPr>
        <w:pStyle w:val="afc"/>
        <w:rPr>
          <w:lang w:val="el-GR"/>
        </w:rPr>
      </w:pPr>
      <w:r>
        <w:rPr>
          <w:rStyle w:val="a6"/>
        </w:rPr>
        <w:footnoteRef/>
      </w:r>
      <w:r w:rsidRPr="00C229F3">
        <w:rPr>
          <w:lang w:val="el-GR"/>
        </w:rPr>
        <w:tab/>
      </w:r>
      <w:r w:rsidRPr="00B950F6">
        <w:rPr>
          <w:lang w:val="el-GR"/>
        </w:rPr>
        <w:t xml:space="preserve">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w:t>
      </w:r>
      <w:r>
        <w:rPr>
          <w:lang w:val="el-GR"/>
        </w:rPr>
        <w:t>Αρχή,</w:t>
      </w:r>
      <w:r w:rsidRPr="00B950F6">
        <w:rPr>
          <w:lang w:val="el-GR"/>
        </w:rPr>
        <w:t xml:space="preserve"> οι αναθέτουσες αρχές έχουν την ευθύνη αντίστοιχης προσαρμογής των εν λόγω όρων.</w:t>
      </w:r>
    </w:p>
  </w:footnote>
  <w:footnote w:id="13">
    <w:p w14:paraId="121EFDFD" w14:textId="77777777" w:rsidR="00C062FB" w:rsidRPr="001C1814" w:rsidRDefault="00C062FB" w:rsidP="00C062FB">
      <w:pPr>
        <w:pStyle w:val="afc"/>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w:t>
      </w:r>
      <w:r>
        <w:rPr>
          <w:lang w:val="el-GR"/>
        </w:rPr>
        <w:t>ου</w:t>
      </w:r>
      <w:r w:rsidRPr="001C1814">
        <w:rPr>
          <w:lang w:val="el-GR"/>
        </w:rPr>
        <w:t xml:space="preserve"> ενός εκατομμυρίου ευρώ (1.000.000,00 €)</w:t>
      </w:r>
    </w:p>
  </w:footnote>
  <w:footnote w:id="14">
    <w:p w14:paraId="4A029020" w14:textId="77777777" w:rsidR="00C062FB" w:rsidRPr="001C1814" w:rsidRDefault="00C062FB" w:rsidP="00C062FB">
      <w:pPr>
        <w:pStyle w:val="afc"/>
        <w:rPr>
          <w:lang w:val="el-GR"/>
        </w:rPr>
      </w:pPr>
      <w:r>
        <w:rPr>
          <w:rStyle w:val="ad"/>
        </w:rPr>
        <w:footnoteRef/>
      </w:r>
      <w:r w:rsidRPr="001C1814">
        <w:rPr>
          <w:lang w:val="el-GR"/>
        </w:rPr>
        <w:t xml:space="preserve"> </w:t>
      </w:r>
      <w:r>
        <w:rPr>
          <w:rStyle w:val="a6"/>
          <w:lang w:val="el-GR"/>
        </w:rPr>
        <w:tab/>
      </w:r>
      <w:r w:rsidRPr="001C1814">
        <w:rPr>
          <w:lang w:val="el-GR"/>
        </w:rPr>
        <w:t xml:space="preserve">Επισημαίνεται ότι, όπως προβλέπεται στο </w:t>
      </w:r>
      <w:r>
        <w:rPr>
          <w:lang w:val="el-GR"/>
        </w:rPr>
        <w:t>ά</w:t>
      </w:r>
      <w:r w:rsidRPr="001C1814">
        <w:rPr>
          <w:lang w:val="el-GR"/>
        </w:rPr>
        <w:t xml:space="preserve">ρ. 65 του ν. 4172/2013, οι σχετικές υπουργικές αποφάσεις εκδίδονται κάθε έτος. </w:t>
      </w:r>
      <w:r>
        <w:rPr>
          <w:lang w:val="el-GR"/>
        </w:rPr>
        <w:t>Β</w:t>
      </w:r>
      <w:r w:rsidRPr="001C1814">
        <w:rPr>
          <w:lang w:val="el-GR"/>
        </w:rPr>
        <w:t>λ. τις με αριθμ.1024/2018 (Β 542) &amp;  ΠΟΛ1173/2017 (Β 4049) σχετικές αποφάσεις του Υπουργού Οικονομικών.</w:t>
      </w:r>
    </w:p>
  </w:footnote>
  <w:footnote w:id="15">
    <w:p w14:paraId="37F9058A" w14:textId="77777777" w:rsidR="007D129F" w:rsidRPr="00212828" w:rsidRDefault="007D129F" w:rsidP="00DD003B">
      <w:pPr>
        <w:pStyle w:val="Footnote"/>
        <w:rPr>
          <w:lang w:val="el-GR"/>
        </w:rPr>
      </w:pPr>
      <w:r>
        <w:rPr>
          <w:rStyle w:val="aa"/>
        </w:rPr>
        <w:footnoteRef/>
      </w:r>
      <w:r w:rsidRPr="00212828">
        <w:rPr>
          <w:lang w:val="el-GR"/>
        </w:rPr>
        <w:tab/>
        <w:t xml:space="preserve">Η υποχρέωση ανάρτησης στην Επίσημη Εφημερίδα της Ευρωπαϊκής Ένωσης είναι υποχρεωτική ακόμα και στην περίπτωση που η σύμβαση είναι κάτω των ορίων. Επιλογή της αναθέτουσας σύμφωνα με το άρθρο 65, παρ.6 του ν.4412/2016. </w:t>
      </w:r>
    </w:p>
  </w:footnote>
  <w:footnote w:id="16">
    <w:p w14:paraId="7903473E" w14:textId="131BD69D" w:rsidR="0069423D" w:rsidRPr="00212828" w:rsidRDefault="0069423D" w:rsidP="00DD003B">
      <w:pPr>
        <w:pStyle w:val="Footnote"/>
        <w:rPr>
          <w:lang w:val="el-GR"/>
        </w:rPr>
      </w:pPr>
      <w:r>
        <w:rPr>
          <w:rStyle w:val="a6"/>
        </w:rPr>
        <w:footnoteRef/>
      </w:r>
      <w:r w:rsidRPr="00212828">
        <w:rPr>
          <w:lang w:val="el-GR"/>
        </w:rPr>
        <w:tab/>
        <w:t>Άρθρο 66</w:t>
      </w:r>
      <w:r w:rsidR="00020253" w:rsidRPr="00212828">
        <w:rPr>
          <w:lang w:val="el-GR"/>
        </w:rPr>
        <w:t xml:space="preserve"> </w:t>
      </w:r>
      <w:r w:rsidRPr="00212828">
        <w:rPr>
          <w:lang w:val="el-GR"/>
        </w:rPr>
        <w:t>του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w:t>
      </w:r>
      <w:r w:rsidR="00201DB5">
        <w:rPr>
          <w:lang w:val="el-GR"/>
        </w:rPr>
        <w:t xml:space="preserve"> </w:t>
      </w:r>
      <w:r w:rsidR="00225CDE" w:rsidRPr="00212828">
        <w:rPr>
          <w:lang w:val="el-GR"/>
        </w:rPr>
        <w:t>Β</w:t>
      </w:r>
      <w:r w:rsidRPr="00212828">
        <w:rPr>
          <w:lang w:val="el-GR"/>
        </w:rPr>
        <w:t xml:space="preserve">λ. άρθρο 66 του ν. 4412/2016. </w:t>
      </w:r>
    </w:p>
  </w:footnote>
  <w:footnote w:id="17">
    <w:p w14:paraId="0DD10A57" w14:textId="77777777" w:rsidR="0069423D" w:rsidRPr="00212828" w:rsidRDefault="0069423D" w:rsidP="00DD003B">
      <w:pPr>
        <w:pStyle w:val="Footnote"/>
        <w:rPr>
          <w:lang w:val="el-GR"/>
        </w:rPr>
      </w:pPr>
      <w:r>
        <w:rPr>
          <w:rStyle w:val="a6"/>
        </w:rPr>
        <w:footnoteRef/>
      </w:r>
      <w:r w:rsidRPr="00212828">
        <w:rPr>
          <w:lang w:val="el-GR"/>
        </w:rPr>
        <w:tab/>
        <w:t>Άρθρο 18 παρ. 2 του ν. 4412/2016</w:t>
      </w:r>
    </w:p>
  </w:footnote>
  <w:footnote w:id="18">
    <w:p w14:paraId="278665FA" w14:textId="24816A22" w:rsidR="0069423D" w:rsidRPr="00DD003B" w:rsidRDefault="0069423D" w:rsidP="00DD003B">
      <w:pPr>
        <w:pStyle w:val="Footnote"/>
        <w:rPr>
          <w:i/>
          <w:sz w:val="20"/>
          <w:lang w:val="el-GR"/>
        </w:rPr>
      </w:pPr>
      <w:r w:rsidRPr="00D560FE">
        <w:rPr>
          <w:rStyle w:val="ad"/>
          <w:sz w:val="20"/>
        </w:rPr>
        <w:footnoteRef/>
      </w:r>
      <w:r w:rsidR="00DD003B">
        <w:rPr>
          <w:lang w:val="el-GR"/>
        </w:rPr>
        <w:tab/>
      </w:r>
      <w:r w:rsidRPr="00DD003B">
        <w:rPr>
          <w:lang w:val="el-GR"/>
        </w:rPr>
        <w:t>Άρθρο 60 παρ. 3 &amp; 67 παρ. 2 του ν. 4412/2016</w:t>
      </w:r>
    </w:p>
  </w:footnote>
  <w:footnote w:id="19">
    <w:p w14:paraId="6A02EE67" w14:textId="2682F4D5" w:rsidR="0069423D" w:rsidRPr="007D5FB4" w:rsidRDefault="0069423D" w:rsidP="007D5FB4">
      <w:pPr>
        <w:pStyle w:val="Footnote"/>
        <w:rPr>
          <w:lang w:val="el-GR"/>
        </w:rPr>
      </w:pPr>
      <w:r>
        <w:rPr>
          <w:rStyle w:val="ad"/>
        </w:rPr>
        <w:footnoteRef/>
      </w:r>
      <w:r w:rsidR="007D5FB4">
        <w:rPr>
          <w:lang w:val="el-GR"/>
        </w:rPr>
        <w:tab/>
      </w:r>
      <w:r w:rsidR="004936FB" w:rsidRPr="007D5FB4">
        <w:rPr>
          <w:lang w:val="el-GR"/>
        </w:rPr>
        <w:t>Β</w:t>
      </w:r>
      <w:r w:rsidRPr="007D5FB4">
        <w:rPr>
          <w:lang w:val="el-GR"/>
        </w:rPr>
        <w:t xml:space="preserve">λ. οδηγίες για τη χρήση του τυποποιημένου εντύπου 14 «Διορθωτικό» στην ιστοσελίδα του </w:t>
      </w:r>
      <w:r w:rsidRPr="00FE71B4">
        <w:t>simap</w:t>
      </w:r>
      <w:r w:rsidRPr="007D5FB4">
        <w:rPr>
          <w:lang w:val="el-GR"/>
        </w:rPr>
        <w:t xml:space="preserve"> </w:t>
      </w:r>
      <w:r w:rsidRPr="00FE71B4">
        <w:t>https</w:t>
      </w:r>
      <w:r w:rsidRPr="007D5FB4">
        <w:rPr>
          <w:lang w:val="el-GR"/>
        </w:rPr>
        <w:t>://</w:t>
      </w:r>
      <w:r w:rsidRPr="00FE71B4">
        <w:t>simap</w:t>
      </w:r>
      <w:r w:rsidRPr="007D5FB4">
        <w:rPr>
          <w:lang w:val="el-GR"/>
        </w:rPr>
        <w:t>.</w:t>
      </w:r>
      <w:r w:rsidRPr="00FE71B4">
        <w:t>ted</w:t>
      </w:r>
      <w:r w:rsidRPr="007D5FB4">
        <w:rPr>
          <w:lang w:val="el-GR"/>
        </w:rPr>
        <w:t>.</w:t>
      </w:r>
      <w:r w:rsidRPr="00FE71B4">
        <w:t>europa</w:t>
      </w:r>
      <w:r w:rsidRPr="007D5FB4">
        <w:rPr>
          <w:lang w:val="el-GR"/>
        </w:rPr>
        <w:t>.</w:t>
      </w:r>
      <w:r w:rsidRPr="00FE71B4">
        <w:t>eu</w:t>
      </w:r>
      <w:r w:rsidRPr="007D5FB4">
        <w:rPr>
          <w:lang w:val="el-GR"/>
        </w:rPr>
        <w:t>/</w:t>
      </w:r>
      <w:r w:rsidRPr="00FE71B4">
        <w:t>documents</w:t>
      </w:r>
      <w:r w:rsidRPr="007D5FB4">
        <w:rPr>
          <w:lang w:val="el-GR"/>
        </w:rPr>
        <w:t>/10184/166101/</w:t>
      </w:r>
      <w:r w:rsidRPr="00FE71B4">
        <w:t>Instructions</w:t>
      </w:r>
      <w:r w:rsidRPr="007D5FB4">
        <w:rPr>
          <w:lang w:val="el-GR"/>
        </w:rPr>
        <w:t>+</w:t>
      </w:r>
      <w:r w:rsidRPr="00FE71B4">
        <w:t>for</w:t>
      </w:r>
      <w:r w:rsidRPr="007D5FB4">
        <w:rPr>
          <w:lang w:val="el-GR"/>
        </w:rPr>
        <w:t>+</w:t>
      </w:r>
      <w:r w:rsidRPr="00FE71B4">
        <w:t>the</w:t>
      </w:r>
      <w:r w:rsidRPr="007D5FB4">
        <w:rPr>
          <w:lang w:val="el-GR"/>
        </w:rPr>
        <w:t>+</w:t>
      </w:r>
      <w:r w:rsidRPr="00FE71B4">
        <w:t>use</w:t>
      </w:r>
      <w:r w:rsidRPr="007D5FB4">
        <w:rPr>
          <w:lang w:val="el-GR"/>
        </w:rPr>
        <w:t>+</w:t>
      </w:r>
      <w:r w:rsidRPr="00FE71B4">
        <w:t>of</w:t>
      </w:r>
      <w:r w:rsidRPr="007D5FB4">
        <w:rPr>
          <w:lang w:val="el-GR"/>
        </w:rPr>
        <w:t>+</w:t>
      </w:r>
      <w:r w:rsidRPr="00FE71B4">
        <w:t>F</w:t>
      </w:r>
      <w:r w:rsidRPr="007D5FB4">
        <w:rPr>
          <w:lang w:val="el-GR"/>
        </w:rPr>
        <w:t>14_</w:t>
      </w:r>
      <w:r w:rsidRPr="00FE71B4">
        <w:t>EL</w:t>
      </w:r>
      <w:r w:rsidRPr="007D5FB4">
        <w:rPr>
          <w:lang w:val="el-GR"/>
        </w:rPr>
        <w:t>.</w:t>
      </w:r>
      <w:r w:rsidRPr="00FE71B4">
        <w:t>pdf</w:t>
      </w:r>
      <w:r w:rsidRPr="007D5FB4">
        <w:rPr>
          <w:lang w:val="el-GR"/>
        </w:rPr>
        <w:t>/0</w:t>
      </w:r>
      <w:r w:rsidRPr="00FE71B4">
        <w:t>bdd</w:t>
      </w:r>
      <w:r w:rsidRPr="007D5FB4">
        <w:rPr>
          <w:lang w:val="el-GR"/>
        </w:rPr>
        <w:t>2252-323</w:t>
      </w:r>
      <w:r w:rsidRPr="00FE71B4">
        <w:t>d</w:t>
      </w:r>
      <w:r w:rsidRPr="007D5FB4">
        <w:rPr>
          <w:lang w:val="el-GR"/>
        </w:rPr>
        <w:t>-44</w:t>
      </w:r>
      <w:r w:rsidRPr="00FE71B4">
        <w:t>d</w:t>
      </w:r>
      <w:r w:rsidRPr="007D5FB4">
        <w:rPr>
          <w:lang w:val="el-GR"/>
        </w:rPr>
        <w:t>1-97</w:t>
      </w:r>
      <w:r w:rsidRPr="00FE71B4">
        <w:t>d</w:t>
      </w:r>
      <w:r w:rsidRPr="007D5FB4">
        <w:rPr>
          <w:lang w:val="el-GR"/>
        </w:rPr>
        <w:t>5-0</w:t>
      </w:r>
      <w:r w:rsidRPr="00FE71B4">
        <w:t>babe</w:t>
      </w:r>
      <w:r w:rsidRPr="007D5FB4">
        <w:rPr>
          <w:lang w:val="el-GR"/>
        </w:rPr>
        <w:t>74629</w:t>
      </w:r>
      <w:r w:rsidRPr="00FE71B4">
        <w:t>f</w:t>
      </w:r>
      <w:r w:rsidRPr="007D5FB4">
        <w:rPr>
          <w:lang w:val="el-GR"/>
        </w:rPr>
        <w:t>4</w:t>
      </w:r>
    </w:p>
  </w:footnote>
  <w:footnote w:id="20">
    <w:p w14:paraId="0D80C34E" w14:textId="13228255" w:rsidR="0069423D" w:rsidRPr="00212828" w:rsidRDefault="0069423D" w:rsidP="007D5FB4">
      <w:pPr>
        <w:pStyle w:val="Footnote"/>
        <w:rPr>
          <w:lang w:val="el-GR"/>
        </w:rPr>
      </w:pPr>
      <w:r>
        <w:rPr>
          <w:rStyle w:val="ad"/>
        </w:rPr>
        <w:footnoteRef/>
      </w:r>
      <w:r w:rsidR="007D5FB4">
        <w:rPr>
          <w:lang w:val="el-GR"/>
        </w:rPr>
        <w:tab/>
      </w:r>
      <w:r w:rsidR="004936FB" w:rsidRPr="00212828">
        <w:rPr>
          <w:lang w:val="el-GR"/>
        </w:rPr>
        <w:t>Β</w:t>
      </w:r>
      <w:r w:rsidRPr="00212828">
        <w:rPr>
          <w:lang w:val="el-GR"/>
        </w:rPr>
        <w:t>λ. έγγραφο της Αρχής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1">
    <w:p w14:paraId="1FD151AB" w14:textId="77777777" w:rsidR="0069423D" w:rsidRPr="00212828" w:rsidRDefault="0069423D" w:rsidP="007D5FB4">
      <w:pPr>
        <w:pStyle w:val="Footnote"/>
        <w:rPr>
          <w:lang w:val="el-GR"/>
        </w:rPr>
      </w:pPr>
      <w:r>
        <w:rPr>
          <w:rStyle w:val="a6"/>
        </w:rPr>
        <w:footnoteRef/>
      </w:r>
      <w:r w:rsidRPr="00212828">
        <w:rPr>
          <w:lang w:val="el-GR"/>
        </w:rPr>
        <w:tab/>
        <w:t xml:space="preserve">Άρθρο 72 του ν. 4412/2016 </w:t>
      </w:r>
    </w:p>
  </w:footnote>
  <w:footnote w:id="22">
    <w:p w14:paraId="3C36C7CA" w14:textId="0BE045A5" w:rsidR="0069423D" w:rsidRPr="007D5FB4" w:rsidRDefault="0069423D" w:rsidP="007D5FB4">
      <w:pPr>
        <w:pStyle w:val="Footnote"/>
        <w:rPr>
          <w:lang w:val="el-GR"/>
        </w:rPr>
      </w:pPr>
      <w:r>
        <w:rPr>
          <w:rStyle w:val="00"/>
        </w:rPr>
        <w:footnoteRef/>
      </w:r>
      <w:r w:rsidRPr="007D5FB4">
        <w:rPr>
          <w:lang w:val="el-GR"/>
        </w:rPr>
        <w:t xml:space="preserve"> </w:t>
      </w:r>
      <w:r w:rsidRPr="007D5FB4">
        <w:rPr>
          <w:lang w:val="el-GR"/>
        </w:rPr>
        <w:tab/>
      </w:r>
      <w:r w:rsidR="004936FB" w:rsidRPr="007D5FB4">
        <w:rPr>
          <w:lang w:val="el-GR"/>
        </w:rPr>
        <w:t>Β</w:t>
      </w:r>
      <w:r w:rsidRPr="007D5FB4">
        <w:rPr>
          <w:lang w:val="el-GR"/>
        </w:rPr>
        <w:t>λ. άρθρο 120 του ν.4512/2018 (ΦΕΚ Α΄ 5/17.1.2017), καθώς και</w:t>
      </w:r>
      <w:r w:rsidR="00201DB5">
        <w:rPr>
          <w:lang w:val="el-GR"/>
        </w:rPr>
        <w:t xml:space="preserve"> </w:t>
      </w:r>
      <w:r w:rsidRPr="007D5FB4">
        <w:rPr>
          <w:lang w:val="el-GR"/>
        </w:rPr>
        <w:t>άρθρο 15 παρ.1 του ν.4541/2018</w:t>
      </w:r>
      <w:r w:rsidR="00201DB5">
        <w:rPr>
          <w:lang w:val="el-GR"/>
        </w:rPr>
        <w:t xml:space="preserve"> </w:t>
      </w:r>
      <w:r w:rsidRPr="007D5FB4">
        <w:rPr>
          <w:lang w:val="el-GR"/>
        </w:rPr>
        <w:t>(ΦΕΚ Α΄ 93/31.5.2018)</w:t>
      </w:r>
    </w:p>
  </w:footnote>
  <w:footnote w:id="23">
    <w:p w14:paraId="1C9B72D7" w14:textId="0CA52330" w:rsidR="0069423D" w:rsidRPr="00212828" w:rsidRDefault="0069423D" w:rsidP="007D5FB4">
      <w:pPr>
        <w:pStyle w:val="Footnote"/>
        <w:rPr>
          <w:lang w:val="el-GR"/>
        </w:rPr>
      </w:pPr>
      <w:r>
        <w:rPr>
          <w:rStyle w:val="00"/>
        </w:rPr>
        <w:footnoteRef/>
      </w:r>
      <w:r w:rsidR="007D5FB4">
        <w:rPr>
          <w:lang w:val="el-GR"/>
        </w:rPr>
        <w:tab/>
      </w:r>
      <w:r w:rsidRPr="007D5FB4">
        <w:rPr>
          <w:lang w:val="el-GR"/>
        </w:rPr>
        <w:t xml:space="preserve">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π.δ/τος της 30 Δεκεμβρίου 1926/3 Ιανουαρίου 1927 (“Περί συστάσεως και αποδόσεως παρακαταθηκών και καταθέσεων παρά τω Ταμείω Παρακαταθηκών και Δανείων”). </w:t>
      </w:r>
      <w:r w:rsidR="00FB5325" w:rsidRPr="00212828">
        <w:rPr>
          <w:lang w:val="el-GR"/>
        </w:rPr>
        <w:t>Β</w:t>
      </w:r>
      <w:r w:rsidRPr="00212828">
        <w:rPr>
          <w:lang w:val="el-GR"/>
        </w:rPr>
        <w:t>λ. στο με αρ. πρωτ. 2756/23-5-2017 έγγραφο της Ε.Α.Α.ΔΗ.ΣΥ. (ΑΔΑ: 7ΝΣΡΟΞΤΒ-975).</w:t>
      </w:r>
    </w:p>
  </w:footnote>
  <w:footnote w:id="24">
    <w:p w14:paraId="12916F82" w14:textId="63880808" w:rsidR="0069423D" w:rsidRPr="00212828" w:rsidRDefault="0069423D" w:rsidP="007D5FB4">
      <w:pPr>
        <w:pStyle w:val="Footnote"/>
        <w:rPr>
          <w:lang w:val="el-GR"/>
        </w:rPr>
      </w:pPr>
      <w:r>
        <w:rPr>
          <w:rStyle w:val="ad"/>
        </w:rPr>
        <w:footnoteRef/>
      </w:r>
      <w:r w:rsidR="007D5FB4">
        <w:rPr>
          <w:lang w:val="el-GR"/>
        </w:rPr>
        <w:tab/>
      </w:r>
      <w:r w:rsidRPr="00212828">
        <w:rPr>
          <w:lang w:val="el-GR"/>
        </w:rPr>
        <w:t>Παρ. 12 άρθρου 72 του ν. 4412/2016</w:t>
      </w:r>
    </w:p>
  </w:footnote>
  <w:footnote w:id="25">
    <w:p w14:paraId="706F9A0D" w14:textId="0E9A3CD8" w:rsidR="0069423D" w:rsidRPr="0065239E" w:rsidRDefault="0069423D" w:rsidP="007D5FB4">
      <w:pPr>
        <w:pStyle w:val="Footnote"/>
        <w:rPr>
          <w:lang w:val="el-GR"/>
        </w:rPr>
      </w:pPr>
      <w:r>
        <w:rPr>
          <w:rStyle w:val="00"/>
        </w:rPr>
        <w:footnoteRef/>
      </w:r>
      <w:r w:rsidR="007D5FB4">
        <w:rPr>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26">
    <w:p w14:paraId="0475DE09" w14:textId="43396D12" w:rsidR="0069423D" w:rsidRPr="00212828" w:rsidRDefault="0069423D" w:rsidP="007D5FB4">
      <w:pPr>
        <w:pStyle w:val="Footnote"/>
        <w:rPr>
          <w:lang w:val="el-GR"/>
        </w:rPr>
      </w:pPr>
      <w:r>
        <w:rPr>
          <w:rStyle w:val="00"/>
        </w:rPr>
        <w:footnoteRef/>
      </w:r>
      <w:r w:rsidR="007D5FB4">
        <w:rPr>
          <w:lang w:val="el-GR"/>
        </w:rPr>
        <w:tab/>
      </w:r>
      <w:r w:rsidRPr="00212828">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27">
    <w:p w14:paraId="38D3B5BE" w14:textId="0E9F4395" w:rsidR="0069423D" w:rsidRPr="007D5FB4" w:rsidRDefault="0069423D" w:rsidP="007D5FB4">
      <w:pPr>
        <w:pStyle w:val="Footnote"/>
        <w:rPr>
          <w:lang w:val="el-GR"/>
        </w:rPr>
      </w:pPr>
      <w:r>
        <w:rPr>
          <w:rStyle w:val="ad"/>
        </w:rPr>
        <w:footnoteRef/>
      </w:r>
      <w:r w:rsidR="007D5FB4">
        <w:rPr>
          <w:lang w:val="el-GR"/>
        </w:rPr>
        <w:tab/>
      </w:r>
      <w:r w:rsidRPr="007D5FB4">
        <w:rPr>
          <w:lang w:val="el-GR"/>
        </w:rPr>
        <w:t>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και β΄ της παραγράφου 4 του άρθρου 4 του ν. 3310/2005.</w:t>
      </w:r>
    </w:p>
  </w:footnote>
  <w:footnote w:id="28">
    <w:p w14:paraId="2CF015E3" w14:textId="00D1E087" w:rsidR="0069423D" w:rsidRPr="00212828" w:rsidRDefault="0069423D" w:rsidP="007D5FB4">
      <w:pPr>
        <w:pStyle w:val="Footnote"/>
        <w:rPr>
          <w:lang w:val="el-GR"/>
        </w:rPr>
      </w:pPr>
      <w:r>
        <w:rPr>
          <w:rStyle w:val="00"/>
        </w:rPr>
        <w:footnoteRef/>
      </w:r>
      <w:r w:rsidR="007D5FB4">
        <w:rPr>
          <w:lang w:val="el-GR"/>
        </w:rPr>
        <w:tab/>
      </w:r>
      <w:r w:rsidR="004936FB" w:rsidRPr="00212828">
        <w:rPr>
          <w:lang w:val="el-GR"/>
        </w:rPr>
        <w:t>Β</w:t>
      </w:r>
      <w:r w:rsidRPr="00212828">
        <w:rPr>
          <w:lang w:val="el-GR"/>
        </w:rPr>
        <w:t>λ.</w:t>
      </w:r>
      <w:r w:rsidR="004936FB" w:rsidRPr="00212828">
        <w:rPr>
          <w:lang w:val="el-GR"/>
        </w:rPr>
        <w:t xml:space="preserve"> </w:t>
      </w:r>
      <w:r w:rsidRPr="00212828">
        <w:rPr>
          <w:lang w:val="el-GR"/>
        </w:rPr>
        <w:t xml:space="preserve">σελ. 8 της Ανακοίνωσης της Επιτροπής </w:t>
      </w:r>
      <w:r w:rsidRPr="00303AE1">
        <w:t>C</w:t>
      </w:r>
      <w:r w:rsidRPr="00212828">
        <w:rPr>
          <w:lang w:val="el-GR"/>
        </w:rPr>
        <w:t xml:space="preserve"> (2019) 5494 </w:t>
      </w:r>
      <w:r w:rsidRPr="00303AE1">
        <w:t>final</w:t>
      </w:r>
      <w:r w:rsidRPr="00212828">
        <w:rPr>
          <w:lang w:val="el-GR"/>
        </w:rPr>
        <w:t xml:space="preserve"> «Κατευθυντήριες γραμμές για τη συμμετοχή προσφερόντων και αγαθών από τρίτες χώρες στην αγορά δημοσίων συμβάσεων της ΕΕ».</w:t>
      </w:r>
    </w:p>
  </w:footnote>
  <w:footnote w:id="29">
    <w:p w14:paraId="11847378" w14:textId="77777777" w:rsidR="0069423D" w:rsidRPr="00212828" w:rsidRDefault="0069423D" w:rsidP="007D5FB4">
      <w:pPr>
        <w:pStyle w:val="Footnote"/>
        <w:rPr>
          <w:lang w:val="el-GR"/>
        </w:rPr>
      </w:pPr>
      <w:r>
        <w:rPr>
          <w:rStyle w:val="a6"/>
        </w:rPr>
        <w:footnoteRef/>
      </w:r>
      <w:r w:rsidRPr="00212828">
        <w:rPr>
          <w:lang w:val="el-GR"/>
        </w:rPr>
        <w:tab/>
        <w:t>Άρθρο 19 του ν. 4412/2016</w:t>
      </w:r>
    </w:p>
  </w:footnote>
  <w:footnote w:id="30">
    <w:p w14:paraId="214E7972" w14:textId="77777777" w:rsidR="0069423D" w:rsidRPr="00212828" w:rsidRDefault="0069423D" w:rsidP="007D5FB4">
      <w:pPr>
        <w:pStyle w:val="Footnote"/>
        <w:rPr>
          <w:lang w:val="el-GR"/>
        </w:rPr>
      </w:pPr>
      <w:r>
        <w:rPr>
          <w:rStyle w:val="a6"/>
        </w:rPr>
        <w:footnoteRef/>
      </w:r>
      <w:r w:rsidRPr="006B2C94">
        <w:rPr>
          <w:rStyle w:val="a6"/>
          <w:vertAlign w:val="baseline"/>
          <w:lang w:val="el-GR"/>
        </w:rPr>
        <w:tab/>
      </w:r>
      <w:r w:rsidRPr="00276800">
        <w:rPr>
          <w:rStyle w:val="a6"/>
          <w:vertAlign w:val="baseline"/>
          <w:lang w:val="el-GR"/>
        </w:rPr>
        <w:t>Παρ. 1 ,2</w:t>
      </w:r>
      <w:r>
        <w:rPr>
          <w:rStyle w:val="a6"/>
          <w:vertAlign w:val="baseline"/>
          <w:lang w:val="el-GR"/>
        </w:rPr>
        <w:t>, 3</w:t>
      </w:r>
      <w:r w:rsidRPr="00276800">
        <w:rPr>
          <w:rStyle w:val="a6"/>
          <w:vertAlign w:val="baseline"/>
          <w:lang w:val="el-GR"/>
        </w:rPr>
        <w:t xml:space="preserve"> και 12 του άρθρου 72 του ν.</w:t>
      </w:r>
      <w:r>
        <w:rPr>
          <w:rStyle w:val="a6"/>
          <w:vertAlign w:val="baseline"/>
          <w:lang w:val="el-GR"/>
        </w:rPr>
        <w:t xml:space="preserve"> </w:t>
      </w:r>
      <w:r w:rsidRPr="00276800">
        <w:rPr>
          <w:rStyle w:val="a6"/>
          <w:vertAlign w:val="baseline"/>
          <w:lang w:val="el-GR"/>
        </w:rPr>
        <w:t>4412/2016</w:t>
      </w:r>
      <w:r>
        <w:rPr>
          <w:rStyle w:val="a6"/>
          <w:vertAlign w:val="baseline"/>
          <w:lang w:val="el-GR"/>
        </w:rPr>
        <w:t>.</w:t>
      </w:r>
    </w:p>
  </w:footnote>
  <w:footnote w:id="31">
    <w:p w14:paraId="5A95BC64" w14:textId="69B94036" w:rsidR="0069423D" w:rsidRPr="00212828" w:rsidRDefault="0069423D" w:rsidP="007D5FB4">
      <w:pPr>
        <w:pStyle w:val="Footnote"/>
        <w:rPr>
          <w:lang w:val="el-GR"/>
        </w:rPr>
      </w:pPr>
      <w:r w:rsidRPr="009143B3">
        <w:rPr>
          <w:rStyle w:val="a6"/>
        </w:rPr>
        <w:footnoteRef/>
      </w:r>
      <w:r w:rsidRPr="00212828">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w:t>
      </w:r>
      <w:r w:rsidR="00201DB5">
        <w:rPr>
          <w:lang w:val="el-GR"/>
        </w:rPr>
        <w:t xml:space="preserve"> </w:t>
      </w:r>
      <w:r w:rsidRPr="00212828">
        <w:rPr>
          <w:lang w:val="el-GR"/>
        </w:rPr>
        <w:t>του/των προσφερόμενου/ων τμήματος/τμημάτων (β’ εδ. παρ. 1 άρθρου 72 του ν. 4412/2016).</w:t>
      </w:r>
    </w:p>
  </w:footnote>
  <w:footnote w:id="32">
    <w:p w14:paraId="3D692816" w14:textId="14F69E62" w:rsidR="0069423D" w:rsidRPr="00212828" w:rsidRDefault="0069423D" w:rsidP="007D5FB4">
      <w:pPr>
        <w:pStyle w:val="Footnote"/>
        <w:rPr>
          <w:lang w:val="el-GR"/>
        </w:rPr>
      </w:pPr>
      <w:r w:rsidRPr="009143B3">
        <w:rPr>
          <w:rStyle w:val="a6"/>
        </w:rPr>
        <w:footnoteRef/>
      </w:r>
      <w:r w:rsidRPr="00212828">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r w:rsidR="00201DB5">
        <w:rPr>
          <w:rFonts w:cs="Cambria"/>
          <w:sz w:val="22"/>
          <w:szCs w:val="22"/>
          <w:lang w:val="el-GR"/>
        </w:rPr>
        <w:t xml:space="preserve"> </w:t>
      </w:r>
    </w:p>
  </w:footnote>
  <w:footnote w:id="33">
    <w:p w14:paraId="0633B314" w14:textId="77777777" w:rsidR="0069423D" w:rsidRPr="00212828" w:rsidRDefault="0069423D" w:rsidP="007D5FB4">
      <w:pPr>
        <w:pStyle w:val="Footnote"/>
        <w:rPr>
          <w:lang w:val="el-GR"/>
        </w:rPr>
      </w:pPr>
      <w:r w:rsidRPr="005609B2">
        <w:rPr>
          <w:rStyle w:val="a6"/>
        </w:rPr>
        <w:footnoteRef/>
      </w:r>
      <w:r w:rsidRPr="00212828">
        <w:rPr>
          <w:lang w:val="el-GR"/>
        </w:rPr>
        <w:tab/>
        <w:t>Άρθρο 72 παρ. 3 εδάφιο δεύτερο του ν. 4412/2016</w:t>
      </w:r>
    </w:p>
  </w:footnote>
  <w:footnote w:id="34">
    <w:p w14:paraId="0869CD00" w14:textId="4A142C1C" w:rsidR="0069423D" w:rsidRPr="00212828" w:rsidRDefault="0069423D" w:rsidP="007D5FB4">
      <w:pPr>
        <w:pStyle w:val="Footnote"/>
        <w:rPr>
          <w:lang w:val="el-GR"/>
        </w:rPr>
      </w:pPr>
      <w:r>
        <w:rPr>
          <w:rStyle w:val="00"/>
        </w:rPr>
        <w:footnoteRef/>
      </w:r>
      <w:r w:rsidR="007D5FB4" w:rsidRPr="00212828">
        <w:rPr>
          <w:lang w:val="el-GR"/>
        </w:rPr>
        <w:tab/>
      </w:r>
      <w:r w:rsidR="004936FB" w:rsidRPr="00212828">
        <w:rPr>
          <w:lang w:val="el-GR"/>
        </w:rPr>
        <w:t>Β</w:t>
      </w:r>
      <w:r w:rsidRPr="00212828">
        <w:rPr>
          <w:lang w:val="el-GR"/>
        </w:rPr>
        <w:t>λ. άρθρο 88, σε συνδυασμό με άρθρο 72 του ν. 4412/2016</w:t>
      </w:r>
    </w:p>
  </w:footnote>
  <w:footnote w:id="35">
    <w:p w14:paraId="5DEA3E75" w14:textId="72EAFFAC" w:rsidR="0069423D" w:rsidRPr="00212828" w:rsidRDefault="0069423D" w:rsidP="007D5FB4">
      <w:pPr>
        <w:pStyle w:val="Footnote"/>
        <w:rPr>
          <w:lang w:val="el-GR"/>
        </w:rPr>
      </w:pPr>
      <w:r w:rsidRPr="009143B3">
        <w:rPr>
          <w:rStyle w:val="a6"/>
        </w:rPr>
        <w:footnoteRef/>
      </w:r>
      <w:r w:rsidRPr="00212828">
        <w:rPr>
          <w:lang w:val="el-GR"/>
        </w:rPr>
        <w:tab/>
        <w:t>Άρθρα 73 και 74 του</w:t>
      </w:r>
      <w:r w:rsidR="00201DB5">
        <w:rPr>
          <w:lang w:val="el-GR"/>
        </w:rPr>
        <w:t xml:space="preserve"> </w:t>
      </w:r>
      <w:r w:rsidRPr="00212828">
        <w:rPr>
          <w:lang w:val="el-GR"/>
        </w:rPr>
        <w:t>ν. 4412/2016</w:t>
      </w:r>
      <w:r w:rsidRPr="00212828">
        <w:rPr>
          <w:rFonts w:ascii="Cambria" w:hAnsi="Cambria" w:cs="Cambria"/>
          <w:szCs w:val="18"/>
          <w:lang w:val="el-GR"/>
        </w:rPr>
        <w:t>.</w:t>
      </w:r>
    </w:p>
  </w:footnote>
  <w:footnote w:id="36">
    <w:p w14:paraId="6890D06B" w14:textId="7F690DFA" w:rsidR="0069423D" w:rsidRPr="007D5FB4" w:rsidRDefault="0069423D" w:rsidP="007D5FB4">
      <w:pPr>
        <w:pStyle w:val="Footnote"/>
        <w:rPr>
          <w:lang w:val="el-GR"/>
        </w:rPr>
      </w:pPr>
      <w:r>
        <w:rPr>
          <w:rStyle w:val="a6"/>
        </w:rPr>
        <w:footnoteRef/>
      </w:r>
      <w:r w:rsidRPr="00212828">
        <w:rPr>
          <w:lang w:val="el-GR"/>
        </w:rPr>
        <w:tab/>
        <w:t>Επισημαίνεται ότι 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sidRPr="00212828">
        <w:rPr>
          <w:rFonts w:ascii="Cambria" w:hAnsi="Cambria" w:cs="Cambria"/>
          <w:lang w:val="el-GR"/>
        </w:rPr>
        <w:t xml:space="preserve"> </w:t>
      </w:r>
      <w:r w:rsidRPr="00212828">
        <w:rPr>
          <w:lang w:val="el-GR"/>
        </w:rPr>
        <w:t xml:space="preserve">αποφάσεις </w:t>
      </w:r>
    </w:p>
  </w:footnote>
  <w:footnote w:id="37">
    <w:p w14:paraId="16989ABA" w14:textId="77777777" w:rsidR="0069423D" w:rsidRPr="00212828" w:rsidRDefault="0069423D" w:rsidP="00135525">
      <w:pPr>
        <w:pStyle w:val="Footnote"/>
        <w:rPr>
          <w:lang w:val="el-GR"/>
        </w:rPr>
      </w:pPr>
      <w:r>
        <w:rPr>
          <w:rStyle w:val="a6"/>
        </w:rPr>
        <w:footnoteRef/>
      </w:r>
      <w:r w:rsidRPr="00212828">
        <w:rPr>
          <w:lang w:val="el-GR"/>
        </w:rPr>
        <w:tab/>
        <w:t xml:space="preserve">Οι λόγοι της παραγράφου 4 αποτελούν δυνητικούς λόγους αποκλεισμού, σύμφωνα με το άρθρο 73 παρ. 4 του ν. 4412/2016. Κατά συνέπεια, η Α.Α. δύναται να επιλέξει όλους, μερικούς, </w:t>
      </w:r>
      <w:r w:rsidRPr="00212828">
        <w:rPr>
          <w:bCs/>
          <w:lang w:val="el-GR"/>
        </w:rPr>
        <w:t>ή, ενδεχομένως, και κανέναν από τους λόγους αποκλεισμού της παρ. 4,</w:t>
      </w:r>
      <w:r w:rsidRPr="00212828">
        <w:rPr>
          <w:b/>
          <w:bCs/>
          <w:lang w:val="el-GR"/>
        </w:rPr>
        <w:t xml:space="preserve"> </w:t>
      </w:r>
      <w:r w:rsidRPr="00212828">
        <w:rPr>
          <w:lang w:val="el-GR"/>
        </w:rPr>
        <w:t>συνεκτιμώντας τα ιδιαίτερα χαρακτηριστικά τής υπό ανάθεση σύμβασης (εκτιμώμενη αξία αυτής, ειδικές περιστάσεις κ.λπ.), με σχετική πρόβλεψη στη διακήρυξη (βλ.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38">
    <w:p w14:paraId="77747CBA" w14:textId="77777777" w:rsidR="0069423D" w:rsidRPr="00212828" w:rsidRDefault="0069423D" w:rsidP="00135525">
      <w:pPr>
        <w:pStyle w:val="Footnote"/>
        <w:rPr>
          <w:lang w:val="el-GR"/>
        </w:rPr>
      </w:pPr>
      <w:r>
        <w:rPr>
          <w:rStyle w:val="00"/>
        </w:rPr>
        <w:footnoteRef/>
      </w:r>
      <w:r w:rsidRPr="00212828">
        <w:rPr>
          <w:lang w:val="el-GR"/>
        </w:rPr>
        <w:t xml:space="preserve"> </w:t>
      </w:r>
      <w:r w:rsidRPr="00212828">
        <w:rPr>
          <w:lang w:val="el-GR"/>
        </w:rPr>
        <w:tab/>
        <w:t>Ειδικά για τους δυνητικούς λόγους αποκλεισμού βλ. την Κατευθυντήρια Οδηγία 20/22-06-2017 της Αρχής (ΑΔΑ: ΩΡΞ3ΟΞΤΒ-9Ρ5). 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(βλ. και αιτιολογική σκέψη 101 της Οδηγίας 2014/24/ΕΕ).</w:t>
      </w:r>
    </w:p>
  </w:footnote>
  <w:footnote w:id="39">
    <w:p w14:paraId="4AE1DD63" w14:textId="77777777" w:rsidR="0069423D" w:rsidRPr="00212828" w:rsidRDefault="0069423D" w:rsidP="00135525">
      <w:pPr>
        <w:pStyle w:val="Footnote"/>
        <w:rPr>
          <w:lang w:val="el-GR"/>
        </w:rPr>
      </w:pPr>
      <w:r>
        <w:rPr>
          <w:rStyle w:val="a6"/>
        </w:rPr>
        <w:footnoteRef/>
      </w:r>
      <w:r w:rsidRPr="00212828">
        <w:rPr>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r w:rsidR="00FB5325" w:rsidRPr="00212828">
        <w:rPr>
          <w:lang w:val="el-GR"/>
        </w:rPr>
        <w:t>Β</w:t>
      </w:r>
      <w:r w:rsidRPr="00212828">
        <w:rPr>
          <w:lang w:val="el-GR"/>
        </w:rPr>
        <w:t>λ. άρθρο 18 παρ. 5 του ν. 4412/2016.</w:t>
      </w:r>
    </w:p>
  </w:footnote>
  <w:footnote w:id="40">
    <w:p w14:paraId="55F6F582" w14:textId="77777777" w:rsidR="0069423D" w:rsidRPr="00212828" w:rsidRDefault="0069423D" w:rsidP="00135525">
      <w:pPr>
        <w:pStyle w:val="Footnote"/>
        <w:rPr>
          <w:lang w:val="el-GR"/>
        </w:rPr>
      </w:pPr>
      <w:r>
        <w:rPr>
          <w:rStyle w:val="a6"/>
        </w:rPr>
        <w:footnoteRef/>
      </w:r>
      <w:r w:rsidRPr="00212828">
        <w:rPr>
          <w:lang w:val="el-GR"/>
        </w:rPr>
        <w:tab/>
        <w:t xml:space="preserve">Σχετική δήλωση του προσφέροντος οικονομικού φορέα περιλαμβάνεται στο ΕΕΕΣ </w:t>
      </w:r>
    </w:p>
  </w:footnote>
  <w:footnote w:id="41">
    <w:p w14:paraId="7E354E32" w14:textId="77777777" w:rsidR="0069423D" w:rsidRPr="00212828" w:rsidRDefault="0069423D" w:rsidP="00135525">
      <w:pPr>
        <w:pStyle w:val="Footnote"/>
        <w:rPr>
          <w:lang w:val="el-GR"/>
        </w:rPr>
      </w:pPr>
      <w:r>
        <w:rPr>
          <w:rStyle w:val="a6"/>
        </w:rPr>
        <w:footnoteRef/>
      </w:r>
      <w:r w:rsidRPr="00212828">
        <w:rPr>
          <w:lang w:val="el-GR"/>
        </w:rPr>
        <w:tab/>
        <w:t xml:space="preserve">Παράγραφο 10 του άρθρου 73 του ν.4412/2016. Επίσης, βλ. </w:t>
      </w:r>
      <w:r w:rsidR="00FB5325" w:rsidRPr="00212828">
        <w:rPr>
          <w:lang w:val="el-GR"/>
        </w:rPr>
        <w:t xml:space="preserve">το </w:t>
      </w:r>
      <w:r w:rsidRPr="00212828">
        <w:rPr>
          <w:lang w:val="el-GR"/>
        </w:rPr>
        <w:t xml:space="preserve">υπ’ αριθμ. πρωτ. 6271/30-11-2018 έγγραφο της Αρχής (ΑΔΑ Ψ3Κ8ΟΞΤΒ-09Β), σχετικά με την απόφαση ΔΕΕ της 24 Οκτωβρίου 2018 στην υπόθεση </w:t>
      </w:r>
      <w:r w:rsidRPr="00CD4911">
        <w:rPr>
          <w:lang w:val="en-US"/>
        </w:rPr>
        <w:t>C</w:t>
      </w:r>
      <w:r w:rsidRPr="00212828">
        <w:rPr>
          <w:lang w:val="el-GR"/>
        </w:rPr>
        <w:t xml:space="preserve">-124/2017. </w:t>
      </w:r>
    </w:p>
  </w:footnote>
  <w:footnote w:id="42">
    <w:p w14:paraId="44DC4249" w14:textId="05DB0307" w:rsidR="00282F5F" w:rsidRPr="00135525" w:rsidRDefault="00282F5F" w:rsidP="00135525">
      <w:pPr>
        <w:pStyle w:val="Footnote"/>
        <w:rPr>
          <w:lang w:val="el-GR"/>
        </w:rPr>
      </w:pPr>
      <w:r>
        <w:rPr>
          <w:rStyle w:val="ad"/>
        </w:rPr>
        <w:footnoteRef/>
      </w:r>
      <w:r w:rsidR="00135525">
        <w:rPr>
          <w:lang w:val="el-GR"/>
        </w:rPr>
        <w:tab/>
      </w:r>
      <w:r w:rsidRPr="00135525">
        <w:rPr>
          <w:lang w:val="el-GR"/>
        </w:rPr>
        <w:t>Βλ. άρθρο 5 παρ. ια΄ του Κανονισμού Κυρώσεων (ΕΕ) 833/2014</w:t>
      </w:r>
    </w:p>
  </w:footnote>
  <w:footnote w:id="43">
    <w:p w14:paraId="5E05C96D" w14:textId="3E0FDBF7" w:rsidR="0069423D" w:rsidRPr="00212828" w:rsidRDefault="0069423D" w:rsidP="00135525">
      <w:pPr>
        <w:pStyle w:val="Footnote"/>
        <w:rPr>
          <w:lang w:val="el-GR"/>
        </w:rPr>
      </w:pPr>
      <w:r>
        <w:rPr>
          <w:rStyle w:val="ad"/>
        </w:rPr>
        <w:footnoteRef/>
      </w:r>
      <w:r w:rsidRPr="00212828">
        <w:rPr>
          <w:lang w:val="el-GR"/>
        </w:rPr>
        <w:tab/>
        <w:t xml:space="preserve">Σχετικά με την προσκόμιση αποδείξεων για τα επανορθωτικά μέτρα βλ. την απόφαση της 14ης Ιανουαρίου 2021 του ΔΕΕ στην υπόθεση </w:t>
      </w:r>
      <w:r w:rsidRPr="008F42B8">
        <w:t>C</w:t>
      </w:r>
      <w:r w:rsidRPr="00212828">
        <w:rPr>
          <w:rFonts w:ascii="Cambria Math" w:hAnsi="Cambria Math" w:cs="Cambria Math"/>
          <w:lang w:val="el-GR"/>
        </w:rPr>
        <w:t>‑</w:t>
      </w:r>
      <w:r w:rsidRPr="00212828">
        <w:rPr>
          <w:lang w:val="el-GR"/>
        </w:rPr>
        <w:t>387/19</w:t>
      </w:r>
    </w:p>
  </w:footnote>
  <w:footnote w:id="44">
    <w:p w14:paraId="1F0D3EC7" w14:textId="34496C8B" w:rsidR="0069423D" w:rsidRPr="00212828" w:rsidRDefault="0069423D" w:rsidP="00135525">
      <w:pPr>
        <w:pStyle w:val="Footnote"/>
        <w:rPr>
          <w:lang w:val="el-GR"/>
        </w:rPr>
      </w:pPr>
      <w:r>
        <w:rPr>
          <w:rStyle w:val="aa"/>
        </w:rPr>
        <w:footnoteRef/>
      </w:r>
      <w:r w:rsidRPr="00212828">
        <w:rPr>
          <w:lang w:val="el-GR"/>
        </w:rPr>
        <w:tab/>
        <w:t>Παρ. 7 άρθρου 73 του ν. 4412/2016.</w:t>
      </w:r>
      <w:r w:rsidR="00201DB5">
        <w:rPr>
          <w:lang w:val="el-GR"/>
        </w:rPr>
        <w:t xml:space="preserve"> </w:t>
      </w:r>
    </w:p>
  </w:footnote>
  <w:footnote w:id="45">
    <w:p w14:paraId="5A2E2C83" w14:textId="77777777" w:rsidR="0069423D" w:rsidRPr="00212828" w:rsidRDefault="0069423D" w:rsidP="00135525">
      <w:pPr>
        <w:pStyle w:val="Footnote"/>
        <w:rPr>
          <w:lang w:val="el-GR"/>
        </w:rPr>
      </w:pPr>
      <w:r w:rsidRPr="00B63FC9">
        <w:rPr>
          <w:rStyle w:val="aa"/>
        </w:rPr>
        <w:footnoteRef/>
      </w:r>
      <w:r w:rsidRPr="00212828">
        <w:rPr>
          <w:lang w:val="el-GR"/>
        </w:rPr>
        <w:tab/>
      </w:r>
      <w:r w:rsidR="004936FB" w:rsidRPr="00212828">
        <w:rPr>
          <w:lang w:val="el-GR"/>
        </w:rPr>
        <w:t>Β</w:t>
      </w:r>
      <w:r w:rsidRPr="00212828">
        <w:rPr>
          <w:lang w:val="el-GR"/>
        </w:rPr>
        <w:t>λ. απόφαση υπ’ αριθμ. 111257-18/11/2022 (ΑΔΑ: ΨΠΓΟ46ΜΤΛΡ-0Ε3).</w:t>
      </w:r>
      <w:r w:rsidRPr="00212828">
        <w:rPr>
          <w:color w:val="FF0000"/>
          <w:lang w:val="el-GR"/>
        </w:rPr>
        <w:t xml:space="preserve"> </w:t>
      </w:r>
    </w:p>
  </w:footnote>
  <w:footnote w:id="46">
    <w:p w14:paraId="386E7DB9" w14:textId="3DC14129" w:rsidR="0069423D" w:rsidRPr="00212828" w:rsidRDefault="0069423D" w:rsidP="00311565">
      <w:pPr>
        <w:pStyle w:val="Footnote"/>
        <w:rPr>
          <w:lang w:val="el-GR"/>
        </w:rPr>
      </w:pPr>
      <w:r>
        <w:rPr>
          <w:rStyle w:val="a6"/>
        </w:rPr>
        <w:footnoteRef/>
      </w:r>
      <w:r w:rsidRPr="00212828">
        <w:rPr>
          <w:lang w:val="el-GR"/>
        </w:rPr>
        <w:tab/>
        <w:t>Άρθρο 75 παρ. 3</w:t>
      </w:r>
      <w:r w:rsidR="00201DB5">
        <w:rPr>
          <w:lang w:val="el-GR"/>
        </w:rPr>
        <w:t xml:space="preserve"> </w:t>
      </w:r>
      <w:r w:rsidRPr="00212828">
        <w:rPr>
          <w:lang w:val="el-GR"/>
        </w:rPr>
        <w:t>του ν. 4412/2016. Οι Α.Α. μπορούν να επιλέξουν ένα ή περισσότερα από τα κριτήρια που αναφέρονται στο παρόν άρθρο και να διαμορφώσουν αντίστοιχα τα πεδία του ΕΕΕΣ</w:t>
      </w:r>
      <w:r w:rsidR="00201DB5">
        <w:rPr>
          <w:lang w:val="el-GR"/>
        </w:rPr>
        <w:t xml:space="preserve"> </w:t>
      </w:r>
      <w:r w:rsidRPr="00212828">
        <w:rPr>
          <w:lang w:val="el-GR"/>
        </w:rPr>
        <w:t>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47">
    <w:p w14:paraId="01D9FDC6" w14:textId="77777777" w:rsidR="0069423D" w:rsidRPr="00212828" w:rsidRDefault="0069423D" w:rsidP="00311565">
      <w:pPr>
        <w:pStyle w:val="Footnote"/>
        <w:rPr>
          <w:lang w:val="el-GR"/>
        </w:rPr>
      </w:pPr>
      <w:r>
        <w:rPr>
          <w:rStyle w:val="a6"/>
        </w:rPr>
        <w:footnoteRef/>
      </w:r>
      <w:r w:rsidRPr="00212828">
        <w:rPr>
          <w:lang w:val="el-GR"/>
        </w:rPr>
        <w:tab/>
        <w:t xml:space="preserve">Άρθρο 75 παρ. 4 του ν. 4412/2016. </w:t>
      </w:r>
    </w:p>
  </w:footnote>
  <w:footnote w:id="48">
    <w:p w14:paraId="22E9470F" w14:textId="77777777" w:rsidR="0069423D" w:rsidRPr="00212828" w:rsidRDefault="0069423D" w:rsidP="00311565">
      <w:pPr>
        <w:pStyle w:val="Footnote"/>
        <w:rPr>
          <w:lang w:val="el-GR"/>
        </w:rPr>
      </w:pPr>
      <w:r>
        <w:rPr>
          <w:rStyle w:val="a6"/>
        </w:rPr>
        <w:footnoteRef/>
      </w:r>
      <w:r w:rsidRPr="00212828">
        <w:rPr>
          <w:lang w:val="el-GR"/>
        </w:rPr>
        <w:tab/>
        <w:t>Άρθρο 82 του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(βλ. άρθρο 82 του ν. 4412/2016)</w:t>
      </w:r>
    </w:p>
  </w:footnote>
  <w:footnote w:id="49">
    <w:p w14:paraId="4617D380" w14:textId="77777777" w:rsidR="0069423D" w:rsidRPr="00212828" w:rsidRDefault="0069423D" w:rsidP="00311565">
      <w:pPr>
        <w:pStyle w:val="Footnote"/>
        <w:rPr>
          <w:lang w:val="el-GR"/>
        </w:rPr>
      </w:pPr>
      <w:r w:rsidRPr="007626C4">
        <w:rPr>
          <w:rStyle w:val="ad"/>
        </w:rPr>
        <w:footnoteRef/>
      </w:r>
      <w:r w:rsidRPr="007626C4">
        <w:rPr>
          <w:rStyle w:val="a6"/>
          <w:lang w:val="el-GR"/>
        </w:rPr>
        <w:tab/>
      </w:r>
      <w:r w:rsidRPr="00212828">
        <w:rPr>
          <w:lang w:val="el-GR"/>
        </w:rPr>
        <w:t>Άρθρο 78 του ν. 4412/2016</w:t>
      </w:r>
    </w:p>
  </w:footnote>
  <w:footnote w:id="50">
    <w:p w14:paraId="1B19BA48" w14:textId="35B860CA" w:rsidR="0069423D" w:rsidRPr="00212828" w:rsidRDefault="0069423D" w:rsidP="00311565">
      <w:pPr>
        <w:pStyle w:val="Footnote"/>
        <w:rPr>
          <w:lang w:val="el-GR"/>
        </w:rPr>
      </w:pPr>
      <w:r>
        <w:rPr>
          <w:rStyle w:val="a6"/>
        </w:rPr>
        <w:footnoteRef/>
      </w:r>
      <w:r w:rsidRPr="00212828">
        <w:rPr>
          <w:lang w:val="el-GR"/>
        </w:rPr>
        <w:tab/>
        <w:t>Δύνανται, επίσης, να στηρίζονται και στις ικανότητες του/ των υπεργολάβου/ων, στους οποίους προτίθενται να αναθέσουν την εκτέλεση τμήματος/ τμημάτων της υπό ανάθεσης σύμβασης</w:t>
      </w:r>
      <w:r w:rsidR="00201DB5">
        <w:rPr>
          <w:lang w:val="el-GR"/>
        </w:rPr>
        <w:t xml:space="preserve"> </w:t>
      </w:r>
    </w:p>
  </w:footnote>
  <w:footnote w:id="51">
    <w:p w14:paraId="450C1B65" w14:textId="4B14555D" w:rsidR="0069423D" w:rsidRPr="00212828" w:rsidRDefault="0069423D" w:rsidP="00BD5534">
      <w:pPr>
        <w:pStyle w:val="Footnote"/>
        <w:rPr>
          <w:lang w:val="el-GR"/>
        </w:rPr>
      </w:pPr>
      <w:r>
        <w:rPr>
          <w:rStyle w:val="a6"/>
        </w:rPr>
        <w:footnoteRef/>
      </w:r>
      <w:r w:rsidRPr="00212828">
        <w:rPr>
          <w:lang w:val="el-GR"/>
        </w:rPr>
        <w:tab/>
      </w:r>
      <w:r w:rsidR="004936FB" w:rsidRPr="00212828">
        <w:rPr>
          <w:lang w:val="el-GR"/>
        </w:rPr>
        <w:t>Β</w:t>
      </w:r>
      <w:r w:rsidRPr="00212828">
        <w:rPr>
          <w:lang w:val="el-GR"/>
        </w:rPr>
        <w:t>λ</w:t>
      </w:r>
      <w:r w:rsidR="004936FB" w:rsidRPr="00212828">
        <w:rPr>
          <w:lang w:val="el-GR"/>
        </w:rPr>
        <w:t>.</w:t>
      </w:r>
      <w:r w:rsidRPr="00212828">
        <w:rPr>
          <w:lang w:val="el-GR"/>
        </w:rPr>
        <w:t xml:space="preserve"> άρθρο 78 παρ. 1 εδ. 2 του ν. 4412/2016.</w:t>
      </w:r>
      <w:r w:rsidR="00201DB5">
        <w:rPr>
          <w:lang w:val="el-GR"/>
        </w:rPr>
        <w:t xml:space="preserve"> </w:t>
      </w:r>
    </w:p>
  </w:footnote>
  <w:footnote w:id="52">
    <w:p w14:paraId="7C83D737" w14:textId="59479BF2" w:rsidR="0069423D" w:rsidRPr="00212828" w:rsidRDefault="0069423D" w:rsidP="00BD5534">
      <w:pPr>
        <w:pStyle w:val="Footnote"/>
        <w:rPr>
          <w:lang w:val="el-GR"/>
        </w:rPr>
      </w:pPr>
      <w:r>
        <w:rPr>
          <w:rStyle w:val="ad"/>
        </w:rPr>
        <w:footnoteRef/>
      </w:r>
      <w:r w:rsidRPr="00212828">
        <w:rPr>
          <w:lang w:val="el-GR"/>
        </w:rPr>
        <w:tab/>
        <w:t xml:space="preserve">Για την έννοια του «τρίτου» οικονομικού φορέα σε περίπτωση σύμβασης ανεξάρτητων υπηρεσιών βλ. ενδεικτικά αποφάσεις ΣτΕ (ΕΑ) 107/2018, ΔΕΑ 140/2021 (Τμ. ΙΒ Αναστ.) σκ. 12, ΜΔΕφΑθ, Α΄ διακοπών 236/2019, ΜΔΕφΑθ, ΙΒ΄ 57/2019. </w:t>
      </w:r>
    </w:p>
  </w:footnote>
  <w:footnote w:id="53">
    <w:p w14:paraId="68E45DE7" w14:textId="4FDD7D3E" w:rsidR="0069423D" w:rsidRPr="00BD5534" w:rsidRDefault="0069423D" w:rsidP="00BD5534">
      <w:pPr>
        <w:pStyle w:val="Footnote"/>
        <w:rPr>
          <w:lang w:val="el-GR"/>
        </w:rPr>
      </w:pPr>
      <w:r w:rsidRPr="00BF44F0">
        <w:rPr>
          <w:rStyle w:val="a6"/>
        </w:rPr>
        <w:footnoteRef/>
      </w:r>
      <w:r w:rsidRPr="00BD5534">
        <w:rPr>
          <w:lang w:val="el-GR"/>
        </w:rPr>
        <w:tab/>
      </w:r>
      <w:r w:rsidR="004936FB" w:rsidRPr="00BD5534">
        <w:rPr>
          <w:lang w:val="el-GR"/>
        </w:rPr>
        <w:t>Β</w:t>
      </w:r>
      <w:r w:rsidRPr="00BD5534">
        <w:rPr>
          <w:lang w:val="el-GR"/>
        </w:rPr>
        <w:t>λ. όγδοο εδάφιο παρ. 1 άρθρου 78 του ν. 4412/2016.</w:t>
      </w:r>
      <w:r w:rsidR="00201DB5">
        <w:rPr>
          <w:lang w:val="el-GR"/>
        </w:rPr>
        <w:t xml:space="preserve"> </w:t>
      </w:r>
    </w:p>
  </w:footnote>
  <w:footnote w:id="54">
    <w:p w14:paraId="1BF349C0" w14:textId="77777777" w:rsidR="0069423D" w:rsidRPr="00212828" w:rsidRDefault="0069423D" w:rsidP="00BD5534">
      <w:pPr>
        <w:pStyle w:val="Footnote"/>
        <w:rPr>
          <w:lang w:val="el-GR"/>
        </w:rPr>
      </w:pPr>
      <w:r>
        <w:rPr>
          <w:rStyle w:val="aa"/>
        </w:rPr>
        <w:footnoteRef/>
      </w:r>
      <w:r w:rsidRPr="00212828">
        <w:rPr>
          <w:lang w:val="el-GR"/>
        </w:rPr>
        <w:tab/>
        <w:t>Ο όρος αυτός μπορεί να τεθεί κατά την κρίση της αναθέτουσας αρχής και στην περίπτωση ποσοστού μικρότερου του 30% της εκτιμώμενης αξίας της σύμβασης (βλ. παρ. 5 άρθρου 131 του ν. 4412/2016).</w:t>
      </w:r>
    </w:p>
  </w:footnote>
  <w:footnote w:id="55">
    <w:p w14:paraId="5F6114A1" w14:textId="77777777" w:rsidR="0069423D" w:rsidRPr="00212828" w:rsidRDefault="0069423D" w:rsidP="00BD5534">
      <w:pPr>
        <w:pStyle w:val="Footnote"/>
        <w:rPr>
          <w:lang w:val="el-GR"/>
        </w:rPr>
      </w:pPr>
      <w:r>
        <w:rPr>
          <w:rStyle w:val="aa"/>
        </w:rPr>
        <w:footnoteRef/>
      </w:r>
      <w:r w:rsidRPr="00212828">
        <w:rPr>
          <w:lang w:val="el-GR"/>
        </w:rPr>
        <w:tab/>
      </w:r>
      <w:r w:rsidR="004936FB" w:rsidRPr="00212828">
        <w:rPr>
          <w:lang w:val="el-GR"/>
        </w:rPr>
        <w:t>Β</w:t>
      </w:r>
      <w:r w:rsidRPr="00212828">
        <w:rPr>
          <w:lang w:val="el-GR"/>
        </w:rPr>
        <w:t>λ. άρθρο 78 παρ. 1 του ν. 4412/2016.</w:t>
      </w:r>
    </w:p>
  </w:footnote>
  <w:footnote w:id="56">
    <w:p w14:paraId="2A614213" w14:textId="77777777" w:rsidR="0069423D" w:rsidRPr="00212828" w:rsidRDefault="0069423D" w:rsidP="00BD5534">
      <w:pPr>
        <w:pStyle w:val="Footnote"/>
        <w:rPr>
          <w:lang w:val="el-GR"/>
        </w:rPr>
      </w:pPr>
      <w:r>
        <w:rPr>
          <w:rStyle w:val="aa"/>
        </w:rPr>
        <w:footnoteRef/>
      </w:r>
      <w:r w:rsidRPr="00212828">
        <w:rPr>
          <w:lang w:val="el-GR"/>
        </w:rPr>
        <w:tab/>
      </w:r>
      <w:r w:rsidR="004936FB" w:rsidRPr="00212828">
        <w:rPr>
          <w:lang w:val="el-GR"/>
        </w:rPr>
        <w:t>Β</w:t>
      </w:r>
      <w:r w:rsidRPr="00212828">
        <w:rPr>
          <w:lang w:val="el-GR"/>
        </w:rPr>
        <w:t>λ. άρθρο 131 παρ. 6 του ν. 4412/2016</w:t>
      </w:r>
    </w:p>
  </w:footnote>
  <w:footnote w:id="57">
    <w:p w14:paraId="7030A7B8" w14:textId="48BD246F" w:rsidR="0069423D" w:rsidRPr="00BD5534" w:rsidRDefault="0069423D" w:rsidP="00BD5534">
      <w:pPr>
        <w:pStyle w:val="Footnote"/>
        <w:rPr>
          <w:lang w:val="el-GR"/>
        </w:rPr>
      </w:pPr>
      <w:r>
        <w:rPr>
          <w:rStyle w:val="00"/>
        </w:rPr>
        <w:footnoteRef/>
      </w:r>
      <w:r w:rsidR="00BD5534">
        <w:rPr>
          <w:lang w:val="el-GR"/>
        </w:rPr>
        <w:tab/>
      </w:r>
      <w:r w:rsidRPr="00BD5534">
        <w:rPr>
          <w:lang w:val="el-GR"/>
        </w:rPr>
        <w:t xml:space="preserve">Άρθρο 104, σε συνδυασμό με τις παρ. 4 και 5 του άρθρου 105, του ν. 4412/2016 </w:t>
      </w:r>
    </w:p>
  </w:footnote>
  <w:footnote w:id="58">
    <w:p w14:paraId="159F2F5D" w14:textId="0227DF28" w:rsidR="0069423D" w:rsidRPr="00212828" w:rsidRDefault="0069423D" w:rsidP="00BD5534">
      <w:pPr>
        <w:pStyle w:val="Footnote"/>
        <w:rPr>
          <w:lang w:val="el-GR"/>
        </w:rPr>
      </w:pPr>
      <w:r>
        <w:rPr>
          <w:rStyle w:val="a6"/>
        </w:rPr>
        <w:footnoteRef/>
      </w:r>
      <w:r w:rsidRPr="00212828">
        <w:rPr>
          <w:lang w:val="el-GR"/>
        </w:rPr>
        <w:tab/>
      </w:r>
      <w:r w:rsidR="004936FB" w:rsidRPr="00212828">
        <w:rPr>
          <w:lang w:val="el-GR"/>
        </w:rPr>
        <w:t>Β</w:t>
      </w:r>
      <w:r w:rsidRPr="00212828">
        <w:rPr>
          <w:lang w:val="el-GR"/>
        </w:rPr>
        <w:t>λ. άρθρο 80 του ν. 4412/2016</w:t>
      </w:r>
      <w:r w:rsidR="00867294" w:rsidRPr="00212828">
        <w:rPr>
          <w:lang w:val="el-GR"/>
        </w:rPr>
        <w:t>.</w:t>
      </w:r>
      <w:r w:rsidR="00201DB5">
        <w:rPr>
          <w:lang w:val="el-GR"/>
        </w:rPr>
        <w:t xml:space="preserve"> </w:t>
      </w:r>
      <w:r w:rsidRPr="00212828">
        <w:rPr>
          <w:lang w:val="el-GR"/>
        </w:rPr>
        <w:t xml:space="preserve">Επισημαίνεται, περαιτέρω ότι η </w:t>
      </w:r>
      <w:r>
        <w:rPr>
          <w:lang w:val="en-US"/>
        </w:rPr>
        <w:t>A</w:t>
      </w:r>
      <w:r w:rsidRPr="00212828">
        <w:rPr>
          <w:lang w:val="el-GR"/>
        </w:rPr>
        <w:t>.</w:t>
      </w:r>
      <w:r>
        <w:rPr>
          <w:lang w:val="en-US"/>
        </w:rPr>
        <w:t>A</w:t>
      </w:r>
      <w:r w:rsidRPr="00212828">
        <w:rPr>
          <w:lang w:val="el-GR"/>
        </w:rPr>
        <w:t>.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w:t>
      </w:r>
      <w:r w:rsidR="00201DB5">
        <w:rPr>
          <w:lang w:val="el-GR"/>
        </w:rPr>
        <w:t xml:space="preserve"> </w:t>
      </w:r>
    </w:p>
  </w:footnote>
  <w:footnote w:id="59">
    <w:p w14:paraId="16E8BD75" w14:textId="3BB302B1" w:rsidR="0069423D" w:rsidRPr="00BD5534" w:rsidRDefault="0069423D" w:rsidP="00BD5534">
      <w:pPr>
        <w:pStyle w:val="Footnote"/>
        <w:rPr>
          <w:lang w:val="el-GR"/>
        </w:rPr>
      </w:pPr>
      <w:r>
        <w:rPr>
          <w:rStyle w:val="aa"/>
        </w:rPr>
        <w:footnoteRef/>
      </w:r>
      <w:r w:rsidRPr="00BD5534">
        <w:rPr>
          <w:lang w:val="el-GR"/>
        </w:rPr>
        <w:tab/>
      </w:r>
      <w:r w:rsidR="004936FB" w:rsidRPr="00BD5534">
        <w:rPr>
          <w:lang w:val="el-GR"/>
        </w:rPr>
        <w:t>Β</w:t>
      </w:r>
      <w:r w:rsidRPr="00BD5534">
        <w:rPr>
          <w:lang w:val="el-GR"/>
        </w:rPr>
        <w:t>λ. άρθρο 79 παρ. 6 του</w:t>
      </w:r>
      <w:r w:rsidR="00201DB5">
        <w:rPr>
          <w:lang w:val="el-GR"/>
        </w:rPr>
        <w:t xml:space="preserve"> </w:t>
      </w:r>
      <w:r w:rsidRPr="00BD5534">
        <w:rPr>
          <w:lang w:val="el-GR"/>
        </w:rPr>
        <w:t>ν. 4412/2016.</w:t>
      </w:r>
    </w:p>
  </w:footnote>
  <w:footnote w:id="60">
    <w:p w14:paraId="79B8ED98" w14:textId="15780D7B" w:rsidR="003947C8" w:rsidRPr="00212828" w:rsidRDefault="003947C8" w:rsidP="00BD5534">
      <w:pPr>
        <w:pStyle w:val="Footnote"/>
        <w:rPr>
          <w:lang w:val="el-GR"/>
        </w:rPr>
      </w:pPr>
      <w:r>
        <w:rPr>
          <w:rStyle w:val="ad"/>
        </w:rPr>
        <w:footnoteRef/>
      </w:r>
      <w:r w:rsidRPr="00212828">
        <w:rPr>
          <w:lang w:val="el-GR"/>
        </w:rPr>
        <w:tab/>
      </w:r>
      <w:r w:rsidR="00867294" w:rsidRPr="00212828">
        <w:rPr>
          <w:lang w:val="el-GR"/>
        </w:rPr>
        <w:t>Β</w:t>
      </w:r>
      <w:r w:rsidRPr="00212828">
        <w:rPr>
          <w:lang w:val="el-GR"/>
        </w:rPr>
        <w:t xml:space="preserve">λ. Απόφαση ΣτΕ Ολ 2325/2023. </w:t>
      </w:r>
      <w:r w:rsidR="001547E9" w:rsidRPr="00212828">
        <w:rPr>
          <w:lang w:val="el-GR"/>
        </w:rPr>
        <w:t>«</w:t>
      </w:r>
      <w:r w:rsidRPr="00212828">
        <w:rPr>
          <w:lang w:val="el-GR"/>
        </w:rPr>
        <w:t>Το ΕΕΕΣ λειτουργεί στο στάδιο υποβολής της προσφοράς ως προκαταρκτική μόνο απόδειξη προς αντικατάσταση των πιστοποιητικών που εκδίδουν δημόσιες αρχές ή τρίτα μέρη. Ο διαγωνιζόμενος όμως που ανακηρύσσεται προσωρινός ανάδοχος έχει υποχρέωση να προσκομίσει, στο μεταγενέστερο αυτό</w:t>
      </w:r>
      <w:r w:rsidR="00040639" w:rsidRPr="00212828">
        <w:rPr>
          <w:lang w:val="el-GR"/>
        </w:rPr>
        <w:t xml:space="preserve"> </w:t>
      </w:r>
      <w:r w:rsidR="001547E9" w:rsidRPr="00212828">
        <w:rPr>
          <w:lang w:val="el-GR"/>
        </w:rPr>
        <w:t>στάδιο, αποδεικτικά στοιχεία για την συνδρομή των απαιτούμενων προϋποθέσεων, τα οποία ανάγονται αφενός στον χρόνο υποβολής της προσφοράς του και αφετέρου στον χρόνο ανακήρυξής του σε προσωρινό ανάδοχο.».</w:t>
      </w:r>
    </w:p>
  </w:footnote>
  <w:footnote w:id="61">
    <w:p w14:paraId="467FD3FC" w14:textId="51692000" w:rsidR="0069423D" w:rsidRPr="00212828" w:rsidRDefault="0069423D" w:rsidP="00BD5534">
      <w:pPr>
        <w:pStyle w:val="Footnote"/>
        <w:rPr>
          <w:lang w:val="el-GR"/>
        </w:rPr>
      </w:pPr>
      <w:r>
        <w:rPr>
          <w:rStyle w:val="00"/>
        </w:rPr>
        <w:footnoteRef/>
      </w:r>
      <w:r w:rsidRPr="00212828">
        <w:rPr>
          <w:lang w:val="el-GR"/>
        </w:rPr>
        <w:tab/>
      </w:r>
      <w:r w:rsidR="004936FB" w:rsidRPr="00212828">
        <w:rPr>
          <w:lang w:val="el-GR"/>
        </w:rPr>
        <w:t>Β</w:t>
      </w:r>
      <w:r w:rsidRPr="00212828">
        <w:rPr>
          <w:lang w:val="el-GR"/>
        </w:rPr>
        <w:t>λ. παρ. 12 άρθρου 80 του ν.4412/2016.</w:t>
      </w:r>
    </w:p>
  </w:footnote>
  <w:footnote w:id="62">
    <w:p w14:paraId="30F43673" w14:textId="053B5A60" w:rsidR="0069423D" w:rsidRPr="00BD5534" w:rsidRDefault="0069423D" w:rsidP="00BD5534">
      <w:pPr>
        <w:pStyle w:val="Footnote"/>
        <w:rPr>
          <w:strike/>
          <w:lang w:val="el-GR"/>
        </w:rPr>
      </w:pPr>
      <w:r>
        <w:rPr>
          <w:rStyle w:val="00"/>
        </w:rPr>
        <w:footnoteRef/>
      </w:r>
      <w:r w:rsidR="00BD5534">
        <w:rPr>
          <w:lang w:val="el-GR"/>
        </w:rPr>
        <w:tab/>
      </w:r>
      <w:r w:rsidR="004936FB" w:rsidRPr="00BD5534">
        <w:rPr>
          <w:lang w:val="el-GR"/>
        </w:rPr>
        <w:t>Β</w:t>
      </w:r>
      <w:r w:rsidRPr="00BD5534">
        <w:rPr>
          <w:lang w:val="el-GR"/>
        </w:rPr>
        <w:t>λ. παρ. 12 άρθρου 80 του ν.4412/2016</w:t>
      </w:r>
    </w:p>
  </w:footnote>
  <w:footnote w:id="63">
    <w:p w14:paraId="23D9B3B1" w14:textId="73D1C46B" w:rsidR="0069423D" w:rsidRPr="00BD5534" w:rsidRDefault="0069423D" w:rsidP="00BD5534">
      <w:pPr>
        <w:pStyle w:val="Footnote"/>
        <w:rPr>
          <w:lang w:val="el-GR"/>
        </w:rPr>
      </w:pPr>
      <w:r>
        <w:rPr>
          <w:rStyle w:val="aa"/>
        </w:rPr>
        <w:footnoteRef/>
      </w:r>
      <w:r w:rsidRPr="00BD5534">
        <w:rPr>
          <w:lang w:val="el-GR"/>
        </w:rPr>
        <w:tab/>
        <w:t>Εφόσον η αναθέτουσα αρχή την επιλέξει ως λόγο αποκλεισμού</w:t>
      </w:r>
    </w:p>
  </w:footnote>
  <w:footnote w:id="64">
    <w:p w14:paraId="71CF65F0" w14:textId="1889AEA7" w:rsidR="0069423D" w:rsidRPr="00212828" w:rsidRDefault="0069423D" w:rsidP="00BD5534">
      <w:pPr>
        <w:pStyle w:val="Footnote"/>
        <w:rPr>
          <w:lang w:val="el-GR"/>
        </w:rPr>
      </w:pPr>
      <w:r>
        <w:rPr>
          <w:rStyle w:val="00"/>
        </w:rPr>
        <w:footnoteRef/>
      </w:r>
      <w:r w:rsidRPr="00212828">
        <w:rPr>
          <w:lang w:val="el-GR"/>
        </w:rPr>
        <w:tab/>
        <w:t xml:space="preserve">Δεύτερο εδάφιο παρ. 4 του άρθρου 74 του ν. 4412/2016 </w:t>
      </w:r>
    </w:p>
  </w:footnote>
  <w:footnote w:id="65">
    <w:p w14:paraId="3C86A3D2" w14:textId="77777777" w:rsidR="0069423D" w:rsidRPr="00212828" w:rsidRDefault="0069423D" w:rsidP="003F3D9E">
      <w:pPr>
        <w:pStyle w:val="Footnote"/>
        <w:rPr>
          <w:lang w:val="el-GR"/>
        </w:rPr>
      </w:pPr>
      <w:r>
        <w:rPr>
          <w:rStyle w:val="aa"/>
        </w:rPr>
        <w:footnoteRef/>
      </w:r>
      <w:r w:rsidRPr="00212828">
        <w:rPr>
          <w:lang w:val="el-GR"/>
        </w:rPr>
        <w:tab/>
      </w:r>
      <w:r w:rsidR="004936FB" w:rsidRPr="00212828">
        <w:rPr>
          <w:lang w:val="el-GR"/>
        </w:rPr>
        <w:t>Β</w:t>
      </w:r>
      <w:r w:rsidRPr="00212828">
        <w:rPr>
          <w:lang w:val="el-GR"/>
        </w:rPr>
        <w:t xml:space="preserve">λ. παράγραφο 12 άρθρου 80 του ν.4412/2016 </w:t>
      </w:r>
    </w:p>
  </w:footnote>
  <w:footnote w:id="66">
    <w:p w14:paraId="14477E0B" w14:textId="07511CE2" w:rsidR="0069423D" w:rsidRPr="00212828" w:rsidRDefault="0069423D" w:rsidP="003F3D9E">
      <w:pPr>
        <w:pStyle w:val="Footnote"/>
        <w:rPr>
          <w:lang w:val="el-GR"/>
        </w:rPr>
      </w:pPr>
      <w:r>
        <w:rPr>
          <w:rStyle w:val="ad"/>
        </w:rPr>
        <w:footnoteRef/>
      </w:r>
      <w:r w:rsidRPr="00212828">
        <w:rPr>
          <w:lang w:val="el-GR"/>
        </w:rPr>
        <w:tab/>
        <w:t xml:space="preserve">Σύμφωνα με το άρθρο 16 του ν. 4919/2022, στο ΓΕΜΗ </w:t>
      </w:r>
      <w:r w:rsidRPr="00212828">
        <w:rPr>
          <w:b/>
          <w:lang w:val="el-GR"/>
        </w:rPr>
        <w:t>εγγράφονται υποχρεωτικά:</w:t>
      </w:r>
    </w:p>
    <w:p w14:paraId="15BB1BCE" w14:textId="414D20DE" w:rsidR="0069423D" w:rsidRPr="00212828" w:rsidRDefault="0069423D" w:rsidP="003F3D9E">
      <w:pPr>
        <w:pStyle w:val="Footnote"/>
        <w:ind w:firstLine="0"/>
        <w:rPr>
          <w:lang w:val="el-GR"/>
        </w:rPr>
      </w:pPr>
      <w:r w:rsidRPr="003F3D9E">
        <w:rPr>
          <w:lang w:val="el-GR"/>
        </w:rPr>
        <w:t xml:space="preserve">α) Η Ανώνυμη Εταιρεία (Α.Ε.) του ν. </w:t>
      </w:r>
      <w:hyperlink w:history="1">
        <w:r w:rsidRPr="00510A93">
          <w:rPr>
            <w:rStyle w:val="-"/>
            <w:b/>
            <w:bCs/>
            <w:lang w:val="el-GR"/>
          </w:rPr>
          <w:t>4548/2018</w:t>
        </w:r>
      </w:hyperlink>
      <w:r w:rsidRPr="00212828">
        <w:rPr>
          <w:lang w:val="el-GR"/>
        </w:rPr>
        <w:t xml:space="preserve"> (</w:t>
      </w:r>
      <w:hyperlink w:history="1">
        <w:r w:rsidRPr="00510A93">
          <w:rPr>
            <w:rStyle w:val="-"/>
            <w:b/>
            <w:bCs/>
            <w:lang w:val="el-GR"/>
          </w:rPr>
          <w:t>Α΄ 104</w:t>
        </w:r>
      </w:hyperlink>
      <w:r w:rsidRPr="00212828">
        <w:rPr>
          <w:lang w:val="el-GR"/>
        </w:rPr>
        <w:t>),</w:t>
      </w:r>
    </w:p>
    <w:p w14:paraId="44FC9269" w14:textId="77777777" w:rsidR="0024291A" w:rsidRDefault="0069423D" w:rsidP="0024291A">
      <w:pPr>
        <w:pStyle w:val="Footnote"/>
        <w:ind w:firstLine="0"/>
        <w:rPr>
          <w:lang w:val="el-GR"/>
        </w:rPr>
      </w:pPr>
      <w:r w:rsidRPr="003F3D9E">
        <w:rPr>
          <w:lang w:val="el-GR"/>
        </w:rPr>
        <w:t xml:space="preserve">β) η Εταιρεία Περιορισμένης Ευθύνης (Ε.Π.Ε.) του ν. </w:t>
      </w:r>
      <w:hyperlink w:history="1">
        <w:r w:rsidRPr="00510A93">
          <w:rPr>
            <w:rStyle w:val="-"/>
            <w:b/>
            <w:bCs/>
            <w:lang w:val="el-GR"/>
          </w:rPr>
          <w:t>3190/1955</w:t>
        </w:r>
      </w:hyperlink>
      <w:r w:rsidRPr="00212828">
        <w:rPr>
          <w:lang w:val="el-GR"/>
        </w:rPr>
        <w:t xml:space="preserve"> (</w:t>
      </w:r>
      <w:hyperlink w:history="1">
        <w:r w:rsidRPr="00510A93">
          <w:rPr>
            <w:rStyle w:val="-"/>
            <w:b/>
            <w:bCs/>
            <w:lang w:val="el-GR"/>
          </w:rPr>
          <w:t>Α΄ 91</w:t>
        </w:r>
      </w:hyperlink>
      <w:r w:rsidRPr="00212828">
        <w:rPr>
          <w:lang w:val="el-GR"/>
        </w:rPr>
        <w:t>),</w:t>
      </w:r>
    </w:p>
    <w:p w14:paraId="48C9533C" w14:textId="4BC0F825" w:rsidR="0069423D" w:rsidRPr="00212828" w:rsidRDefault="0069423D" w:rsidP="0024291A">
      <w:pPr>
        <w:pStyle w:val="Footnote"/>
        <w:ind w:firstLine="0"/>
        <w:rPr>
          <w:lang w:val="el-GR"/>
        </w:rPr>
      </w:pPr>
      <w:r w:rsidRPr="003F3D9E">
        <w:rPr>
          <w:lang w:val="el-GR"/>
        </w:rPr>
        <w:t xml:space="preserve">γ) η Ιδιωτική Κεφαλαιουχική Εταιρεία (Ι.Κ.Ε.) του ν. </w:t>
      </w:r>
      <w:hyperlink w:history="1">
        <w:r w:rsidRPr="00510A93">
          <w:rPr>
            <w:rStyle w:val="-"/>
            <w:b/>
            <w:bCs/>
            <w:lang w:val="el-GR"/>
          </w:rPr>
          <w:t>4072/2012</w:t>
        </w:r>
      </w:hyperlink>
      <w:r w:rsidRPr="00212828">
        <w:rPr>
          <w:lang w:val="el-GR"/>
        </w:rPr>
        <w:t xml:space="preserve"> (</w:t>
      </w:r>
      <w:hyperlink w:history="1">
        <w:r w:rsidRPr="00510A93">
          <w:rPr>
            <w:rStyle w:val="-"/>
            <w:b/>
            <w:bCs/>
            <w:lang w:val="el-GR"/>
          </w:rPr>
          <w:t>Α΄ 86</w:t>
        </w:r>
      </w:hyperlink>
      <w:r w:rsidRPr="00212828">
        <w:rPr>
          <w:lang w:val="el-GR"/>
        </w:rPr>
        <w:t>),</w:t>
      </w:r>
    </w:p>
    <w:p w14:paraId="6E8B0706" w14:textId="2274E16B" w:rsidR="0069423D" w:rsidRPr="00212828" w:rsidRDefault="0069423D" w:rsidP="003F3D9E">
      <w:pPr>
        <w:pStyle w:val="Footnote"/>
        <w:ind w:firstLine="0"/>
        <w:rPr>
          <w:lang w:val="el-GR"/>
        </w:rPr>
      </w:pPr>
      <w:r w:rsidRPr="003F3D9E">
        <w:rPr>
          <w:lang w:val="el-GR"/>
        </w:rPr>
        <w:t xml:space="preserve">δ) η Ομόρρυθμη και Ετερόρρυθμη (απλή ή κατά μετοχές) Εταιρεία του ν. </w:t>
      </w:r>
      <w:hyperlink w:history="1">
        <w:r w:rsidRPr="00510A93">
          <w:rPr>
            <w:rStyle w:val="-"/>
            <w:b/>
            <w:bCs/>
            <w:lang w:val="el-GR"/>
          </w:rPr>
          <w:t>4072/2012</w:t>
        </w:r>
      </w:hyperlink>
      <w:r w:rsidRPr="00212828">
        <w:rPr>
          <w:lang w:val="el-GR"/>
        </w:rPr>
        <w:t>,</w:t>
      </w:r>
    </w:p>
    <w:p w14:paraId="66997666" w14:textId="78F890A5" w:rsidR="0069423D" w:rsidRPr="00212828" w:rsidRDefault="0069423D" w:rsidP="003F3D9E">
      <w:pPr>
        <w:pStyle w:val="Footnote"/>
        <w:ind w:firstLine="0"/>
        <w:rPr>
          <w:lang w:val="el-GR"/>
        </w:rPr>
      </w:pPr>
      <w:r w:rsidRPr="003F3D9E">
        <w:rPr>
          <w:lang w:val="el-GR"/>
        </w:rPr>
        <w:t xml:space="preserve">ε) ο Αστικός Συνεταιρισμός του ν. </w:t>
      </w:r>
      <w:hyperlink w:history="1">
        <w:r w:rsidRPr="00510A93">
          <w:rPr>
            <w:rStyle w:val="-"/>
            <w:b/>
            <w:bCs/>
            <w:lang w:val="el-GR"/>
          </w:rPr>
          <w:t>1667/1986</w:t>
        </w:r>
      </w:hyperlink>
      <w:r w:rsidRPr="00212828">
        <w:rPr>
          <w:lang w:val="el-GR"/>
        </w:rPr>
        <w:t xml:space="preserve"> (</w:t>
      </w:r>
      <w:hyperlink w:history="1">
        <w:r w:rsidRPr="00510A93">
          <w:rPr>
            <w:rStyle w:val="-"/>
            <w:b/>
            <w:bCs/>
            <w:lang w:val="el-GR"/>
          </w:rPr>
          <w:t>Α΄ 196</w:t>
        </w:r>
      </w:hyperlink>
      <w:r w:rsidRPr="00212828">
        <w:rPr>
          <w:lang w:val="el-GR"/>
        </w:rPr>
        <w:t>), στον οποίο περιλαμβάνονται ο αλληλασφαλιστικός, ο πιστωτικός, ο οικοδομικός συνεταιρισμός και η ενεργειακή κοινότητα,</w:t>
      </w:r>
    </w:p>
    <w:p w14:paraId="286025C3" w14:textId="72D214C8" w:rsidR="0069423D" w:rsidRPr="00212828" w:rsidRDefault="0069423D" w:rsidP="003F3D9E">
      <w:pPr>
        <w:pStyle w:val="Footnote"/>
        <w:ind w:firstLine="0"/>
        <w:rPr>
          <w:lang w:val="el-GR"/>
        </w:rPr>
      </w:pPr>
      <w:r w:rsidRPr="003F3D9E">
        <w:rPr>
          <w:lang w:val="el-GR"/>
        </w:rPr>
        <w:t xml:space="preserve">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212828">
        <w:rPr>
          <w:lang w:val="el-GR"/>
        </w:rPr>
        <w:t xml:space="preserve"> (</w:t>
      </w:r>
      <w:hyperlink w:history="1">
        <w:r w:rsidRPr="00510A93">
          <w:rPr>
            <w:rStyle w:val="-"/>
            <w:b/>
            <w:bCs/>
            <w:lang w:val="el-GR"/>
          </w:rPr>
          <w:t>Α΄ 205</w:t>
        </w:r>
      </w:hyperlink>
      <w:r w:rsidRPr="00212828">
        <w:rPr>
          <w:lang w:val="el-GR"/>
        </w:rPr>
        <w:t>),</w:t>
      </w:r>
    </w:p>
    <w:p w14:paraId="0B95633D" w14:textId="67C7D7B4" w:rsidR="0069423D" w:rsidRPr="00212828" w:rsidRDefault="0069423D" w:rsidP="003F3D9E">
      <w:pPr>
        <w:pStyle w:val="Footnote"/>
        <w:ind w:firstLine="0"/>
        <w:rPr>
          <w:lang w:val="el-GR"/>
        </w:rPr>
      </w:pPr>
      <w:r w:rsidRPr="003F3D9E">
        <w:rPr>
          <w:lang w:val="el-GR"/>
        </w:rPr>
        <w:t xml:space="preserve">ζ) ο Κοινωνικός Συνεταιρισμός Περιορισμένης Ευθύνης (Κοιν.Σ.Π.Ε.) του </w:t>
      </w:r>
      <w:hyperlink w:history="1">
        <w:r w:rsidRPr="00510A93">
          <w:rPr>
            <w:rStyle w:val="-"/>
            <w:b/>
            <w:bCs/>
            <w:lang w:val="el-GR"/>
          </w:rPr>
          <w:t>άρθρου 12</w:t>
        </w:r>
      </w:hyperlink>
      <w:r w:rsidRPr="003F3D9E">
        <w:rPr>
          <w:lang w:val="el-GR"/>
        </w:rPr>
        <w:t xml:space="preserve"> του ν. </w:t>
      </w:r>
      <w:hyperlink w:history="1">
        <w:r w:rsidRPr="00510A93">
          <w:rPr>
            <w:rStyle w:val="-"/>
            <w:b/>
            <w:bCs/>
            <w:lang w:val="el-GR"/>
          </w:rPr>
          <w:t>2716/1999</w:t>
        </w:r>
      </w:hyperlink>
      <w:r w:rsidRPr="00212828">
        <w:rPr>
          <w:lang w:val="el-GR"/>
        </w:rPr>
        <w:t xml:space="preserve"> (</w:t>
      </w:r>
      <w:hyperlink w:history="1">
        <w:r w:rsidRPr="00510A93">
          <w:rPr>
            <w:rStyle w:val="-"/>
            <w:b/>
            <w:bCs/>
            <w:lang w:val="el-GR"/>
          </w:rPr>
          <w:t>Α΄ 96</w:t>
        </w:r>
      </w:hyperlink>
      <w:r w:rsidRPr="00212828">
        <w:rPr>
          <w:lang w:val="el-GR"/>
        </w:rPr>
        <w:t>),</w:t>
      </w:r>
    </w:p>
    <w:p w14:paraId="7D0CD3E1" w14:textId="78AB0BAC" w:rsidR="0069423D" w:rsidRPr="00212828" w:rsidRDefault="0069423D" w:rsidP="003F3D9E">
      <w:pPr>
        <w:pStyle w:val="Footnote"/>
        <w:ind w:firstLine="0"/>
        <w:rPr>
          <w:lang w:val="el-GR"/>
        </w:rPr>
      </w:pPr>
      <w:r w:rsidRPr="003F3D9E">
        <w:rPr>
          <w:lang w:val="el-GR"/>
        </w:rPr>
        <w:t xml:space="preserve">η) η Αστική Εταιρεία με οικονομικό σκοπό του άρθρου 784 ΑΚ και του </w:t>
      </w:r>
      <w:hyperlink w:history="1">
        <w:r w:rsidRPr="00510A93">
          <w:rPr>
            <w:rStyle w:val="-"/>
            <w:b/>
            <w:bCs/>
            <w:lang w:val="el-GR"/>
          </w:rPr>
          <w:t>άρθρου 270</w:t>
        </w:r>
      </w:hyperlink>
      <w:r w:rsidRPr="003F3D9E">
        <w:rPr>
          <w:lang w:val="el-GR"/>
        </w:rPr>
        <w:t xml:space="preserve"> του ν. </w:t>
      </w:r>
      <w:hyperlink w:history="1">
        <w:r w:rsidRPr="00510A93">
          <w:rPr>
            <w:rStyle w:val="-"/>
            <w:b/>
            <w:bCs/>
            <w:lang w:val="el-GR"/>
          </w:rPr>
          <w:t>4072/2012</w:t>
        </w:r>
      </w:hyperlink>
      <w:r w:rsidRPr="00212828">
        <w:rPr>
          <w:lang w:val="el-GR"/>
        </w:rPr>
        <w:t>,</w:t>
      </w:r>
    </w:p>
    <w:p w14:paraId="70294BD5" w14:textId="54EBCC48" w:rsidR="0069423D" w:rsidRPr="003F3D9E" w:rsidRDefault="0069423D" w:rsidP="003F3D9E">
      <w:pPr>
        <w:pStyle w:val="Footnote"/>
        <w:ind w:firstLine="0"/>
        <w:rPr>
          <w:lang w:val="el-GR"/>
        </w:rPr>
      </w:pPr>
      <w:r w:rsidRPr="003F3D9E">
        <w:rPr>
          <w:lang w:val="el-GR"/>
        </w:rPr>
        <w:t>θ) ο Ευρωπαϊκός Όμιλος Οικονομικού Σκοπού του Κανονισμού (ΕΟΚ) 2137/1985/ΕΟΚ (</w:t>
      </w:r>
      <w:r w:rsidRPr="00510A93">
        <w:t>L</w:t>
      </w:r>
      <w:r w:rsidRPr="003F3D9E">
        <w:rPr>
          <w:lang w:val="el-GR"/>
        </w:rPr>
        <w:t xml:space="preserve"> 199, διορθωτικό </w:t>
      </w:r>
      <w:r w:rsidRPr="00510A93">
        <w:t>L</w:t>
      </w:r>
      <w:r w:rsidRPr="003F3D9E">
        <w:rPr>
          <w:lang w:val="el-GR"/>
        </w:rPr>
        <w:t xml:space="preserve"> 247) που έχει την έδρα του στην ημεδαπή,</w:t>
      </w:r>
    </w:p>
    <w:p w14:paraId="7B4F1633" w14:textId="7508B74D" w:rsidR="0069423D" w:rsidRPr="003F3D9E" w:rsidRDefault="0069423D" w:rsidP="003F3D9E">
      <w:pPr>
        <w:pStyle w:val="Footnote"/>
        <w:ind w:firstLine="0"/>
        <w:rPr>
          <w:lang w:val="el-GR"/>
        </w:rPr>
      </w:pPr>
      <w:r w:rsidRPr="003F3D9E">
        <w:rPr>
          <w:lang w:val="el-GR"/>
        </w:rPr>
        <w:t>ι) η Ευρωπαϊκή Εταιρεία του Κανονισμού (ΕΚ) 2157/2001 (</w:t>
      </w:r>
      <w:r w:rsidRPr="00510A93">
        <w:t>L</w:t>
      </w:r>
      <w:r w:rsidRPr="003F3D9E">
        <w:rPr>
          <w:lang w:val="el-GR"/>
        </w:rPr>
        <w:t xml:space="preserve"> 294) που έχει την έδρα της στην ημεδαπή,</w:t>
      </w:r>
    </w:p>
    <w:p w14:paraId="24138B0E" w14:textId="6A6CFA4F" w:rsidR="0069423D" w:rsidRPr="003F3D9E" w:rsidRDefault="0069423D" w:rsidP="003F3D9E">
      <w:pPr>
        <w:pStyle w:val="Footnote"/>
        <w:ind w:firstLine="0"/>
        <w:rPr>
          <w:lang w:val="el-GR"/>
        </w:rPr>
      </w:pPr>
      <w:r w:rsidRPr="003F3D9E">
        <w:rPr>
          <w:lang w:val="el-GR"/>
        </w:rPr>
        <w:t>ια) η Ευρωπαϊκή Συνεταιριστική Εταιρεία του Κανονισμού (ΕΚ) 1435/2003 (</w:t>
      </w:r>
      <w:r w:rsidRPr="00510A93">
        <w:t>L</w:t>
      </w:r>
      <w:r w:rsidRPr="003F3D9E">
        <w:rPr>
          <w:lang w:val="el-GR"/>
        </w:rPr>
        <w:t xml:space="preserve"> 207), που έχει την έδρα της στην ημεδαπή,</w:t>
      </w:r>
    </w:p>
    <w:p w14:paraId="1CCA5A8D" w14:textId="71CB93EB" w:rsidR="0069423D" w:rsidRPr="003F3D9E" w:rsidRDefault="0069423D" w:rsidP="003F3D9E">
      <w:pPr>
        <w:pStyle w:val="Footnote"/>
        <w:ind w:firstLine="0"/>
        <w:rPr>
          <w:lang w:val="el-GR"/>
        </w:rPr>
      </w:pPr>
      <w:r w:rsidRPr="003F3D9E">
        <w:rPr>
          <w:lang w:val="el-GR"/>
        </w:rPr>
        <w:t>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1A008B1F" w14:textId="29F69BCE" w:rsidR="0069423D" w:rsidRPr="003F3D9E" w:rsidRDefault="0069423D" w:rsidP="003F3D9E">
      <w:pPr>
        <w:pStyle w:val="Footnote"/>
        <w:ind w:firstLine="0"/>
        <w:rPr>
          <w:lang w:val="el-GR"/>
        </w:rPr>
      </w:pPr>
      <w:r w:rsidRPr="003F3D9E">
        <w:rPr>
          <w:lang w:val="el-GR"/>
        </w:rPr>
        <w:t>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21E5EB12" w14:textId="74C3E402" w:rsidR="0069423D" w:rsidRPr="003F3D9E" w:rsidRDefault="0069423D" w:rsidP="003F3D9E">
      <w:pPr>
        <w:pStyle w:val="Footnote"/>
        <w:ind w:firstLine="0"/>
        <w:rPr>
          <w:lang w:val="el-GR"/>
        </w:rPr>
      </w:pPr>
      <w:r w:rsidRPr="003F3D9E">
        <w:rPr>
          <w:lang w:val="el-GR"/>
        </w:rPr>
        <w:t>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0C77DDF8" w14:textId="1A0F0715" w:rsidR="0069423D" w:rsidRPr="00212828" w:rsidRDefault="0069423D" w:rsidP="003F3D9E">
      <w:pPr>
        <w:pStyle w:val="Footnote"/>
        <w:ind w:firstLine="0"/>
        <w:rPr>
          <w:lang w:val="el-GR"/>
        </w:rPr>
      </w:pPr>
      <w:r w:rsidRPr="003F3D9E">
        <w:rPr>
          <w:lang w:val="el-GR"/>
        </w:rPr>
        <w:t xml:space="preserve">ιε) η κοινοπραξία του </w:t>
      </w:r>
      <w:hyperlink w:history="1">
        <w:r w:rsidRPr="00510A93">
          <w:rPr>
            <w:rStyle w:val="-"/>
            <w:b/>
            <w:bCs/>
            <w:lang w:val="el-GR"/>
          </w:rPr>
          <w:t>άρθρου 293</w:t>
        </w:r>
      </w:hyperlink>
      <w:r w:rsidRPr="003F3D9E">
        <w:rPr>
          <w:lang w:val="el-GR"/>
        </w:rPr>
        <w:t xml:space="preserve"> του ν. </w:t>
      </w:r>
      <w:hyperlink w:history="1">
        <w:r w:rsidRPr="00510A93">
          <w:rPr>
            <w:rStyle w:val="-"/>
            <w:b/>
            <w:bCs/>
            <w:lang w:val="el-GR"/>
          </w:rPr>
          <w:t>4072/2012</w:t>
        </w:r>
      </w:hyperlink>
      <w:r w:rsidRPr="00212828">
        <w:rPr>
          <w:lang w:val="el-GR"/>
        </w:rPr>
        <w:t>,</w:t>
      </w:r>
    </w:p>
    <w:p w14:paraId="6D8B310F" w14:textId="4D8F68E6" w:rsidR="0069423D" w:rsidRPr="003F3D9E" w:rsidRDefault="0069423D" w:rsidP="003F3D9E">
      <w:pPr>
        <w:pStyle w:val="Footnote"/>
        <w:ind w:firstLine="0"/>
        <w:rPr>
          <w:lang w:val="el-GR"/>
        </w:rPr>
      </w:pPr>
      <w:r w:rsidRPr="003F3D9E">
        <w:rPr>
          <w:lang w:val="el-GR"/>
        </w:rPr>
        <w:t>ιστ) οι ατομικές επιχειρήσεις με εγκατάσταση στην ημεδαπή και σκοπό το κέρδος που:</w:t>
      </w:r>
    </w:p>
    <w:p w14:paraId="0FE5EE9C" w14:textId="11B82935" w:rsidR="0069423D" w:rsidRPr="003F3D9E" w:rsidRDefault="0069423D" w:rsidP="003F3D9E">
      <w:pPr>
        <w:pStyle w:val="Footnote"/>
        <w:ind w:firstLine="0"/>
        <w:rPr>
          <w:lang w:val="el-GR"/>
        </w:rPr>
      </w:pPr>
      <w:r w:rsidRPr="003F3D9E">
        <w:rPr>
          <w:lang w:val="el-GR"/>
        </w:rPr>
        <w:t>ιστα) διενεργούν εμπορικές πράξεις στο όνομά τους, κατά σύνηθες επάγγελμα, ή</w:t>
      </w:r>
    </w:p>
    <w:p w14:paraId="02FF885A" w14:textId="61118E13" w:rsidR="0069423D" w:rsidRPr="003F3D9E" w:rsidRDefault="0069423D" w:rsidP="003F3D9E">
      <w:pPr>
        <w:pStyle w:val="Footnote"/>
        <w:ind w:firstLine="0"/>
        <w:rPr>
          <w:lang w:val="el-GR"/>
        </w:rPr>
      </w:pPr>
      <w:r w:rsidRPr="003F3D9E">
        <w:rPr>
          <w:lang w:val="el-GR"/>
        </w:rPr>
        <w:t>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201EA895" w14:textId="7984551A" w:rsidR="0069423D" w:rsidRPr="003F3D9E" w:rsidRDefault="0069423D" w:rsidP="003F3D9E">
      <w:pPr>
        <w:pStyle w:val="Footnote"/>
        <w:ind w:firstLine="0"/>
        <w:rPr>
          <w:lang w:val="el-GR"/>
        </w:rPr>
      </w:pPr>
      <w:r w:rsidRPr="003F3D9E">
        <w:rPr>
          <w:lang w:val="el-GR"/>
        </w:rPr>
        <w:t>Δεν εγγράφονται στο Γ.Ε.ΜΗ.:</w:t>
      </w:r>
    </w:p>
    <w:p w14:paraId="53362556" w14:textId="64C1BD5B" w:rsidR="0069423D" w:rsidRPr="003F3D9E" w:rsidRDefault="0069423D" w:rsidP="003F3D9E">
      <w:pPr>
        <w:pStyle w:val="Footnote"/>
        <w:ind w:firstLine="0"/>
        <w:rPr>
          <w:lang w:val="el-GR"/>
        </w:rPr>
      </w:pPr>
      <w:r w:rsidRPr="003F3D9E">
        <w:rPr>
          <w:lang w:val="el-GR"/>
        </w:rPr>
        <w:t>α) οι αστικές εταιρείες για την άσκηση επαγγελματικής δραστηριότητας δικηγόρων, συμβολαιογράφων και δικαστικών επιμελητών,</w:t>
      </w:r>
    </w:p>
    <w:p w14:paraId="5F43307A" w14:textId="778A3016" w:rsidR="0069423D" w:rsidRPr="00212828" w:rsidRDefault="0069423D" w:rsidP="003F3D9E">
      <w:pPr>
        <w:pStyle w:val="Footnote"/>
        <w:ind w:firstLine="0"/>
        <w:rPr>
          <w:lang w:val="el-GR"/>
        </w:rPr>
      </w:pPr>
      <w:r w:rsidRPr="003F3D9E">
        <w:rPr>
          <w:lang w:val="el-GR"/>
        </w:rPr>
        <w:t xml:space="preserve">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3F3D9E">
        <w:rPr>
          <w:lang w:val="el-GR"/>
        </w:rPr>
        <w:t xml:space="preserve"> του ν. </w:t>
      </w:r>
      <w:hyperlink w:history="1">
        <w:r w:rsidRPr="00510A93">
          <w:rPr>
            <w:rStyle w:val="-"/>
            <w:b/>
            <w:bCs/>
            <w:lang w:val="el-GR"/>
          </w:rPr>
          <w:t>27/1975</w:t>
        </w:r>
      </w:hyperlink>
      <w:r w:rsidRPr="00212828">
        <w:rPr>
          <w:lang w:val="el-GR"/>
        </w:rPr>
        <w:t xml:space="preserve"> (</w:t>
      </w:r>
      <w:hyperlink w:history="1">
        <w:r w:rsidRPr="00510A93">
          <w:rPr>
            <w:rStyle w:val="-"/>
            <w:b/>
            <w:bCs/>
            <w:lang w:val="el-GR"/>
          </w:rPr>
          <w:t>Α΄ 77</w:t>
        </w:r>
      </w:hyperlink>
      <w:r w:rsidRPr="00212828">
        <w:rPr>
          <w:lang w:val="el-GR"/>
        </w:rPr>
        <w:t xml:space="preserve">) και τον α.ν. </w:t>
      </w:r>
      <w:hyperlink w:history="1">
        <w:r w:rsidRPr="00510A93">
          <w:rPr>
            <w:rStyle w:val="-"/>
            <w:b/>
            <w:bCs/>
            <w:lang w:val="el-GR"/>
          </w:rPr>
          <w:t>378/1968</w:t>
        </w:r>
      </w:hyperlink>
      <w:r w:rsidRPr="00212828">
        <w:rPr>
          <w:lang w:val="el-GR"/>
        </w:rPr>
        <w:t xml:space="preserve"> (</w:t>
      </w:r>
      <w:hyperlink w:history="1">
        <w:r w:rsidRPr="00510A93">
          <w:rPr>
            <w:rStyle w:val="-"/>
            <w:b/>
            <w:bCs/>
            <w:lang w:val="el-GR"/>
          </w:rPr>
          <w:t>Α΄ 82</w:t>
        </w:r>
      </w:hyperlink>
      <w:r w:rsidRPr="00212828">
        <w:rPr>
          <w:lang w:val="el-GR"/>
        </w:rPr>
        <w:t>),</w:t>
      </w:r>
    </w:p>
    <w:p w14:paraId="2FA7A92A" w14:textId="77777777" w:rsidR="0069423D" w:rsidRPr="00212828" w:rsidRDefault="0069423D" w:rsidP="003F3D9E">
      <w:pPr>
        <w:pStyle w:val="Footnote"/>
        <w:ind w:firstLine="0"/>
        <w:rPr>
          <w:lang w:val="el-GR"/>
        </w:rPr>
      </w:pPr>
      <w:r w:rsidRPr="00212828">
        <w:rPr>
          <w:lang w:val="el-GR"/>
        </w:rPr>
        <w:t xml:space="preserve">γ) η Ναυτική Εταιρεία που συστήνεται κατά τον ν. </w:t>
      </w:r>
      <w:hyperlink w:history="1">
        <w:r w:rsidRPr="00510A93">
          <w:rPr>
            <w:rStyle w:val="-"/>
            <w:b/>
            <w:bCs/>
            <w:lang w:val="el-GR"/>
          </w:rPr>
          <w:t>959/1979</w:t>
        </w:r>
      </w:hyperlink>
      <w:r w:rsidRPr="00212828">
        <w:rPr>
          <w:lang w:val="el-GR"/>
        </w:rPr>
        <w:t xml:space="preserve"> (</w:t>
      </w:r>
      <w:hyperlink w:history="1">
        <w:r w:rsidRPr="00510A93">
          <w:rPr>
            <w:rStyle w:val="-"/>
            <w:b/>
            <w:bCs/>
            <w:lang w:val="el-GR"/>
          </w:rPr>
          <w:t>Α΄ 192</w:t>
        </w:r>
      </w:hyperlink>
      <w:r w:rsidRPr="00212828">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212828">
        <w:rPr>
          <w:lang w:val="el-GR"/>
        </w:rPr>
        <w:t xml:space="preserve"> (</w:t>
      </w:r>
      <w:hyperlink w:history="1">
        <w:r w:rsidRPr="00510A93">
          <w:rPr>
            <w:rStyle w:val="-"/>
            <w:b/>
            <w:bCs/>
            <w:lang w:val="el-GR"/>
          </w:rPr>
          <w:t>Α΄ 220</w:t>
        </w:r>
      </w:hyperlink>
      <w:r w:rsidRPr="00212828">
        <w:rPr>
          <w:lang w:val="el-GR"/>
        </w:rPr>
        <w:t>),</w:t>
      </w:r>
    </w:p>
    <w:p w14:paraId="4E1178DD" w14:textId="0B63A8A4" w:rsidR="0069423D" w:rsidRPr="00212828" w:rsidRDefault="0069423D" w:rsidP="003F3D9E">
      <w:pPr>
        <w:pStyle w:val="Footnote"/>
        <w:ind w:firstLine="0"/>
        <w:rPr>
          <w:lang w:val="el-GR"/>
        </w:rPr>
      </w:pPr>
      <w:r w:rsidRPr="003F3D9E">
        <w:rPr>
          <w:lang w:val="el-GR"/>
        </w:rPr>
        <w:t xml:space="preserve">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212828">
        <w:rPr>
          <w:lang w:val="el-GR"/>
        </w:rPr>
        <w:t xml:space="preserve"> (</w:t>
      </w:r>
      <w:hyperlink w:history="1">
        <w:r w:rsidRPr="00510A93">
          <w:rPr>
            <w:rStyle w:val="-"/>
            <w:b/>
            <w:bCs/>
            <w:lang w:val="el-GR"/>
          </w:rPr>
          <w:t>Α΄ 132</w:t>
        </w:r>
      </w:hyperlink>
      <w:r w:rsidRPr="00212828">
        <w:rPr>
          <w:lang w:val="el-GR"/>
        </w:rPr>
        <w:t>).</w:t>
      </w:r>
    </w:p>
  </w:footnote>
  <w:footnote w:id="67">
    <w:p w14:paraId="0F569081" w14:textId="6F1C076F" w:rsidR="0069423D" w:rsidRPr="003F3D9E" w:rsidRDefault="0069423D" w:rsidP="003F3D9E">
      <w:pPr>
        <w:pStyle w:val="Footnote"/>
        <w:rPr>
          <w:lang w:val="el-GR"/>
        </w:rPr>
      </w:pPr>
      <w:r>
        <w:rPr>
          <w:rStyle w:val="00"/>
        </w:rPr>
        <w:footnoteRef/>
      </w:r>
      <w:r w:rsidR="003F3D9E">
        <w:rPr>
          <w:lang w:val="el-GR"/>
        </w:rPr>
        <w:tab/>
      </w:r>
      <w:r w:rsidRPr="003F3D9E">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06F24CA7" w14:textId="21561E9E" w:rsidR="0069423D" w:rsidRPr="003F3D9E" w:rsidRDefault="0069423D" w:rsidP="003F3D9E">
      <w:pPr>
        <w:pStyle w:val="Footnote"/>
        <w:ind w:firstLine="0"/>
        <w:rPr>
          <w:lang w:val="el-GR"/>
        </w:rPr>
      </w:pPr>
      <w:r w:rsidRPr="003F3D9E">
        <w:rPr>
          <w:lang w:val="el-GR"/>
        </w:rPr>
        <w:t xml:space="preserve">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w:t>
      </w:r>
      <w:r w:rsidR="004936FB" w:rsidRPr="003F3D9E">
        <w:rPr>
          <w:lang w:val="el-GR"/>
        </w:rPr>
        <w:t>τους.</w:t>
      </w:r>
    </w:p>
  </w:footnote>
  <w:footnote w:id="68">
    <w:p w14:paraId="18736774" w14:textId="795F2038" w:rsidR="0069423D" w:rsidRPr="00212828" w:rsidRDefault="0069423D" w:rsidP="003F3D9E">
      <w:pPr>
        <w:pStyle w:val="Footnote"/>
        <w:rPr>
          <w:lang w:val="el-GR"/>
        </w:rPr>
      </w:pPr>
      <w:r>
        <w:rPr>
          <w:rStyle w:val="ad"/>
        </w:rPr>
        <w:footnoteRef/>
      </w:r>
      <w:r w:rsidR="003F3D9E" w:rsidRPr="00212828">
        <w:rPr>
          <w:lang w:val="el-GR"/>
        </w:rPr>
        <w:tab/>
      </w:r>
      <w:r w:rsidR="004936FB" w:rsidRPr="00212828">
        <w:rPr>
          <w:lang w:val="el-GR"/>
        </w:rPr>
        <w:t>Β</w:t>
      </w:r>
      <w:r w:rsidRPr="00212828">
        <w:rPr>
          <w:lang w:val="el-GR"/>
        </w:rPr>
        <w:t>λ. εγκύκλιο Υπουργείου Ανάπτυξης και Επενδύσεων με α.π. 39937 - 28-04</w:t>
      </w:r>
      <w:r w:rsidRPr="00212828">
        <w:rPr>
          <w:b/>
          <w:lang w:val="el-GR"/>
        </w:rPr>
        <w:t>-</w:t>
      </w:r>
      <w:r w:rsidRPr="00212828">
        <w:rPr>
          <w:lang w:val="el-GR"/>
        </w:rPr>
        <w:t>2023 «Εγκύκλιος Οδηγία – Διευκρινίσεις σχετικά με την απόδειξη καταλληλότητας για την άσκηση επαγγελματικής δραστηριότητας οικονομικών φορέων που δεν είναι υπόχρεοι εγγραφής στο Γ.Ε.ΜΗ.». (ΑΔΑ: ΩΖΥΓ46ΜΤΛΡ-ΖΟΨ)</w:t>
      </w:r>
      <w:r w:rsidR="004936FB" w:rsidRPr="00212828">
        <w:rPr>
          <w:lang w:val="el-GR"/>
        </w:rPr>
        <w:t>.</w:t>
      </w:r>
    </w:p>
  </w:footnote>
  <w:footnote w:id="69">
    <w:p w14:paraId="1E549D3E" w14:textId="552859F3" w:rsidR="0069423D" w:rsidRPr="00212828" w:rsidRDefault="0069423D" w:rsidP="003F3D9E">
      <w:pPr>
        <w:pStyle w:val="Footnote"/>
        <w:rPr>
          <w:lang w:val="el-GR"/>
        </w:rPr>
      </w:pPr>
      <w:r>
        <w:rPr>
          <w:rStyle w:val="a6"/>
        </w:rPr>
        <w:footnoteRef/>
      </w:r>
      <w:r w:rsidRPr="00212828">
        <w:rPr>
          <w:lang w:val="el-GR"/>
        </w:rPr>
        <w:tab/>
      </w:r>
      <w:r w:rsidR="004936FB" w:rsidRPr="00212828">
        <w:rPr>
          <w:lang w:val="el-GR"/>
        </w:rPr>
        <w:t>Β</w:t>
      </w:r>
      <w:r w:rsidRPr="00212828">
        <w:rPr>
          <w:lang w:val="el-GR"/>
        </w:rPr>
        <w:t>λ. άρθρο 83</w:t>
      </w:r>
      <w:r w:rsidR="00201DB5">
        <w:rPr>
          <w:lang w:val="el-GR"/>
        </w:rPr>
        <w:t xml:space="preserve"> </w:t>
      </w:r>
      <w:r w:rsidRPr="00212828">
        <w:rPr>
          <w:lang w:val="el-GR"/>
        </w:rPr>
        <w:t xml:space="preserve">του ν. 4412/2016. </w:t>
      </w:r>
    </w:p>
  </w:footnote>
  <w:footnote w:id="70">
    <w:p w14:paraId="2F210DAB" w14:textId="77777777" w:rsidR="0069423D" w:rsidRPr="00212828" w:rsidRDefault="0069423D" w:rsidP="00C20F46">
      <w:pPr>
        <w:pStyle w:val="afc"/>
        <w:rPr>
          <w:lang w:val="el-GR"/>
        </w:rPr>
      </w:pPr>
      <w:r>
        <w:rPr>
          <w:rStyle w:val="aa"/>
        </w:rPr>
        <w:footnoteRef/>
      </w:r>
      <w:r w:rsidRPr="00212828">
        <w:rPr>
          <w:lang w:val="el-GR"/>
        </w:rPr>
        <w:tab/>
        <w:t xml:space="preserve"> </w:t>
      </w:r>
      <w:r w:rsidR="004936FB" w:rsidRPr="00212828">
        <w:rPr>
          <w:lang w:val="el-GR"/>
        </w:rPr>
        <w:t>Β</w:t>
      </w:r>
      <w:r w:rsidRPr="00212828">
        <w:rPr>
          <w:lang w:val="el-GR"/>
        </w:rPr>
        <w:t>λ. παράγραφο 12 άρθρου 80 του ν.4412/2016.</w:t>
      </w:r>
    </w:p>
  </w:footnote>
  <w:footnote w:id="71">
    <w:p w14:paraId="2216312A" w14:textId="77777777" w:rsidR="0069423D" w:rsidRPr="00212828" w:rsidRDefault="0069423D" w:rsidP="00C20F46">
      <w:pPr>
        <w:pStyle w:val="afc"/>
        <w:rPr>
          <w:lang w:val="el-GR"/>
        </w:rPr>
      </w:pPr>
      <w:r>
        <w:rPr>
          <w:rStyle w:val="a6"/>
        </w:rPr>
        <w:footnoteRef/>
      </w:r>
      <w:r w:rsidRPr="00212828">
        <w:rPr>
          <w:lang w:val="el-GR"/>
        </w:rPr>
        <w:tab/>
        <w:t xml:space="preserve">Άρθρο 86 παρ. 1 του ν. 4412/2016 και τυποποιημένο έντυπο 2 Παραρτήματος </w:t>
      </w:r>
      <w:r>
        <w:t>II</w:t>
      </w:r>
      <w:r w:rsidRPr="00212828">
        <w:rPr>
          <w:lang w:val="el-GR"/>
        </w:rPr>
        <w:t xml:space="preserve"> (Προκήρυξη σύμβασης), παρ. </w:t>
      </w:r>
      <w:r>
        <w:t>II</w:t>
      </w:r>
      <w:r w:rsidRPr="00212828">
        <w:rPr>
          <w:lang w:val="el-GR"/>
        </w:rPr>
        <w:t>.2.5 Εκτελεστικού Κανονισμού (ΕΕ) 2015/1986 της Επιτροπής (</w:t>
      </w:r>
      <w:r>
        <w:t>L</w:t>
      </w:r>
      <w:r w:rsidRPr="00212828">
        <w:rPr>
          <w:lang w:val="el-GR"/>
        </w:rPr>
        <w:t xml:space="preserve"> 296)</w:t>
      </w:r>
    </w:p>
  </w:footnote>
  <w:footnote w:id="72">
    <w:p w14:paraId="041C9772" w14:textId="1AC1D361" w:rsidR="00C03BB0" w:rsidRPr="00212828" w:rsidRDefault="00C03BB0" w:rsidP="00AA020C">
      <w:pPr>
        <w:pStyle w:val="Footnote"/>
        <w:rPr>
          <w:lang w:val="el-GR"/>
        </w:rPr>
      </w:pPr>
      <w:r>
        <w:rPr>
          <w:rStyle w:val="ad"/>
        </w:rPr>
        <w:footnoteRef/>
      </w:r>
      <w:r w:rsidR="00AA020C">
        <w:rPr>
          <w:lang w:val="el-GR"/>
        </w:rPr>
        <w:tab/>
      </w:r>
      <w:r w:rsidRPr="00212828">
        <w:rPr>
          <w:lang w:val="el-GR"/>
        </w:rPr>
        <w:t>Βλ. άρθρο 96 παρ. 7 του ν.4412/2016</w:t>
      </w:r>
    </w:p>
  </w:footnote>
  <w:footnote w:id="73">
    <w:p w14:paraId="57EA9354" w14:textId="0A06F155" w:rsidR="00C03BB0" w:rsidRPr="00212828" w:rsidRDefault="00C03BB0" w:rsidP="00AA020C">
      <w:pPr>
        <w:pStyle w:val="Footnote"/>
        <w:rPr>
          <w:lang w:val="el-GR"/>
        </w:rPr>
      </w:pPr>
      <w:r>
        <w:rPr>
          <w:rStyle w:val="ad"/>
        </w:rPr>
        <w:footnoteRef/>
      </w:r>
      <w:r w:rsidR="00AA020C">
        <w:rPr>
          <w:lang w:val="el-GR"/>
        </w:rPr>
        <w:tab/>
      </w:r>
      <w:r w:rsidRPr="00212828">
        <w:rPr>
          <w:lang w:val="el-GR"/>
        </w:rPr>
        <w:t>Βλ. ΔΕΦ Αθηνών ΙΓ Τμήμα ( Ακυρ) 728/2023</w:t>
      </w:r>
    </w:p>
  </w:footnote>
  <w:footnote w:id="74">
    <w:p w14:paraId="5D22F014" w14:textId="47650645" w:rsidR="00C03BB0" w:rsidRPr="00212828" w:rsidRDefault="00C03BB0" w:rsidP="00AA020C">
      <w:pPr>
        <w:pStyle w:val="Footnote"/>
        <w:rPr>
          <w:lang w:val="el-GR"/>
        </w:rPr>
      </w:pPr>
      <w:r>
        <w:rPr>
          <w:rStyle w:val="ad"/>
        </w:rPr>
        <w:footnoteRef/>
      </w:r>
      <w:r w:rsidRPr="00212828">
        <w:rPr>
          <w:lang w:val="el-GR"/>
        </w:rPr>
        <w:tab/>
        <w:t xml:space="preserve">ο.π. υποσ. με αρ. 167 και εκεί παρατιθέμενη νομολογία </w:t>
      </w:r>
      <w:r w:rsidRPr="00212828">
        <w:rPr>
          <w:szCs w:val="24"/>
          <w:lang w:val="el-GR"/>
        </w:rPr>
        <w:t>(ΔΕφΑθηνών 355/2022, ΣτΕ 1187/2020).</w:t>
      </w:r>
    </w:p>
  </w:footnote>
  <w:footnote w:id="75">
    <w:p w14:paraId="4868DC25" w14:textId="77777777" w:rsidR="0069423D" w:rsidRPr="00212828" w:rsidRDefault="0069423D" w:rsidP="00AA020C">
      <w:pPr>
        <w:pStyle w:val="Footnote"/>
        <w:rPr>
          <w:lang w:val="el-GR"/>
        </w:rPr>
      </w:pPr>
      <w:r>
        <w:rPr>
          <w:rStyle w:val="aa"/>
        </w:rPr>
        <w:footnoteRef/>
      </w:r>
      <w:r w:rsidRPr="00212828">
        <w:rPr>
          <w:lang w:val="el-GR"/>
        </w:rPr>
        <w:tab/>
        <w:t xml:space="preserve">Άρθρο 37 παρ. 4 του ν. 4412/2016 και άρθρο 4 παρ. 2 Κ.Υ.Α. ΕΣΗΔΗΣ </w:t>
      </w:r>
      <w:r w:rsidR="004936FB" w:rsidRPr="00212828">
        <w:rPr>
          <w:lang w:val="el-GR"/>
        </w:rPr>
        <w:t>«</w:t>
      </w:r>
      <w:r w:rsidRPr="00212828">
        <w:rPr>
          <w:i/>
          <w:lang w:val="el-GR"/>
        </w:rPr>
        <w:t>Προμήθειες και Υπηρεσίες</w:t>
      </w:r>
      <w:r w:rsidR="004936FB" w:rsidRPr="00212828">
        <w:rPr>
          <w:i/>
          <w:lang w:val="el-GR"/>
        </w:rPr>
        <w:t>»</w:t>
      </w:r>
      <w:r w:rsidRPr="00212828">
        <w:rPr>
          <w:lang w:val="el-GR"/>
        </w:rPr>
        <w:t>.</w:t>
      </w:r>
    </w:p>
  </w:footnote>
  <w:footnote w:id="76">
    <w:p w14:paraId="79D240A5" w14:textId="6584D8ED" w:rsidR="0069423D" w:rsidRPr="00212828" w:rsidRDefault="0069423D" w:rsidP="00AA020C">
      <w:pPr>
        <w:pStyle w:val="Footnote"/>
        <w:rPr>
          <w:lang w:val="el-GR"/>
        </w:rPr>
      </w:pPr>
      <w:r>
        <w:rPr>
          <w:rStyle w:val="ad"/>
        </w:rPr>
        <w:footnoteRef/>
      </w:r>
      <w:r w:rsidR="00AA020C">
        <w:rPr>
          <w:lang w:val="el-GR"/>
        </w:rPr>
        <w:tab/>
      </w:r>
      <w:r w:rsidRPr="00212828">
        <w:rPr>
          <w:lang w:val="el-GR"/>
        </w:rPr>
        <w:t xml:space="preserve">Άρθρο 13 παρ. 1.4 και 1.5 της Κ.Υ.Α. ΕΣΗΔΗΣ </w:t>
      </w:r>
      <w:r w:rsidR="004936FB" w:rsidRPr="00212828">
        <w:rPr>
          <w:lang w:val="el-GR"/>
        </w:rPr>
        <w:t>«</w:t>
      </w:r>
      <w:r w:rsidRPr="00212828">
        <w:rPr>
          <w:i/>
          <w:lang w:val="el-GR"/>
        </w:rPr>
        <w:t>Προμήθειες και Υπηρεσίες</w:t>
      </w:r>
      <w:r w:rsidR="004936FB" w:rsidRPr="00212828">
        <w:rPr>
          <w:i/>
          <w:lang w:val="el-GR"/>
        </w:rPr>
        <w:t>».</w:t>
      </w:r>
    </w:p>
  </w:footnote>
  <w:footnote w:id="77">
    <w:p w14:paraId="1206E58B" w14:textId="081A3D07" w:rsidR="0069423D" w:rsidRPr="00212828" w:rsidRDefault="0069423D" w:rsidP="00AA020C">
      <w:pPr>
        <w:pStyle w:val="Footnote"/>
        <w:rPr>
          <w:lang w:val="el-GR"/>
        </w:rPr>
      </w:pPr>
      <w:r>
        <w:rPr>
          <w:rStyle w:val="ad"/>
        </w:rPr>
        <w:footnoteRef/>
      </w:r>
      <w:r w:rsidRPr="00212828">
        <w:rPr>
          <w:lang w:val="el-GR"/>
        </w:rPr>
        <w:tab/>
        <w:t>Βλ.</w:t>
      </w:r>
      <w:r w:rsidR="004936FB" w:rsidRPr="00212828">
        <w:rPr>
          <w:lang w:val="el-GR"/>
        </w:rPr>
        <w:t xml:space="preserve"> </w:t>
      </w:r>
      <w:r w:rsidRPr="00212828">
        <w:rPr>
          <w:lang w:val="el-GR"/>
        </w:rPr>
        <w:t>σχετικά με την</w:t>
      </w:r>
      <w:r w:rsidR="00201DB5">
        <w:rPr>
          <w:lang w:val="el-GR"/>
        </w:rPr>
        <w:t xml:space="preserve"> </w:t>
      </w:r>
      <w:r w:rsidRPr="00212828">
        <w:rPr>
          <w:lang w:val="el-GR"/>
        </w:rPr>
        <w:t>ηλεκτρονική υπεύθυνη δήλωση το</w:t>
      </w:r>
      <w:r w:rsidR="00201DB5">
        <w:rPr>
          <w:lang w:val="el-GR"/>
        </w:rPr>
        <w:t xml:space="preserve"> </w:t>
      </w:r>
      <w:r w:rsidRPr="00212828">
        <w:rPr>
          <w:lang w:val="el-GR"/>
        </w:rPr>
        <w:t>άρθρο εικοστό έβδομο της από 20.3.2020 Π.Ν.Π., (Α 68) - που κυρώθηκε με το άρθρο 1 του ν. 4683/2020 (Α΄83)-κατά τις παραγράφους 1 και 2</w:t>
      </w:r>
      <w:r w:rsidR="00201DB5">
        <w:rPr>
          <w:lang w:val="el-GR"/>
        </w:rPr>
        <w:t xml:space="preserve"> </w:t>
      </w:r>
      <w:r w:rsidRPr="00212828">
        <w:rPr>
          <w:lang w:val="el-GR"/>
        </w:rPr>
        <w:t xml:space="preserve">του οποίου:" </w:t>
      </w:r>
      <w:r w:rsidRPr="00212828">
        <w:rPr>
          <w:i/>
          <w:lang w:val="el-GR"/>
        </w:rPr>
        <w:t>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w:t>
      </w:r>
      <w:r w:rsidRPr="00FB5325">
        <w:rPr>
          <w:i/>
        </w:rPr>
        <w:t>e</w:t>
      </w:r>
      <w:r w:rsidRPr="00212828">
        <w:rPr>
          <w:i/>
          <w:lang w:val="el-GR"/>
        </w:rPr>
        <w:t>-</w:t>
      </w:r>
      <w:r w:rsidRPr="00FB5325">
        <w:rPr>
          <w:i/>
        </w:rPr>
        <w:t>Dilosi</w:t>
      </w:r>
      <w:r w:rsidRPr="00212828">
        <w:rPr>
          <w:i/>
          <w:lang w:val="el-GR"/>
        </w:rPr>
        <w:t>». Η ηλεκτρονική υπεύθυνη δήλωση υποβάλλεται και γίνεται αποδεκτή σύμφωνα με τα οριζόμενα στο εικοστό τέταρτο άρθρο της παρούσας.</w:t>
      </w:r>
      <w:r w:rsidR="00201DB5">
        <w:rPr>
          <w:i/>
          <w:lang w:val="el-GR"/>
        </w:rPr>
        <w:t xml:space="preserve"> </w:t>
      </w:r>
      <w:r w:rsidRPr="00212828">
        <w:rPr>
          <w:i/>
          <w:lang w:val="el-GR"/>
        </w:rPr>
        <w:t>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r w:rsidRPr="00212828">
        <w:rPr>
          <w:lang w:val="el-GR"/>
        </w:rPr>
        <w:t>".</w:t>
      </w:r>
    </w:p>
  </w:footnote>
  <w:footnote w:id="78">
    <w:p w14:paraId="2DA0B2AE" w14:textId="397F875C" w:rsidR="0069423D" w:rsidRPr="00212828" w:rsidRDefault="0069423D" w:rsidP="00AA020C">
      <w:pPr>
        <w:pStyle w:val="Footnote"/>
        <w:rPr>
          <w:lang w:val="el-GR"/>
        </w:rPr>
      </w:pPr>
      <w:r w:rsidRPr="002C41FF">
        <w:rPr>
          <w:rStyle w:val="ad"/>
        </w:rPr>
        <w:footnoteRef/>
      </w:r>
      <w:r w:rsidRPr="00AA020C">
        <w:rPr>
          <w:rStyle w:val="ad"/>
          <w:lang w:val="el-GR"/>
        </w:rPr>
        <w:t xml:space="preserve"> </w:t>
      </w:r>
      <w:r w:rsidR="00AA020C">
        <w:rPr>
          <w:lang w:val="el-GR"/>
        </w:rPr>
        <w:tab/>
      </w:r>
      <w:r w:rsidRPr="00AA020C">
        <w:rPr>
          <w:lang w:val="el-GR" w:eastAsia="ar-SA"/>
        </w:rPr>
        <w:t>Βλ. σχετικά, τις</w:t>
      </w:r>
      <w:r w:rsidR="00201DB5">
        <w:rPr>
          <w:lang w:val="el-GR" w:eastAsia="ar-SA"/>
        </w:rPr>
        <w:t xml:space="preserve"> </w:t>
      </w:r>
      <w:r w:rsidRPr="00AA020C">
        <w:rPr>
          <w:lang w:val="el-GR" w:eastAsia="ar-SA"/>
        </w:rPr>
        <w:t xml:space="preserve">παραγράφους 1 και 3 του άρθρου: «1.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212828">
          <w:rPr>
            <w:lang w:val="el-GR" w:eastAsia="ar-SA"/>
          </w:rPr>
          <w:t>4727/2020</w:t>
        </w:r>
      </w:hyperlink>
      <w:r w:rsidRPr="00212828">
        <w:rPr>
          <w:lang w:val="el-GR" w:eastAsia="ar-SA"/>
        </w:rPr>
        <w:t xml:space="preserve"> (</w:t>
      </w:r>
      <w:hyperlink w:history="1">
        <w:r w:rsidRPr="00212828">
          <w:rPr>
            <w:lang w:val="el-GR" w:eastAsia="ar-SA"/>
          </w:rPr>
          <w:t>Α` 184</w:t>
        </w:r>
      </w:hyperlink>
      <w:r w:rsidRPr="00212828">
        <w:rPr>
          <w:lang w:val="el-GR" w:eastAsia="ar-SA"/>
        </w:rPr>
        <w:t>).</w:t>
      </w:r>
    </w:p>
  </w:footnote>
  <w:footnote w:id="79">
    <w:p w14:paraId="08F384FF" w14:textId="0563BE3A" w:rsidR="0069423D" w:rsidRPr="00212828" w:rsidRDefault="0069423D" w:rsidP="00AA020C">
      <w:pPr>
        <w:pStyle w:val="Footnote"/>
        <w:rPr>
          <w:lang w:val="el-GR"/>
        </w:rPr>
      </w:pPr>
      <w:r w:rsidRPr="00CB7A20">
        <w:rPr>
          <w:rStyle w:val="ad"/>
        </w:rPr>
        <w:footnoteRef/>
      </w:r>
      <w:r w:rsidR="00AA020C">
        <w:rPr>
          <w:lang w:val="el-GR"/>
        </w:rPr>
        <w:tab/>
      </w:r>
      <w:r w:rsidRPr="00AA020C">
        <w:rPr>
          <w:lang w:val="el-GR"/>
        </w:rPr>
        <w:t xml:space="preserve">Ομοίως προβλέπεται και στην περίπτωση υποβολής αποδεικτικών στοιχείων σύμφωνα με το άρθρο 80 παρ. 13 του ν.4412/2016 . </w:t>
      </w:r>
      <w:r w:rsidR="004936FB" w:rsidRPr="00212828">
        <w:rPr>
          <w:lang w:val="el-GR"/>
        </w:rPr>
        <w:t>Β</w:t>
      </w:r>
      <w:r w:rsidRPr="00212828">
        <w:rPr>
          <w:lang w:val="el-GR"/>
        </w:rPr>
        <w:t xml:space="preserve">λ. και άρθρο 13 παρ. 1.3.1 της Κ.Υ.Α. ΕΣΗΔΗΣ </w:t>
      </w:r>
      <w:r w:rsidR="004936FB" w:rsidRPr="00212828">
        <w:rPr>
          <w:lang w:val="el-GR"/>
        </w:rPr>
        <w:t>«</w:t>
      </w:r>
      <w:r w:rsidRPr="00212828">
        <w:rPr>
          <w:i/>
          <w:lang w:val="el-GR"/>
        </w:rPr>
        <w:t>Προμήθειες και Υπηρεσίες</w:t>
      </w:r>
      <w:r w:rsidR="004936FB" w:rsidRPr="00212828">
        <w:rPr>
          <w:lang w:val="el-GR"/>
        </w:rPr>
        <w:t>».</w:t>
      </w:r>
    </w:p>
  </w:footnote>
  <w:footnote w:id="80">
    <w:p w14:paraId="0141DE91" w14:textId="7AB32C3C" w:rsidR="0069423D" w:rsidRPr="00212828" w:rsidRDefault="0069423D" w:rsidP="00AA020C">
      <w:pPr>
        <w:pStyle w:val="Footnote"/>
        <w:rPr>
          <w:lang w:val="el-GR"/>
        </w:rPr>
      </w:pPr>
      <w:r w:rsidRPr="00CB7A20">
        <w:rPr>
          <w:rStyle w:val="ad"/>
        </w:rPr>
        <w:footnoteRef/>
      </w:r>
      <w:r w:rsidR="00AA020C">
        <w:rPr>
          <w:lang w:val="el-GR"/>
        </w:rPr>
        <w:tab/>
      </w:r>
      <w:r w:rsidRPr="00212828">
        <w:rPr>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1">
    <w:p w14:paraId="51D0D5FD" w14:textId="24655C33" w:rsidR="0069423D" w:rsidRPr="00212828" w:rsidRDefault="0069423D" w:rsidP="00AA020C">
      <w:pPr>
        <w:pStyle w:val="Footnote"/>
        <w:rPr>
          <w:i/>
          <w:lang w:val="el-GR"/>
        </w:rPr>
      </w:pPr>
      <w:r w:rsidRPr="00CB7A20">
        <w:rPr>
          <w:rStyle w:val="ad"/>
        </w:rPr>
        <w:footnoteRef/>
      </w:r>
      <w:r w:rsidRPr="00212828">
        <w:rPr>
          <w:lang w:val="el-GR"/>
        </w:rPr>
        <w:tab/>
        <w:t xml:space="preserve">Άρθρο 13 παρ. 1.6 της Κ.Υ.Α. ΕΣΗΔΗΣ </w:t>
      </w:r>
      <w:r w:rsidR="00E32728" w:rsidRPr="00212828">
        <w:rPr>
          <w:lang w:val="el-GR"/>
        </w:rPr>
        <w:t>«</w:t>
      </w:r>
      <w:r w:rsidRPr="00212828">
        <w:rPr>
          <w:i/>
          <w:lang w:val="el-GR"/>
        </w:rPr>
        <w:t>Προμήθειες και Υπηρεσίες</w:t>
      </w:r>
      <w:r w:rsidR="00E32728" w:rsidRPr="00212828">
        <w:rPr>
          <w:i/>
          <w:lang w:val="el-GR"/>
        </w:rPr>
        <w:t>»</w:t>
      </w:r>
    </w:p>
  </w:footnote>
  <w:footnote w:id="82">
    <w:p w14:paraId="53AE26D9" w14:textId="77777777" w:rsidR="0069423D" w:rsidRPr="00212828" w:rsidRDefault="0069423D" w:rsidP="00AA020C">
      <w:pPr>
        <w:pStyle w:val="Footnote"/>
        <w:rPr>
          <w:lang w:val="el-GR"/>
        </w:rPr>
      </w:pPr>
      <w:r>
        <w:rPr>
          <w:rStyle w:val="aa"/>
        </w:rPr>
        <w:footnoteRef/>
      </w:r>
      <w:r w:rsidRPr="00212828">
        <w:rPr>
          <w:lang w:val="el-GR"/>
        </w:rPr>
        <w:tab/>
        <w:t>Άρθρο 94 του ν. 4412/2016, όπως αυτό τροποποιήθηκε με την παρ. 9 του άρθρου 43 του ν. 4605/2019.</w:t>
      </w:r>
    </w:p>
  </w:footnote>
  <w:footnote w:id="83">
    <w:p w14:paraId="5B1527CD" w14:textId="696F384A" w:rsidR="0069423D" w:rsidRPr="00212828" w:rsidRDefault="0069423D" w:rsidP="00AA020C">
      <w:pPr>
        <w:pStyle w:val="Footnote"/>
        <w:rPr>
          <w:lang w:val="el-GR"/>
        </w:rPr>
      </w:pPr>
      <w:r>
        <w:rPr>
          <w:rStyle w:val="aa"/>
        </w:rPr>
        <w:footnoteRef/>
      </w:r>
      <w:r w:rsidRPr="00212828">
        <w:rPr>
          <w:lang w:val="el-GR"/>
        </w:rPr>
        <w:tab/>
        <w:t>Αυτά περιλαμβάνουν τα αποδεικτικά στοιχεία που τεκμηριώνουν την τεχνική καταλληλότητα των προσφερόμενων υπηρεσιών</w:t>
      </w:r>
      <w:r w:rsidR="00201DB5">
        <w:rPr>
          <w:lang w:val="el-GR"/>
        </w:rPr>
        <w:t xml:space="preserve"> </w:t>
      </w:r>
      <w:r w:rsidRPr="00212828">
        <w:rPr>
          <w:lang w:val="el-GR"/>
        </w:rPr>
        <w:t xml:space="preserve">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w:t>
      </w:r>
      <w:r w:rsidR="00E32728" w:rsidRPr="00212828">
        <w:rPr>
          <w:lang w:val="el-GR"/>
        </w:rPr>
        <w:t>των</w:t>
      </w:r>
      <w:r w:rsidRPr="00212828">
        <w:rPr>
          <w:lang w:val="el-GR"/>
        </w:rPr>
        <w:t xml:space="preserve"> προς προμήθεια υπηρεσιών, σύμφωνα με Παράρτημα της διακήρυξης και τυχόν υπόδειγμα τεχνικής προσφοράς.</w:t>
      </w:r>
    </w:p>
  </w:footnote>
  <w:footnote w:id="84">
    <w:p w14:paraId="55A4BC90" w14:textId="77777777" w:rsidR="0069423D" w:rsidRPr="00212828" w:rsidRDefault="0069423D" w:rsidP="00AA020C">
      <w:pPr>
        <w:pStyle w:val="Footnote"/>
        <w:rPr>
          <w:lang w:val="el-GR"/>
        </w:rPr>
      </w:pPr>
      <w:r>
        <w:rPr>
          <w:rStyle w:val="a6"/>
        </w:rPr>
        <w:footnoteRef/>
      </w:r>
      <w:r w:rsidRPr="00212828">
        <w:rPr>
          <w:lang w:val="el-GR"/>
        </w:rPr>
        <w:tab/>
        <w:t>Βλ. άρθρο 58 του ν. 4412/2016</w:t>
      </w:r>
      <w:r w:rsidR="00E32728" w:rsidRPr="00212828">
        <w:rPr>
          <w:lang w:val="el-GR"/>
        </w:rPr>
        <w:t>.</w:t>
      </w:r>
    </w:p>
  </w:footnote>
  <w:footnote w:id="85">
    <w:p w14:paraId="2BE2B907" w14:textId="77777777" w:rsidR="0069423D" w:rsidRPr="00212828" w:rsidRDefault="0069423D" w:rsidP="00AA020C">
      <w:pPr>
        <w:pStyle w:val="Footnote"/>
        <w:rPr>
          <w:lang w:val="el-GR"/>
        </w:rPr>
      </w:pPr>
      <w:r>
        <w:rPr>
          <w:rStyle w:val="a6"/>
        </w:rPr>
        <w:footnoteRef/>
      </w:r>
      <w:r w:rsidRPr="00212828">
        <w:rPr>
          <w:lang w:val="el-GR"/>
        </w:rPr>
        <w:tab/>
      </w:r>
      <w:r w:rsidR="00421F00" w:rsidRPr="00212828">
        <w:rPr>
          <w:lang w:val="el-GR"/>
        </w:rPr>
        <w:t>Β</w:t>
      </w:r>
      <w:r w:rsidRPr="00212828">
        <w:rPr>
          <w:lang w:val="el-GR"/>
        </w:rPr>
        <w:t>λ. άρθρο 97 του ν. 4412/2016</w:t>
      </w:r>
    </w:p>
  </w:footnote>
  <w:footnote w:id="86">
    <w:p w14:paraId="33E11DC8" w14:textId="77777777" w:rsidR="0069423D" w:rsidRPr="00212828" w:rsidRDefault="0069423D" w:rsidP="00323C32">
      <w:pPr>
        <w:pStyle w:val="Footnote"/>
        <w:rPr>
          <w:lang w:val="el-GR"/>
        </w:rPr>
      </w:pPr>
      <w:r w:rsidRPr="00FF4138">
        <w:rPr>
          <w:rStyle w:val="00"/>
        </w:rPr>
        <w:footnoteRef/>
      </w:r>
      <w:r w:rsidRPr="00212828">
        <w:rPr>
          <w:lang w:val="el-GR"/>
        </w:rPr>
        <w:tab/>
        <w:t>Άρθρο 91 του ν. 4412/2016</w:t>
      </w:r>
    </w:p>
  </w:footnote>
  <w:footnote w:id="87">
    <w:p w14:paraId="5E404C22" w14:textId="77777777" w:rsidR="0069423D" w:rsidRPr="00212828" w:rsidRDefault="0069423D" w:rsidP="00323C32">
      <w:pPr>
        <w:pStyle w:val="Footnote"/>
        <w:rPr>
          <w:lang w:val="el-GR"/>
        </w:rPr>
      </w:pPr>
      <w:r>
        <w:rPr>
          <w:rStyle w:val="aa"/>
        </w:rPr>
        <w:footnoteRef/>
      </w:r>
      <w:r w:rsidRPr="00212828">
        <w:rPr>
          <w:lang w:val="el-GR"/>
        </w:rPr>
        <w:tab/>
        <w:t>Άρθρα 92 έως 97, άρθρο 100 καθώς και άρθρα 102 έως 104 του ν. 4412/16</w:t>
      </w:r>
    </w:p>
  </w:footnote>
  <w:footnote w:id="88">
    <w:p w14:paraId="63B5A352" w14:textId="77777777" w:rsidR="0069423D" w:rsidRPr="00212828" w:rsidRDefault="0069423D" w:rsidP="00323C32">
      <w:pPr>
        <w:pStyle w:val="Footnote"/>
        <w:rPr>
          <w:lang w:val="el-GR"/>
        </w:rPr>
      </w:pPr>
      <w:r w:rsidRPr="00FF4138">
        <w:rPr>
          <w:rStyle w:val="aa"/>
        </w:rPr>
        <w:footnoteRef/>
      </w:r>
      <w:r w:rsidRPr="00212828">
        <w:rPr>
          <w:lang w:val="el-GR"/>
        </w:rPr>
        <w:tab/>
        <w:t xml:space="preserve">Άρθρο 100 του ν. 4412/2016 και άρθρο 16 ΚΥΑ ΕΣΗΔΗΣ Προμήθειες και Υπηρεσίες </w:t>
      </w:r>
    </w:p>
  </w:footnote>
  <w:footnote w:id="89">
    <w:p w14:paraId="4A475B01" w14:textId="77777777" w:rsidR="0069423D" w:rsidRPr="00212828" w:rsidRDefault="0069423D" w:rsidP="007A15DD">
      <w:pPr>
        <w:pStyle w:val="Footnote"/>
        <w:rPr>
          <w:lang w:val="el-GR"/>
        </w:rPr>
      </w:pPr>
      <w:r w:rsidRPr="005609B2">
        <w:rPr>
          <w:rStyle w:val="a6"/>
          <w:color w:val="000000"/>
        </w:rPr>
        <w:footnoteRef/>
      </w:r>
      <w:r w:rsidRPr="00212828">
        <w:rPr>
          <w:lang w:val="el-GR"/>
        </w:rPr>
        <w:tab/>
      </w:r>
      <w:r w:rsidR="00421F00" w:rsidRPr="00212828">
        <w:rPr>
          <w:lang w:val="el-GR"/>
        </w:rPr>
        <w:t>Β</w:t>
      </w:r>
      <w:r w:rsidRPr="00212828">
        <w:rPr>
          <w:lang w:val="el-GR"/>
        </w:rPr>
        <w:t>λ. άρθρο 103 του ν. 4412/2016</w:t>
      </w:r>
    </w:p>
  </w:footnote>
  <w:footnote w:id="90">
    <w:p w14:paraId="4042A3BD" w14:textId="77777777" w:rsidR="0069423D" w:rsidRPr="00212828" w:rsidRDefault="0069423D" w:rsidP="007A15DD">
      <w:pPr>
        <w:pStyle w:val="Footnote"/>
        <w:rPr>
          <w:lang w:val="el-GR"/>
        </w:rPr>
      </w:pPr>
      <w:r>
        <w:rPr>
          <w:rStyle w:val="aa"/>
        </w:rPr>
        <w:footnoteRef/>
      </w:r>
      <w:r w:rsidRPr="00212828">
        <w:rPr>
          <w:lang w:val="el-GR"/>
        </w:rPr>
        <w:tab/>
      </w:r>
      <w:r w:rsidR="00421F00" w:rsidRPr="00212828">
        <w:rPr>
          <w:lang w:val="el-GR"/>
        </w:rPr>
        <w:t>Β</w:t>
      </w:r>
      <w:r w:rsidRPr="00212828">
        <w:rPr>
          <w:lang w:val="el-GR"/>
        </w:rPr>
        <w:t>λ. ομοίως όπως ανωτέρω, άρθρο 103 παρ. 2 του ν. 4412/2016.</w:t>
      </w:r>
    </w:p>
  </w:footnote>
  <w:footnote w:id="91">
    <w:p w14:paraId="579059C2" w14:textId="77777777" w:rsidR="0069423D" w:rsidRPr="00212828" w:rsidRDefault="0069423D" w:rsidP="007A15DD">
      <w:pPr>
        <w:pStyle w:val="Footnote"/>
        <w:rPr>
          <w:lang w:val="el-GR"/>
        </w:rPr>
      </w:pPr>
      <w:r>
        <w:rPr>
          <w:rStyle w:val="aa"/>
        </w:rPr>
        <w:footnoteRef/>
      </w:r>
      <w:r w:rsidRPr="00212828">
        <w:rPr>
          <w:lang w:val="el-GR"/>
        </w:rPr>
        <w:tab/>
        <w:t>Άρθρο 104 παρ. 2 και 3 του ν. 4412/2016.</w:t>
      </w:r>
    </w:p>
  </w:footnote>
  <w:footnote w:id="92">
    <w:p w14:paraId="2F7A72BE" w14:textId="31AEFEA2" w:rsidR="0069423D" w:rsidRPr="00212828" w:rsidRDefault="0069423D" w:rsidP="00C20F46">
      <w:pPr>
        <w:pStyle w:val="afc"/>
        <w:rPr>
          <w:lang w:val="el-GR"/>
        </w:rPr>
      </w:pPr>
      <w:r>
        <w:rPr>
          <w:rStyle w:val="aa"/>
        </w:rPr>
        <w:footnoteRef/>
      </w:r>
      <w:r w:rsidRPr="00212828">
        <w:rPr>
          <w:lang w:val="el-GR"/>
        </w:rPr>
        <w:tab/>
        <w:t>Άρθρο 105 παρ. 7 του ν. 4412/2016, όπως τροποποιήθηκε με</w:t>
      </w:r>
      <w:r w:rsidR="00201DB5">
        <w:rPr>
          <w:lang w:val="el-GR"/>
        </w:rPr>
        <w:t xml:space="preserve"> </w:t>
      </w:r>
      <w:r w:rsidRPr="00212828">
        <w:rPr>
          <w:lang w:val="el-GR"/>
        </w:rPr>
        <w:t>το άρθρο 45 του ν. 4782/2021.</w:t>
      </w:r>
    </w:p>
  </w:footnote>
  <w:footnote w:id="93">
    <w:p w14:paraId="0790AC62" w14:textId="77777777" w:rsidR="0069423D" w:rsidRPr="00212828" w:rsidRDefault="0069423D" w:rsidP="00C20F46">
      <w:pPr>
        <w:pStyle w:val="afc"/>
        <w:rPr>
          <w:lang w:val="el-GR"/>
        </w:rPr>
      </w:pPr>
      <w:r>
        <w:rPr>
          <w:rStyle w:val="aa"/>
        </w:rPr>
        <w:footnoteRef/>
      </w:r>
      <w:r w:rsidRPr="00212828">
        <w:rPr>
          <w:lang w:val="el-GR"/>
        </w:rPr>
        <w:tab/>
        <w:t>Άρθρο 105 παρ. 8 του ν. 4412/2016, όπως τροποποιήθηκε με το άρθρο 45 του ν. 4782/2021.</w:t>
      </w:r>
    </w:p>
  </w:footnote>
  <w:footnote w:id="94">
    <w:p w14:paraId="5431D868" w14:textId="78274BC5" w:rsidR="0069423D" w:rsidRPr="00C63AD8" w:rsidRDefault="0069423D" w:rsidP="00C20F46">
      <w:pPr>
        <w:pStyle w:val="afc"/>
        <w:rPr>
          <w:lang w:val="el-GR"/>
        </w:rPr>
      </w:pPr>
      <w:r>
        <w:rPr>
          <w:rStyle w:val="ad"/>
        </w:rPr>
        <w:footnoteRef/>
      </w:r>
      <w:r w:rsidR="00222799">
        <w:rPr>
          <w:lang w:val="el-GR"/>
        </w:rPr>
        <w:tab/>
      </w:r>
      <w:r w:rsidRPr="00C63AD8">
        <w:rPr>
          <w:lang w:val="el-GR"/>
        </w:rPr>
        <w:t>Άρθρο 360 παρ. 1 ν. 4412/2016 και 3 παρ. 1 του π.δ/τος 39/2017.</w:t>
      </w:r>
    </w:p>
  </w:footnote>
  <w:footnote w:id="95">
    <w:p w14:paraId="1747FF73" w14:textId="2DF980E0" w:rsidR="0069423D" w:rsidRPr="00212828" w:rsidRDefault="0069423D" w:rsidP="00C20F46">
      <w:pPr>
        <w:pStyle w:val="afc"/>
        <w:rPr>
          <w:lang w:val="el-GR"/>
        </w:rPr>
      </w:pPr>
      <w:r>
        <w:rPr>
          <w:rStyle w:val="ad"/>
        </w:rPr>
        <w:footnoteRef/>
      </w:r>
      <w:r w:rsidR="00222799">
        <w:rPr>
          <w:lang w:val="el-GR"/>
        </w:rPr>
        <w:tab/>
      </w:r>
      <w:r w:rsidRPr="00212828">
        <w:rPr>
          <w:lang w:val="el-GR"/>
        </w:rPr>
        <w:t>Άρθρο 361 του ν. 4412/2016 και 4 του π.δ/τος</w:t>
      </w:r>
      <w:r w:rsidR="00201DB5">
        <w:rPr>
          <w:lang w:val="el-GR"/>
        </w:rPr>
        <w:t xml:space="preserve"> </w:t>
      </w:r>
      <w:r w:rsidRPr="00212828">
        <w:rPr>
          <w:lang w:val="el-GR"/>
        </w:rPr>
        <w:t>39/2017</w:t>
      </w:r>
      <w:r w:rsidR="00421F00" w:rsidRPr="00212828">
        <w:rPr>
          <w:lang w:val="el-GR"/>
        </w:rPr>
        <w:t>.</w:t>
      </w:r>
    </w:p>
  </w:footnote>
  <w:footnote w:id="96">
    <w:p w14:paraId="401FA74F" w14:textId="06051116" w:rsidR="0069423D" w:rsidRPr="00212828" w:rsidRDefault="0069423D" w:rsidP="00C20F46">
      <w:pPr>
        <w:pStyle w:val="afc"/>
        <w:rPr>
          <w:i/>
          <w:lang w:val="el-GR"/>
        </w:rPr>
      </w:pPr>
      <w:r>
        <w:rPr>
          <w:rStyle w:val="ad"/>
        </w:rPr>
        <w:footnoteRef/>
      </w:r>
      <w:r w:rsidR="00222799">
        <w:rPr>
          <w:lang w:val="el-GR"/>
        </w:rPr>
        <w:tab/>
      </w:r>
      <w:r w:rsidRPr="00212828">
        <w:rPr>
          <w:lang w:val="el-GR"/>
        </w:rPr>
        <w:t xml:space="preserve">Παρ. 2 του άρθρου 9 και άρθρο 18 της Κ.Υ.Α. ΕΣΗΔΗΣ </w:t>
      </w:r>
      <w:r w:rsidR="00421F00" w:rsidRPr="00212828">
        <w:rPr>
          <w:i/>
          <w:lang w:val="el-GR"/>
        </w:rPr>
        <w:t>«</w:t>
      </w:r>
      <w:r w:rsidRPr="00212828">
        <w:rPr>
          <w:i/>
          <w:lang w:val="el-GR"/>
        </w:rPr>
        <w:t>Προμήθειες και Υπηρεσίες</w:t>
      </w:r>
      <w:r w:rsidR="00421F00" w:rsidRPr="00212828">
        <w:rPr>
          <w:i/>
          <w:lang w:val="el-GR"/>
        </w:rPr>
        <w:t>»</w:t>
      </w:r>
    </w:p>
  </w:footnote>
  <w:footnote w:id="97">
    <w:p w14:paraId="196254F2" w14:textId="0B2500E6" w:rsidR="0069423D" w:rsidRPr="007A15DD" w:rsidRDefault="0069423D" w:rsidP="007A15DD">
      <w:pPr>
        <w:pStyle w:val="Footnote"/>
        <w:rPr>
          <w:lang w:val="el-GR"/>
        </w:rPr>
      </w:pPr>
      <w:r>
        <w:rPr>
          <w:rStyle w:val="ad"/>
        </w:rPr>
        <w:footnoteRef/>
      </w:r>
      <w:r w:rsidR="007A15DD">
        <w:rPr>
          <w:lang w:val="el-GR"/>
        </w:rPr>
        <w:tab/>
      </w:r>
      <w:r w:rsidR="00421F00" w:rsidRPr="007A15DD">
        <w:rPr>
          <w:lang w:val="el-GR"/>
        </w:rPr>
        <w:t>Β</w:t>
      </w:r>
      <w:r w:rsidRPr="007A15DD">
        <w:rPr>
          <w:lang w:val="el-GR"/>
        </w:rPr>
        <w:t>λ. άρθρο 372 παρ. 1 και 2 του ν. 4412/2016.</w:t>
      </w:r>
    </w:p>
  </w:footnote>
  <w:footnote w:id="98">
    <w:p w14:paraId="6C619A2F" w14:textId="0E9C6CB1" w:rsidR="0069423D" w:rsidRPr="007A15DD" w:rsidRDefault="0069423D" w:rsidP="007A15DD">
      <w:pPr>
        <w:pStyle w:val="Footnote"/>
        <w:rPr>
          <w:lang w:val="el-GR"/>
        </w:rPr>
      </w:pPr>
      <w:r>
        <w:rPr>
          <w:rStyle w:val="ad"/>
        </w:rPr>
        <w:footnoteRef/>
      </w:r>
      <w:r w:rsidR="007A15DD">
        <w:rPr>
          <w:lang w:val="el-GR"/>
        </w:rPr>
        <w:tab/>
      </w:r>
      <w:r w:rsidR="00421F00" w:rsidRPr="007A15DD">
        <w:rPr>
          <w:lang w:val="el-GR"/>
        </w:rPr>
        <w:t>Β</w:t>
      </w:r>
      <w:r w:rsidRPr="007A15DD">
        <w:rPr>
          <w:lang w:val="el-GR"/>
        </w:rPr>
        <w:t>λ. άρθρο 372 παρ. 4 του ν. 4412/2016.</w:t>
      </w:r>
    </w:p>
  </w:footnote>
  <w:footnote w:id="99">
    <w:p w14:paraId="7764E7D8" w14:textId="4197EF02" w:rsidR="0069423D" w:rsidRPr="007A15DD" w:rsidRDefault="0069423D" w:rsidP="007A15DD">
      <w:pPr>
        <w:pStyle w:val="Footnote"/>
        <w:rPr>
          <w:lang w:val="el-GR"/>
        </w:rPr>
      </w:pPr>
      <w:r>
        <w:rPr>
          <w:rStyle w:val="ad"/>
        </w:rPr>
        <w:footnoteRef/>
      </w:r>
      <w:r w:rsidR="007A15DD">
        <w:rPr>
          <w:lang w:val="el-GR"/>
        </w:rPr>
        <w:tab/>
      </w:r>
      <w:r w:rsidR="00421F00" w:rsidRPr="007A15DD">
        <w:rPr>
          <w:lang w:val="el-GR"/>
        </w:rPr>
        <w:t>Β</w:t>
      </w:r>
      <w:r w:rsidRPr="007A15DD">
        <w:rPr>
          <w:lang w:val="el-GR"/>
        </w:rPr>
        <w:t>λ</w:t>
      </w:r>
      <w:r w:rsidR="00421F00" w:rsidRPr="007A15DD">
        <w:rPr>
          <w:lang w:val="el-GR"/>
        </w:rPr>
        <w:t>.</w:t>
      </w:r>
      <w:r w:rsidRPr="007A15DD">
        <w:rPr>
          <w:lang w:val="el-GR"/>
        </w:rPr>
        <w:t xml:space="preserve"> άρθρο 372 παρ. 6 του ν. 4412/2016.</w:t>
      </w:r>
    </w:p>
  </w:footnote>
  <w:footnote w:id="100">
    <w:p w14:paraId="751F4386" w14:textId="77777777" w:rsidR="0069423D" w:rsidRPr="00212828" w:rsidRDefault="0069423D" w:rsidP="00F372AB">
      <w:pPr>
        <w:pStyle w:val="Footnote"/>
        <w:rPr>
          <w:lang w:val="el-GR"/>
        </w:rPr>
      </w:pPr>
      <w:r>
        <w:rPr>
          <w:rStyle w:val="ad"/>
        </w:rPr>
        <w:footnoteRef/>
      </w:r>
      <w:r w:rsidRPr="00212828">
        <w:rPr>
          <w:lang w:val="el-GR"/>
        </w:rPr>
        <w:tab/>
      </w:r>
      <w:r w:rsidR="00421F00" w:rsidRPr="00212828">
        <w:rPr>
          <w:lang w:val="el-GR"/>
        </w:rPr>
        <w:t>Β</w:t>
      </w:r>
      <w:r w:rsidRPr="00212828">
        <w:rPr>
          <w:lang w:val="el-GR"/>
        </w:rPr>
        <w:t>λ. άρθρο 24 του ν. 4412/2016</w:t>
      </w:r>
    </w:p>
  </w:footnote>
  <w:footnote w:id="101">
    <w:p w14:paraId="4B6E67D6" w14:textId="77777777" w:rsidR="0069423D" w:rsidRPr="00212828" w:rsidRDefault="0069423D" w:rsidP="00846515">
      <w:pPr>
        <w:pStyle w:val="Footnote"/>
        <w:rPr>
          <w:lang w:val="el-GR"/>
        </w:rPr>
      </w:pPr>
      <w:r>
        <w:rPr>
          <w:rStyle w:val="a6"/>
        </w:rPr>
        <w:footnoteRef/>
      </w:r>
      <w:r w:rsidRPr="00212828">
        <w:rPr>
          <w:lang w:val="el-GR"/>
        </w:rPr>
        <w:tab/>
        <w:t xml:space="preserve">Παρ. 4 του άρθρου 131 του ν. 4412/2016. </w:t>
      </w:r>
      <w:r w:rsidR="00C41CD0" w:rsidRPr="00212828">
        <w:rPr>
          <w:lang w:val="el-GR"/>
        </w:rPr>
        <w:t>Β</w:t>
      </w:r>
      <w:r w:rsidRPr="00212828">
        <w:rPr>
          <w:lang w:val="el-GR"/>
        </w:rPr>
        <w:t>λ. και παρ. 2.2.8.2 της παρούσας.</w:t>
      </w:r>
    </w:p>
  </w:footnote>
  <w:footnote w:id="102">
    <w:p w14:paraId="659255D4" w14:textId="60F5E641" w:rsidR="0069423D" w:rsidRPr="00212828" w:rsidRDefault="0069423D" w:rsidP="00846515">
      <w:pPr>
        <w:pStyle w:val="Footnote"/>
        <w:rPr>
          <w:lang w:val="el-GR"/>
        </w:rPr>
      </w:pPr>
      <w:r>
        <w:rPr>
          <w:rStyle w:val="00"/>
        </w:rPr>
        <w:footnoteRef/>
      </w:r>
      <w:r w:rsidRPr="00212828">
        <w:rPr>
          <w:lang w:val="el-GR"/>
        </w:rPr>
        <w:tab/>
      </w:r>
      <w:r w:rsidR="00421F00" w:rsidRPr="00212828">
        <w:rPr>
          <w:lang w:val="el-GR"/>
        </w:rPr>
        <w:t>Β</w:t>
      </w:r>
      <w:r w:rsidRPr="00212828">
        <w:rPr>
          <w:lang w:val="el-GR"/>
        </w:rPr>
        <w:t>λ. άρθρο 132 του ν. 4412/2016</w:t>
      </w:r>
      <w:r w:rsidR="00421F00" w:rsidRPr="00212828">
        <w:rPr>
          <w:lang w:val="el-GR"/>
        </w:rPr>
        <w:t>.</w:t>
      </w:r>
    </w:p>
  </w:footnote>
  <w:footnote w:id="103">
    <w:p w14:paraId="39F3A518" w14:textId="77777777" w:rsidR="0069423D" w:rsidRPr="00212828" w:rsidRDefault="0069423D" w:rsidP="00846515">
      <w:pPr>
        <w:pStyle w:val="Footnote"/>
        <w:rPr>
          <w:lang w:val="el-GR"/>
        </w:rPr>
      </w:pPr>
      <w:r>
        <w:rPr>
          <w:rStyle w:val="00"/>
        </w:rPr>
        <w:footnoteRef/>
      </w:r>
      <w:r w:rsidRPr="00212828">
        <w:rPr>
          <w:lang w:val="el-GR"/>
        </w:rPr>
        <w:tab/>
      </w:r>
      <w:r w:rsidR="00421F00" w:rsidRPr="00212828">
        <w:rPr>
          <w:lang w:val="el-GR"/>
        </w:rPr>
        <w:t>Β</w:t>
      </w:r>
      <w:r w:rsidRPr="00212828">
        <w:rPr>
          <w:lang w:val="el-GR"/>
        </w:rPr>
        <w:t xml:space="preserve">λ. άρθρο 132 παρ. 1δ) περ. αα του ν. 4412/2016. </w:t>
      </w:r>
      <w:r w:rsidR="00C41CD0" w:rsidRPr="00212828">
        <w:rPr>
          <w:lang w:val="el-GR"/>
        </w:rPr>
        <w:t>Β</w:t>
      </w:r>
      <w:r w:rsidRPr="00212828">
        <w:rPr>
          <w:lang w:val="el-GR"/>
        </w:rPr>
        <w:t xml:space="preserve">λ. επίσης, Κατευθυντήρια Οδηγία 22 της Αρχής με τίτλο «Τροποποίηση συμβάσεων κατά τη διάρκειά τους», Κεφάλαιο ΙΙΙ.Δ. σημείο Ι, σελ. 17 (ΑΔΑ: 7ΜΥΤΟΞΤΒ-ΖΓΖ). </w:t>
      </w:r>
      <w:r w:rsidRPr="00212828">
        <w:rPr>
          <w:lang w:val="el-GR"/>
        </w:rPr>
        <w:tab/>
        <w:t xml:space="preserve"> </w:t>
      </w:r>
    </w:p>
  </w:footnote>
  <w:footnote w:id="104">
    <w:p w14:paraId="531165F4" w14:textId="27625AE2" w:rsidR="0069423D" w:rsidRPr="00212828" w:rsidRDefault="0069423D" w:rsidP="00846515">
      <w:pPr>
        <w:pStyle w:val="Footnote"/>
        <w:rPr>
          <w:lang w:val="el-GR"/>
        </w:rPr>
      </w:pPr>
      <w:r>
        <w:rPr>
          <w:rStyle w:val="a6"/>
        </w:rPr>
        <w:footnoteRef/>
      </w:r>
      <w:r w:rsidRPr="00212828">
        <w:rPr>
          <w:lang w:val="el-GR"/>
        </w:rPr>
        <w:tab/>
      </w:r>
      <w:r w:rsidR="00421F00" w:rsidRPr="00212828">
        <w:rPr>
          <w:lang w:val="el-GR"/>
        </w:rPr>
        <w:t>Β</w:t>
      </w:r>
      <w:r w:rsidRPr="00212828">
        <w:rPr>
          <w:lang w:val="el-GR"/>
        </w:rPr>
        <w:t>λ.</w:t>
      </w:r>
      <w:r w:rsidR="00201DB5">
        <w:rPr>
          <w:lang w:val="el-GR"/>
        </w:rPr>
        <w:t xml:space="preserve"> </w:t>
      </w:r>
      <w:r w:rsidRPr="00212828">
        <w:rPr>
          <w:lang w:val="el-GR"/>
        </w:rPr>
        <w:t>Άρθρο 133 του ν. 4412/2016 Δικαίωμα μονομερούς λύσης της σύμβασης</w:t>
      </w:r>
    </w:p>
  </w:footnote>
  <w:footnote w:id="105">
    <w:p w14:paraId="5D81327B" w14:textId="176BA655" w:rsidR="0069423D" w:rsidRPr="00846515" w:rsidRDefault="0069423D" w:rsidP="00846515">
      <w:pPr>
        <w:pStyle w:val="Footnote"/>
        <w:rPr>
          <w:lang w:val="el-GR"/>
        </w:rPr>
      </w:pPr>
      <w:r>
        <w:rPr>
          <w:rStyle w:val="ad"/>
        </w:rPr>
        <w:footnoteRef/>
      </w:r>
      <w:r w:rsidR="00846515">
        <w:rPr>
          <w:lang w:val="el-GR"/>
        </w:rPr>
        <w:tab/>
      </w:r>
      <w:r w:rsidRPr="00846515">
        <w:rPr>
          <w:lang w:val="el-GR"/>
        </w:rPr>
        <w:t>Για τα τιμολόγια που εκδίδονται κατά την εκτέλεση των δημοσίων συμβάσεων, ανεξαρτήτως αξίας 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w:t>
      </w:r>
      <w:r w:rsidR="00201DB5">
        <w:rPr>
          <w:lang w:val="el-GR"/>
        </w:rPr>
        <w:t xml:space="preserve"> </w:t>
      </w:r>
      <w:r w:rsidRPr="00846515">
        <w:rPr>
          <w:lang w:val="el-GR"/>
        </w:rPr>
        <w:t xml:space="preserve">του ν. 4601/2019 (Α΄44) και των, κατ’ εξουσιοδότηση του άρθρου 154 του νόμου αυτού, κανονιστικών αποφάσεων. </w:t>
      </w:r>
    </w:p>
  </w:footnote>
  <w:footnote w:id="106">
    <w:p w14:paraId="58246EEE" w14:textId="6CB726E6" w:rsidR="00C51F73" w:rsidRPr="00212828" w:rsidRDefault="00C51F73" w:rsidP="00846515">
      <w:pPr>
        <w:pStyle w:val="Footnote"/>
        <w:rPr>
          <w:lang w:val="el-GR"/>
        </w:rPr>
      </w:pPr>
      <w:r w:rsidRPr="009D34B5">
        <w:rPr>
          <w:rStyle w:val="ad"/>
        </w:rPr>
        <w:footnoteRef/>
      </w:r>
      <w:r w:rsidRPr="00212828">
        <w:rPr>
          <w:lang w:val="el-GR"/>
        </w:rPr>
        <w:tab/>
        <w:t xml:space="preserve">Βλ. Απόφαση αριθμ. 63446/2021 </w:t>
      </w:r>
      <w:r w:rsidRPr="00212828">
        <w:rPr>
          <w:i/>
          <w:lang w:val="el-GR"/>
        </w:rPr>
        <w:t>(</w:t>
      </w:r>
      <w:r w:rsidRPr="00FC736C">
        <w:rPr>
          <w:i/>
        </w:rPr>
        <w:t>B</w:t>
      </w:r>
      <w:r w:rsidRPr="00212828">
        <w:rPr>
          <w:i/>
          <w:lang w:val="el-GR"/>
        </w:rPr>
        <w:t xml:space="preserve">’ 2338/02.06.2021) </w:t>
      </w:r>
      <w:r w:rsidRPr="00212828">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212828">
        <w:rPr>
          <w:lang w:val="el-GR"/>
        </w:rPr>
        <w:t>-11: Στοιχείο αναφοράς αγαθού / υπηρεσίας / μελέτης / έργου»</w:t>
      </w:r>
    </w:p>
  </w:footnote>
  <w:footnote w:id="107">
    <w:p w14:paraId="407A87A7" w14:textId="77777777" w:rsidR="0069423D" w:rsidRPr="00212828" w:rsidRDefault="0069423D" w:rsidP="00846515">
      <w:pPr>
        <w:pStyle w:val="Footnote"/>
        <w:rPr>
          <w:highlight w:val="green"/>
          <w:lang w:val="el-GR"/>
        </w:rPr>
      </w:pPr>
      <w:r>
        <w:rPr>
          <w:rStyle w:val="a6"/>
        </w:rPr>
        <w:footnoteRef/>
      </w:r>
      <w:r w:rsidRPr="00212828">
        <w:rPr>
          <w:lang w:val="el-GR"/>
        </w:rPr>
        <w:tab/>
        <w:t>Άρθρο 205 του ν. 4412/2016. Για την εξέταση των προβλεπόμενων προσφυγών, συγκροτείται ειδικό γνωμοδοτικό όργανο, τριμελές ή πενταμελές), τα μέλη του οποίου είναι διαφορετικά από τα μέλη του γνωμοδοτικού οργάνου που είναι αρμόδιο για τα λοιπά θέματα που ανακύπτουν κατά τη διαδικασία εκτέλεσης.</w:t>
      </w:r>
    </w:p>
  </w:footnote>
  <w:footnote w:id="108">
    <w:p w14:paraId="37B2EBE2" w14:textId="1B2F81F0" w:rsidR="0069423D" w:rsidRPr="00212828" w:rsidRDefault="0069423D" w:rsidP="00846515">
      <w:pPr>
        <w:pStyle w:val="Footnote"/>
        <w:rPr>
          <w:lang w:val="el-GR"/>
        </w:rPr>
      </w:pPr>
      <w:r w:rsidRPr="00022C43">
        <w:rPr>
          <w:rStyle w:val="00"/>
        </w:rPr>
        <w:footnoteRef/>
      </w:r>
      <w:r w:rsidRPr="00212828">
        <w:rPr>
          <w:lang w:val="el-GR"/>
        </w:rPr>
        <w:tab/>
        <w:t>Άρθρο 205Α του ν. 4412/2016.</w:t>
      </w:r>
    </w:p>
  </w:footnote>
  <w:footnote w:id="109">
    <w:p w14:paraId="66100B40" w14:textId="77777777" w:rsidR="0069423D" w:rsidRPr="00212828" w:rsidRDefault="0069423D" w:rsidP="00846515">
      <w:pPr>
        <w:pStyle w:val="Footnote"/>
        <w:rPr>
          <w:lang w:val="el-GR"/>
        </w:rPr>
      </w:pPr>
      <w:r>
        <w:rPr>
          <w:rStyle w:val="a6"/>
        </w:rPr>
        <w:footnoteRef/>
      </w:r>
      <w:r w:rsidRPr="00212828">
        <w:rPr>
          <w:lang w:val="el-GR"/>
        </w:rPr>
        <w:tab/>
        <w:t>Άρθρο 217 του ν. 4412/2016.</w:t>
      </w:r>
    </w:p>
  </w:footnote>
  <w:footnote w:id="110">
    <w:p w14:paraId="108C8167" w14:textId="528D774D" w:rsidR="0069423D" w:rsidRPr="00212828" w:rsidRDefault="0069423D" w:rsidP="00846515">
      <w:pPr>
        <w:pStyle w:val="Footnote"/>
        <w:rPr>
          <w:lang w:val="el-GR"/>
        </w:rPr>
      </w:pPr>
      <w:r>
        <w:rPr>
          <w:rStyle w:val="00"/>
        </w:rPr>
        <w:footnoteRef/>
      </w:r>
      <w:r w:rsidRPr="00212828">
        <w:rPr>
          <w:lang w:val="el-GR"/>
        </w:rPr>
        <w:tab/>
        <w:t>Άρθρο 219 του ν.4412/2016</w:t>
      </w:r>
    </w:p>
  </w:footnote>
  <w:footnote w:id="111">
    <w:p w14:paraId="794CF626" w14:textId="77777777" w:rsidR="0069423D" w:rsidRPr="00212828" w:rsidRDefault="0069423D" w:rsidP="00846515">
      <w:pPr>
        <w:pStyle w:val="Footnote"/>
        <w:rPr>
          <w:lang w:val="el-GR"/>
        </w:rPr>
      </w:pPr>
      <w:r>
        <w:rPr>
          <w:rStyle w:val="a6"/>
        </w:rPr>
        <w:footnoteRef/>
      </w:r>
      <w:r w:rsidRPr="00212828">
        <w:rPr>
          <w:lang w:val="el-GR"/>
        </w:rPr>
        <w:tab/>
        <w:t>Άρθρο 220 του ν. 4412/2016.</w:t>
      </w:r>
    </w:p>
  </w:footnote>
  <w:footnote w:id="112">
    <w:p w14:paraId="188C16AE" w14:textId="77777777" w:rsidR="0069423D" w:rsidRPr="00212828" w:rsidRDefault="0069423D" w:rsidP="00846515">
      <w:pPr>
        <w:pStyle w:val="Footnote"/>
        <w:rPr>
          <w:lang w:val="el-GR"/>
        </w:rPr>
      </w:pPr>
      <w:r>
        <w:rPr>
          <w:rStyle w:val="a6"/>
        </w:rPr>
        <w:footnoteRef/>
      </w:r>
      <w:r w:rsidRPr="00212828">
        <w:rPr>
          <w:lang w:val="el-GR"/>
        </w:rPr>
        <w:tab/>
        <w:t>Άρθρο 53 παρ. 10 του ν. 4412/2016.</w:t>
      </w:r>
    </w:p>
  </w:footnote>
  <w:footnote w:id="113">
    <w:p w14:paraId="5046DFEF" w14:textId="77777777" w:rsidR="00B9410C" w:rsidRPr="00BD65F6" w:rsidRDefault="00B9410C" w:rsidP="00B9410C">
      <w:pPr>
        <w:pStyle w:val="afc"/>
        <w:rPr>
          <w:lang w:val="el-GR"/>
        </w:rPr>
      </w:pPr>
      <w:r w:rsidRPr="00AE4565">
        <w:rPr>
          <w:rStyle w:val="aa"/>
        </w:rPr>
        <w:footnoteRef/>
      </w:r>
      <w:r>
        <w:rPr>
          <w:lang w:val="el-GR"/>
        </w:rPr>
        <w:tab/>
        <w:t>Άρθρο 215 του ν. 4412/2016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1093CD" w14:paraId="5446EE82" w14:textId="77777777" w:rsidTr="441093CD">
      <w:trPr>
        <w:trHeight w:val="300"/>
      </w:trPr>
      <w:tc>
        <w:tcPr>
          <w:tcW w:w="3210" w:type="dxa"/>
        </w:tcPr>
        <w:p w14:paraId="6A0618B0" w14:textId="24CFD435" w:rsidR="441093CD" w:rsidRDefault="441093CD" w:rsidP="00C20F46">
          <w:pPr>
            <w:pStyle w:val="af6"/>
          </w:pPr>
        </w:p>
      </w:tc>
      <w:tc>
        <w:tcPr>
          <w:tcW w:w="3210" w:type="dxa"/>
        </w:tcPr>
        <w:p w14:paraId="21217AC6" w14:textId="7FC55BCE" w:rsidR="441093CD" w:rsidRDefault="441093CD" w:rsidP="00C20F46">
          <w:pPr>
            <w:pStyle w:val="af6"/>
          </w:pPr>
        </w:p>
      </w:tc>
      <w:tc>
        <w:tcPr>
          <w:tcW w:w="3210" w:type="dxa"/>
        </w:tcPr>
        <w:p w14:paraId="1D5BB46D" w14:textId="1B8DEC73" w:rsidR="441093CD" w:rsidRDefault="441093CD" w:rsidP="00C20F46">
          <w:pPr>
            <w:pStyle w:val="af6"/>
          </w:pPr>
        </w:p>
      </w:tc>
    </w:tr>
  </w:tbl>
  <w:p w14:paraId="7C3243F8" w14:textId="27D61081" w:rsidR="441093CD" w:rsidRDefault="441093CD" w:rsidP="00C20F4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F825" w14:textId="77777777" w:rsidR="00AC4776" w:rsidRDefault="00AC4776" w:rsidP="00C20F4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1"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7"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8" w15:restartNumberingAfterBreak="0">
    <w:nsid w:val="107F7F72"/>
    <w:multiLevelType w:val="multilevel"/>
    <w:tmpl w:val="D05C1170"/>
    <w:lvl w:ilvl="0">
      <w:start w:val="1"/>
      <w:numFmt w:val="decimal"/>
      <w:pStyle w:val="1"/>
      <w:lvlText w:val="%1"/>
      <w:lvlJc w:val="left"/>
      <w:pPr>
        <w:ind w:left="432" w:hanging="432"/>
      </w:pPr>
      <w:rPr>
        <w:lang w:val="el-GR"/>
      </w:rPr>
    </w:lvl>
    <w:lvl w:ilvl="1">
      <w:start w:val="1"/>
      <w:numFmt w:val="decimal"/>
      <w:pStyle w:val="20"/>
      <w:lvlText w:val="%1.%2"/>
      <w:lvlJc w:val="left"/>
      <w:pPr>
        <w:ind w:left="1144" w:hanging="576"/>
      </w:pPr>
      <w:rPr>
        <w:lang w:val="el-GR"/>
      </w:rPr>
    </w:lvl>
    <w:lvl w:ilvl="2">
      <w:start w:val="1"/>
      <w:numFmt w:val="decimal"/>
      <w:pStyle w:val="3"/>
      <w:lvlText w:val="%1.%2.%3"/>
      <w:lvlJc w:val="left"/>
      <w:pPr>
        <w:ind w:left="720" w:hanging="720"/>
      </w:pPr>
      <w:rPr>
        <w:vertAlign w:val="baseline"/>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1E2C3798"/>
    <w:multiLevelType w:val="hybridMultilevel"/>
    <w:tmpl w:val="077A29B2"/>
    <w:lvl w:ilvl="0" w:tplc="0D92064A">
      <w:start w:val="1"/>
      <w:numFmt w:val="lowerRoman"/>
      <w:lvlText w:val="%1."/>
      <w:lvlJc w:val="left"/>
      <w:pPr>
        <w:ind w:left="473" w:hanging="154"/>
      </w:pPr>
      <w:rPr>
        <w:rFonts w:ascii="Calibri" w:eastAsia="Calibri" w:hAnsi="Calibri" w:cs="Calibri" w:hint="default"/>
        <w:spacing w:val="-1"/>
        <w:w w:val="100"/>
        <w:sz w:val="22"/>
        <w:szCs w:val="22"/>
      </w:rPr>
    </w:lvl>
    <w:lvl w:ilvl="1" w:tplc="C7D02094">
      <w:numFmt w:val="bullet"/>
      <w:lvlText w:val="•"/>
      <w:lvlJc w:val="left"/>
      <w:pPr>
        <w:ind w:left="1528" w:hanging="154"/>
      </w:pPr>
      <w:rPr>
        <w:rFonts w:hint="default"/>
      </w:rPr>
    </w:lvl>
    <w:lvl w:ilvl="2" w:tplc="38FA5E54">
      <w:numFmt w:val="bullet"/>
      <w:lvlText w:val="•"/>
      <w:lvlJc w:val="left"/>
      <w:pPr>
        <w:ind w:left="2577" w:hanging="154"/>
      </w:pPr>
      <w:rPr>
        <w:rFonts w:hint="default"/>
      </w:rPr>
    </w:lvl>
    <w:lvl w:ilvl="3" w:tplc="2EDE8486">
      <w:numFmt w:val="bullet"/>
      <w:lvlText w:val="•"/>
      <w:lvlJc w:val="left"/>
      <w:pPr>
        <w:ind w:left="3625" w:hanging="154"/>
      </w:pPr>
      <w:rPr>
        <w:rFonts w:hint="default"/>
      </w:rPr>
    </w:lvl>
    <w:lvl w:ilvl="4" w:tplc="935A5262">
      <w:numFmt w:val="bullet"/>
      <w:lvlText w:val="•"/>
      <w:lvlJc w:val="left"/>
      <w:pPr>
        <w:ind w:left="4674" w:hanging="154"/>
      </w:pPr>
      <w:rPr>
        <w:rFonts w:hint="default"/>
      </w:rPr>
    </w:lvl>
    <w:lvl w:ilvl="5" w:tplc="D180A57C">
      <w:numFmt w:val="bullet"/>
      <w:lvlText w:val="•"/>
      <w:lvlJc w:val="left"/>
      <w:pPr>
        <w:ind w:left="5723" w:hanging="154"/>
      </w:pPr>
      <w:rPr>
        <w:rFonts w:hint="default"/>
      </w:rPr>
    </w:lvl>
    <w:lvl w:ilvl="6" w:tplc="FB0EF5EE">
      <w:numFmt w:val="bullet"/>
      <w:lvlText w:val="•"/>
      <w:lvlJc w:val="left"/>
      <w:pPr>
        <w:ind w:left="6771" w:hanging="154"/>
      </w:pPr>
      <w:rPr>
        <w:rFonts w:hint="default"/>
      </w:rPr>
    </w:lvl>
    <w:lvl w:ilvl="7" w:tplc="645A2A8C">
      <w:numFmt w:val="bullet"/>
      <w:lvlText w:val="•"/>
      <w:lvlJc w:val="left"/>
      <w:pPr>
        <w:ind w:left="7820" w:hanging="154"/>
      </w:pPr>
      <w:rPr>
        <w:rFonts w:hint="default"/>
      </w:rPr>
    </w:lvl>
    <w:lvl w:ilvl="8" w:tplc="B9A21AEE">
      <w:numFmt w:val="bullet"/>
      <w:lvlText w:val="•"/>
      <w:lvlJc w:val="left"/>
      <w:pPr>
        <w:ind w:left="8869" w:hanging="154"/>
      </w:pPr>
      <w:rPr>
        <w:rFonts w:hint="default"/>
      </w:rPr>
    </w:lvl>
  </w:abstractNum>
  <w:abstractNum w:abstractNumId="10" w15:restartNumberingAfterBreak="0">
    <w:nsid w:val="35263656"/>
    <w:multiLevelType w:val="hybridMultilevel"/>
    <w:tmpl w:val="BDF28C90"/>
    <w:lvl w:ilvl="0" w:tplc="49B2C1E4">
      <w:start w:val="1"/>
      <w:numFmt w:val="bullet"/>
      <w:lvlText w:val="−"/>
      <w:lvlJc w:val="left"/>
      <w:pPr>
        <w:ind w:left="720" w:hanging="360"/>
      </w:pPr>
      <w:rPr>
        <w:rFonts w:ascii="Calibri" w:hAnsi="Calibri" w:hint="default"/>
      </w:rPr>
    </w:lvl>
    <w:lvl w:ilvl="1" w:tplc="1650595A">
      <w:start w:val="1"/>
      <w:numFmt w:val="bullet"/>
      <w:lvlText w:val="-"/>
      <w:lvlJc w:val="left"/>
      <w:pPr>
        <w:ind w:left="1440" w:hanging="360"/>
      </w:pPr>
      <w:rPr>
        <w:rFonts w:ascii="Aptos" w:eastAsia="Times New Roman" w:hAnsi="Aptos" w:cs="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D52AE5"/>
    <w:multiLevelType w:val="multilevel"/>
    <w:tmpl w:val="B564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D27FC"/>
    <w:multiLevelType w:val="hybridMultilevel"/>
    <w:tmpl w:val="077A29B2"/>
    <w:lvl w:ilvl="0" w:tplc="FFFFFFFF">
      <w:start w:val="1"/>
      <w:numFmt w:val="lowerRoman"/>
      <w:lvlText w:val="%1."/>
      <w:lvlJc w:val="left"/>
      <w:pPr>
        <w:ind w:left="473" w:hanging="154"/>
      </w:pPr>
      <w:rPr>
        <w:rFonts w:ascii="Calibri" w:eastAsia="Calibri" w:hAnsi="Calibri" w:cs="Calibri" w:hint="default"/>
        <w:spacing w:val="-1"/>
        <w:w w:val="100"/>
        <w:sz w:val="22"/>
        <w:szCs w:val="22"/>
      </w:rPr>
    </w:lvl>
    <w:lvl w:ilvl="1" w:tplc="FFFFFFFF">
      <w:numFmt w:val="bullet"/>
      <w:lvlText w:val="•"/>
      <w:lvlJc w:val="left"/>
      <w:pPr>
        <w:ind w:left="1528" w:hanging="154"/>
      </w:pPr>
      <w:rPr>
        <w:rFonts w:hint="default"/>
      </w:rPr>
    </w:lvl>
    <w:lvl w:ilvl="2" w:tplc="FFFFFFFF">
      <w:numFmt w:val="bullet"/>
      <w:lvlText w:val="•"/>
      <w:lvlJc w:val="left"/>
      <w:pPr>
        <w:ind w:left="2577" w:hanging="154"/>
      </w:pPr>
      <w:rPr>
        <w:rFonts w:hint="default"/>
      </w:rPr>
    </w:lvl>
    <w:lvl w:ilvl="3" w:tplc="FFFFFFFF">
      <w:numFmt w:val="bullet"/>
      <w:lvlText w:val="•"/>
      <w:lvlJc w:val="left"/>
      <w:pPr>
        <w:ind w:left="3625" w:hanging="154"/>
      </w:pPr>
      <w:rPr>
        <w:rFonts w:hint="default"/>
      </w:rPr>
    </w:lvl>
    <w:lvl w:ilvl="4" w:tplc="FFFFFFFF">
      <w:numFmt w:val="bullet"/>
      <w:lvlText w:val="•"/>
      <w:lvlJc w:val="left"/>
      <w:pPr>
        <w:ind w:left="4674" w:hanging="154"/>
      </w:pPr>
      <w:rPr>
        <w:rFonts w:hint="default"/>
      </w:rPr>
    </w:lvl>
    <w:lvl w:ilvl="5" w:tplc="FFFFFFFF">
      <w:numFmt w:val="bullet"/>
      <w:lvlText w:val="•"/>
      <w:lvlJc w:val="left"/>
      <w:pPr>
        <w:ind w:left="5723" w:hanging="154"/>
      </w:pPr>
      <w:rPr>
        <w:rFonts w:hint="default"/>
      </w:rPr>
    </w:lvl>
    <w:lvl w:ilvl="6" w:tplc="FFFFFFFF">
      <w:numFmt w:val="bullet"/>
      <w:lvlText w:val="•"/>
      <w:lvlJc w:val="left"/>
      <w:pPr>
        <w:ind w:left="6771" w:hanging="154"/>
      </w:pPr>
      <w:rPr>
        <w:rFonts w:hint="default"/>
      </w:rPr>
    </w:lvl>
    <w:lvl w:ilvl="7" w:tplc="FFFFFFFF">
      <w:numFmt w:val="bullet"/>
      <w:lvlText w:val="•"/>
      <w:lvlJc w:val="left"/>
      <w:pPr>
        <w:ind w:left="7820" w:hanging="154"/>
      </w:pPr>
      <w:rPr>
        <w:rFonts w:hint="default"/>
      </w:rPr>
    </w:lvl>
    <w:lvl w:ilvl="8" w:tplc="FFFFFFFF">
      <w:numFmt w:val="bullet"/>
      <w:lvlText w:val="•"/>
      <w:lvlJc w:val="left"/>
      <w:pPr>
        <w:ind w:left="8869" w:hanging="154"/>
      </w:pPr>
      <w:rPr>
        <w:rFonts w:hint="default"/>
      </w:rPr>
    </w:lvl>
  </w:abstractNum>
  <w:abstractNum w:abstractNumId="13" w15:restartNumberingAfterBreak="0">
    <w:nsid w:val="53970499"/>
    <w:multiLevelType w:val="multilevel"/>
    <w:tmpl w:val="1D1E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D25B10"/>
    <w:multiLevelType w:val="hybridMultilevel"/>
    <w:tmpl w:val="86A62EA4"/>
    <w:lvl w:ilvl="0" w:tplc="11C4043C">
      <w:start w:val="1"/>
      <w:numFmt w:val="decimal"/>
      <w:pStyle w:val="Style2"/>
      <w:lvlText w:val="1.2.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pStyle w:val="Style2"/>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B67CBB"/>
    <w:multiLevelType w:val="multilevel"/>
    <w:tmpl w:val="E04AFC44"/>
    <w:lvl w:ilvl="0">
      <w:start w:val="1"/>
      <w:numFmt w:val="decimal"/>
      <w:lvlText w:val="%1"/>
      <w:lvlJc w:val="left"/>
      <w:pPr>
        <w:ind w:left="432" w:hanging="432"/>
      </w:pPr>
      <w:rPr>
        <w:rFonts w:hint="default"/>
        <w:lang w:val="el-GR"/>
      </w:rPr>
    </w:lvl>
    <w:lvl w:ilvl="1">
      <w:start w:val="1"/>
      <w:numFmt w:val="decimal"/>
      <w:lvlText w:val="%1.%2"/>
      <w:lvlJc w:val="left"/>
      <w:pPr>
        <w:ind w:left="576" w:hanging="576"/>
      </w:pPr>
      <w:rPr>
        <w:rFonts w:hint="default"/>
        <w:b/>
        <w:bCs w:val="0"/>
      </w:rPr>
    </w:lvl>
    <w:lvl w:ilvl="2">
      <w:start w:val="1"/>
      <w:numFmt w:val="decimal"/>
      <w:lvlText w:val="%1.%2.%3"/>
      <w:lvlJc w:val="left"/>
      <w:pPr>
        <w:ind w:left="720" w:hanging="720"/>
      </w:pPr>
      <w:rPr>
        <w:rFonts w:hint="default"/>
      </w:rPr>
    </w:lvl>
    <w:lvl w:ilvl="3">
      <w:start w:val="1"/>
      <w:numFmt w:val="decimal"/>
      <w:pStyle w:val="Styl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B645AA1"/>
    <w:multiLevelType w:val="hybridMultilevel"/>
    <w:tmpl w:val="1368D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EC7517F"/>
    <w:multiLevelType w:val="hybridMultilevel"/>
    <w:tmpl w:val="9C5E3FD8"/>
    <w:lvl w:ilvl="0" w:tplc="FFFFFFFF">
      <w:start w:val="1"/>
      <w:numFmt w:val="bullet"/>
      <w:lvlText w:val="−"/>
      <w:lvlJc w:val="left"/>
      <w:pPr>
        <w:ind w:left="720" w:hanging="360"/>
      </w:pPr>
      <w:rPr>
        <w:rFonts w:ascii="Calibri" w:hAnsi="Calibri" w:hint="default"/>
      </w:rPr>
    </w:lvl>
    <w:lvl w:ilvl="1" w:tplc="49B2C1E4">
      <w:start w:val="1"/>
      <w:numFmt w:val="bullet"/>
      <w:lvlText w:val="−"/>
      <w:lvlJc w:val="left"/>
      <w:pPr>
        <w:ind w:left="72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8869D7"/>
    <w:multiLevelType w:val="hybridMultilevel"/>
    <w:tmpl w:val="4190B5E4"/>
    <w:lvl w:ilvl="0" w:tplc="9348C77E">
      <w:start w:val="1"/>
      <w:numFmt w:val="decimal"/>
      <w:lvlText w:val="%1."/>
      <w:lvlJc w:val="left"/>
      <w:pPr>
        <w:tabs>
          <w:tab w:val="num" w:pos="928"/>
        </w:tabs>
        <w:ind w:left="928" w:hanging="360"/>
      </w:pPr>
      <w:rPr>
        <w:rFonts w:hint="default"/>
        <w:b/>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16cid:durableId="1385639662">
    <w:abstractNumId w:val="0"/>
  </w:num>
  <w:num w:numId="2" w16cid:durableId="1212613970">
    <w:abstractNumId w:val="8"/>
  </w:num>
  <w:num w:numId="3" w16cid:durableId="1390374387">
    <w:abstractNumId w:val="1"/>
  </w:num>
  <w:num w:numId="4" w16cid:durableId="1855536751">
    <w:abstractNumId w:val="7"/>
  </w:num>
  <w:num w:numId="5" w16cid:durableId="78333254">
    <w:abstractNumId w:val="10"/>
  </w:num>
  <w:num w:numId="6" w16cid:durableId="279654072">
    <w:abstractNumId w:val="13"/>
  </w:num>
  <w:num w:numId="7" w16cid:durableId="714350764">
    <w:abstractNumId w:val="11"/>
  </w:num>
  <w:num w:numId="8" w16cid:durableId="688412157">
    <w:abstractNumId w:val="15"/>
  </w:num>
  <w:num w:numId="9" w16cid:durableId="1816528659">
    <w:abstractNumId w:val="14"/>
  </w:num>
  <w:num w:numId="10" w16cid:durableId="1256983875">
    <w:abstractNumId w:val="17"/>
  </w:num>
  <w:num w:numId="11" w16cid:durableId="1551918928">
    <w:abstractNumId w:val="16"/>
  </w:num>
  <w:num w:numId="12" w16cid:durableId="927546286">
    <w:abstractNumId w:val="9"/>
  </w:num>
  <w:num w:numId="13" w16cid:durableId="1407678949">
    <w:abstractNumId w:val="12"/>
  </w:num>
  <w:num w:numId="14" w16cid:durableId="1671786876">
    <w:abstractNumId w:val="8"/>
    <w:lvlOverride w:ilvl="0">
      <w:startOverride w:val="2"/>
    </w:lvlOverride>
    <w:lvlOverride w:ilvl="1">
      <w:startOverride w:val="2"/>
    </w:lvlOverride>
    <w:lvlOverride w:ilvl="2">
      <w:startOverride w:val="8"/>
    </w:lvlOverride>
    <w:lvlOverride w:ilvl="3">
      <w:startOverride w:val="2"/>
    </w:lvlOverride>
  </w:num>
  <w:num w:numId="15" w16cid:durableId="325327450">
    <w:abstractNumId w:val="18"/>
  </w:num>
  <w:num w:numId="16" w16cid:durableId="13711091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F3"/>
    <w:rsid w:val="00000058"/>
    <w:rsid w:val="0000093E"/>
    <w:rsid w:val="000011F5"/>
    <w:rsid w:val="000020FF"/>
    <w:rsid w:val="000023DA"/>
    <w:rsid w:val="00002655"/>
    <w:rsid w:val="000041F4"/>
    <w:rsid w:val="000049D3"/>
    <w:rsid w:val="00004BFA"/>
    <w:rsid w:val="00005040"/>
    <w:rsid w:val="0000509F"/>
    <w:rsid w:val="000055AC"/>
    <w:rsid w:val="00005AAB"/>
    <w:rsid w:val="0000712C"/>
    <w:rsid w:val="0000729C"/>
    <w:rsid w:val="00010D48"/>
    <w:rsid w:val="00012A64"/>
    <w:rsid w:val="00014F67"/>
    <w:rsid w:val="00015685"/>
    <w:rsid w:val="00015711"/>
    <w:rsid w:val="000158C7"/>
    <w:rsid w:val="000169BF"/>
    <w:rsid w:val="00017CCB"/>
    <w:rsid w:val="00020253"/>
    <w:rsid w:val="00020B6A"/>
    <w:rsid w:val="00020BDF"/>
    <w:rsid w:val="00021E24"/>
    <w:rsid w:val="00022C43"/>
    <w:rsid w:val="0002320C"/>
    <w:rsid w:val="00023D72"/>
    <w:rsid w:val="00023F26"/>
    <w:rsid w:val="0002405E"/>
    <w:rsid w:val="00024F7A"/>
    <w:rsid w:val="000255AB"/>
    <w:rsid w:val="000264D3"/>
    <w:rsid w:val="00026952"/>
    <w:rsid w:val="00026E2E"/>
    <w:rsid w:val="000273F3"/>
    <w:rsid w:val="0002793F"/>
    <w:rsid w:val="00030A97"/>
    <w:rsid w:val="0003162D"/>
    <w:rsid w:val="00031EB8"/>
    <w:rsid w:val="00032BAF"/>
    <w:rsid w:val="00033010"/>
    <w:rsid w:val="000342E6"/>
    <w:rsid w:val="000358F8"/>
    <w:rsid w:val="00035D35"/>
    <w:rsid w:val="00035E7B"/>
    <w:rsid w:val="00036EEA"/>
    <w:rsid w:val="00037801"/>
    <w:rsid w:val="0003791C"/>
    <w:rsid w:val="00037A81"/>
    <w:rsid w:val="00037B90"/>
    <w:rsid w:val="00040639"/>
    <w:rsid w:val="00040840"/>
    <w:rsid w:val="000411A9"/>
    <w:rsid w:val="00043016"/>
    <w:rsid w:val="00043D71"/>
    <w:rsid w:val="0004457A"/>
    <w:rsid w:val="00044963"/>
    <w:rsid w:val="00045417"/>
    <w:rsid w:val="000468F1"/>
    <w:rsid w:val="00047387"/>
    <w:rsid w:val="00050DED"/>
    <w:rsid w:val="000521DC"/>
    <w:rsid w:val="00054D72"/>
    <w:rsid w:val="000554AB"/>
    <w:rsid w:val="000560B0"/>
    <w:rsid w:val="00056935"/>
    <w:rsid w:val="00056E6D"/>
    <w:rsid w:val="0005714E"/>
    <w:rsid w:val="00057972"/>
    <w:rsid w:val="00060353"/>
    <w:rsid w:val="00060354"/>
    <w:rsid w:val="00061329"/>
    <w:rsid w:val="00061A65"/>
    <w:rsid w:val="00061CB1"/>
    <w:rsid w:val="000620B3"/>
    <w:rsid w:val="00062539"/>
    <w:rsid w:val="0006357D"/>
    <w:rsid w:val="00064648"/>
    <w:rsid w:val="00064662"/>
    <w:rsid w:val="000649DF"/>
    <w:rsid w:val="0006560B"/>
    <w:rsid w:val="00066BDF"/>
    <w:rsid w:val="00071284"/>
    <w:rsid w:val="00071909"/>
    <w:rsid w:val="00071CE6"/>
    <w:rsid w:val="00074D5E"/>
    <w:rsid w:val="00075146"/>
    <w:rsid w:val="000762D0"/>
    <w:rsid w:val="00076407"/>
    <w:rsid w:val="00076C9E"/>
    <w:rsid w:val="00076CDD"/>
    <w:rsid w:val="00077A69"/>
    <w:rsid w:val="00080E4A"/>
    <w:rsid w:val="000827CF"/>
    <w:rsid w:val="00084105"/>
    <w:rsid w:val="00084F73"/>
    <w:rsid w:val="000903F4"/>
    <w:rsid w:val="00091ACE"/>
    <w:rsid w:val="00092302"/>
    <w:rsid w:val="000926EF"/>
    <w:rsid w:val="00093D7A"/>
    <w:rsid w:val="0009690F"/>
    <w:rsid w:val="00097545"/>
    <w:rsid w:val="0009782F"/>
    <w:rsid w:val="000A0FD7"/>
    <w:rsid w:val="000A1F0B"/>
    <w:rsid w:val="000A2063"/>
    <w:rsid w:val="000A223D"/>
    <w:rsid w:val="000A5B86"/>
    <w:rsid w:val="000A6CDD"/>
    <w:rsid w:val="000A6F04"/>
    <w:rsid w:val="000A78D4"/>
    <w:rsid w:val="000A7B20"/>
    <w:rsid w:val="000A7EE4"/>
    <w:rsid w:val="000B06E5"/>
    <w:rsid w:val="000B1EE7"/>
    <w:rsid w:val="000B3D5C"/>
    <w:rsid w:val="000B44AC"/>
    <w:rsid w:val="000B4CE0"/>
    <w:rsid w:val="000B4E42"/>
    <w:rsid w:val="000B4E51"/>
    <w:rsid w:val="000B5168"/>
    <w:rsid w:val="000B533B"/>
    <w:rsid w:val="000B5954"/>
    <w:rsid w:val="000B5BD8"/>
    <w:rsid w:val="000B65E2"/>
    <w:rsid w:val="000B6A5C"/>
    <w:rsid w:val="000B6D91"/>
    <w:rsid w:val="000B7173"/>
    <w:rsid w:val="000B7322"/>
    <w:rsid w:val="000C0AF6"/>
    <w:rsid w:val="000C1061"/>
    <w:rsid w:val="000C1CAA"/>
    <w:rsid w:val="000C2AF4"/>
    <w:rsid w:val="000C2D2C"/>
    <w:rsid w:val="000C2F34"/>
    <w:rsid w:val="000C364B"/>
    <w:rsid w:val="000C4284"/>
    <w:rsid w:val="000C76F3"/>
    <w:rsid w:val="000C7EE7"/>
    <w:rsid w:val="000D0F28"/>
    <w:rsid w:val="000D135E"/>
    <w:rsid w:val="000D175B"/>
    <w:rsid w:val="000D1E44"/>
    <w:rsid w:val="000D319F"/>
    <w:rsid w:val="000D3FE7"/>
    <w:rsid w:val="000D5157"/>
    <w:rsid w:val="000D5915"/>
    <w:rsid w:val="000D5F2A"/>
    <w:rsid w:val="000D621B"/>
    <w:rsid w:val="000E03C2"/>
    <w:rsid w:val="000E1404"/>
    <w:rsid w:val="000E1478"/>
    <w:rsid w:val="000E4305"/>
    <w:rsid w:val="000E636F"/>
    <w:rsid w:val="000E6435"/>
    <w:rsid w:val="000E66A3"/>
    <w:rsid w:val="000E6DFB"/>
    <w:rsid w:val="000F01F1"/>
    <w:rsid w:val="000F1EAD"/>
    <w:rsid w:val="000F212D"/>
    <w:rsid w:val="000F3BA3"/>
    <w:rsid w:val="000F48CF"/>
    <w:rsid w:val="000F6518"/>
    <w:rsid w:val="000F6DF0"/>
    <w:rsid w:val="000F7979"/>
    <w:rsid w:val="001007F1"/>
    <w:rsid w:val="00100927"/>
    <w:rsid w:val="001017C9"/>
    <w:rsid w:val="00102C9B"/>
    <w:rsid w:val="0010336A"/>
    <w:rsid w:val="001036EA"/>
    <w:rsid w:val="001040D9"/>
    <w:rsid w:val="001049C2"/>
    <w:rsid w:val="00104BC3"/>
    <w:rsid w:val="00105314"/>
    <w:rsid w:val="001061D9"/>
    <w:rsid w:val="001066DF"/>
    <w:rsid w:val="00107500"/>
    <w:rsid w:val="001101C6"/>
    <w:rsid w:val="00110309"/>
    <w:rsid w:val="00111E0D"/>
    <w:rsid w:val="00114668"/>
    <w:rsid w:val="00114DA7"/>
    <w:rsid w:val="00116CBA"/>
    <w:rsid w:val="001170D8"/>
    <w:rsid w:val="00117891"/>
    <w:rsid w:val="001204C2"/>
    <w:rsid w:val="00120554"/>
    <w:rsid w:val="001207A0"/>
    <w:rsid w:val="001217F6"/>
    <w:rsid w:val="00121BBB"/>
    <w:rsid w:val="00121C45"/>
    <w:rsid w:val="00122A5B"/>
    <w:rsid w:val="00122C70"/>
    <w:rsid w:val="001230C2"/>
    <w:rsid w:val="001238E3"/>
    <w:rsid w:val="00123B03"/>
    <w:rsid w:val="0012537D"/>
    <w:rsid w:val="00125B0B"/>
    <w:rsid w:val="00127AAD"/>
    <w:rsid w:val="0013171D"/>
    <w:rsid w:val="0013275E"/>
    <w:rsid w:val="00133A1D"/>
    <w:rsid w:val="00133BF2"/>
    <w:rsid w:val="001344EF"/>
    <w:rsid w:val="00134781"/>
    <w:rsid w:val="00134B5D"/>
    <w:rsid w:val="00134D2A"/>
    <w:rsid w:val="00135525"/>
    <w:rsid w:val="001365BB"/>
    <w:rsid w:val="00136D86"/>
    <w:rsid w:val="00137CCE"/>
    <w:rsid w:val="0014092D"/>
    <w:rsid w:val="00141E90"/>
    <w:rsid w:val="00142140"/>
    <w:rsid w:val="001450A9"/>
    <w:rsid w:val="001450EC"/>
    <w:rsid w:val="001453B1"/>
    <w:rsid w:val="001453F9"/>
    <w:rsid w:val="00145465"/>
    <w:rsid w:val="0014575C"/>
    <w:rsid w:val="00145EEE"/>
    <w:rsid w:val="00145FF4"/>
    <w:rsid w:val="001468B2"/>
    <w:rsid w:val="001468D7"/>
    <w:rsid w:val="00150009"/>
    <w:rsid w:val="00150588"/>
    <w:rsid w:val="00150871"/>
    <w:rsid w:val="00150AC6"/>
    <w:rsid w:val="00150FF6"/>
    <w:rsid w:val="00151502"/>
    <w:rsid w:val="001519E7"/>
    <w:rsid w:val="001547E9"/>
    <w:rsid w:val="00160121"/>
    <w:rsid w:val="00160307"/>
    <w:rsid w:val="00164DAD"/>
    <w:rsid w:val="001657C7"/>
    <w:rsid w:val="00165C7C"/>
    <w:rsid w:val="00165C80"/>
    <w:rsid w:val="00166934"/>
    <w:rsid w:val="00166B70"/>
    <w:rsid w:val="00167B83"/>
    <w:rsid w:val="00171E81"/>
    <w:rsid w:val="00171EB5"/>
    <w:rsid w:val="00172B6F"/>
    <w:rsid w:val="00173592"/>
    <w:rsid w:val="00173915"/>
    <w:rsid w:val="00174263"/>
    <w:rsid w:val="001745FD"/>
    <w:rsid w:val="00175691"/>
    <w:rsid w:val="00176834"/>
    <w:rsid w:val="00176884"/>
    <w:rsid w:val="00176F63"/>
    <w:rsid w:val="00177D6E"/>
    <w:rsid w:val="0018088B"/>
    <w:rsid w:val="00181436"/>
    <w:rsid w:val="001814C8"/>
    <w:rsid w:val="001815C1"/>
    <w:rsid w:val="00181828"/>
    <w:rsid w:val="0018342E"/>
    <w:rsid w:val="0018347E"/>
    <w:rsid w:val="001839AA"/>
    <w:rsid w:val="00184772"/>
    <w:rsid w:val="00184870"/>
    <w:rsid w:val="00184C75"/>
    <w:rsid w:val="00185745"/>
    <w:rsid w:val="00185C8B"/>
    <w:rsid w:val="00186217"/>
    <w:rsid w:val="00186B76"/>
    <w:rsid w:val="00187B36"/>
    <w:rsid w:val="00190835"/>
    <w:rsid w:val="00190D31"/>
    <w:rsid w:val="00191AC1"/>
    <w:rsid w:val="00192664"/>
    <w:rsid w:val="00193450"/>
    <w:rsid w:val="0019364C"/>
    <w:rsid w:val="001938C9"/>
    <w:rsid w:val="00193C14"/>
    <w:rsid w:val="00194EFC"/>
    <w:rsid w:val="001955AB"/>
    <w:rsid w:val="00195BEE"/>
    <w:rsid w:val="00195FFF"/>
    <w:rsid w:val="00196A81"/>
    <w:rsid w:val="00196B9B"/>
    <w:rsid w:val="001970B9"/>
    <w:rsid w:val="001A0D47"/>
    <w:rsid w:val="001A1531"/>
    <w:rsid w:val="001A1E73"/>
    <w:rsid w:val="001A1E96"/>
    <w:rsid w:val="001A2532"/>
    <w:rsid w:val="001A31FE"/>
    <w:rsid w:val="001A410F"/>
    <w:rsid w:val="001A4598"/>
    <w:rsid w:val="001A47A4"/>
    <w:rsid w:val="001A51A2"/>
    <w:rsid w:val="001A5387"/>
    <w:rsid w:val="001A6FCE"/>
    <w:rsid w:val="001A71FA"/>
    <w:rsid w:val="001A7832"/>
    <w:rsid w:val="001A7F1C"/>
    <w:rsid w:val="001B0656"/>
    <w:rsid w:val="001B1876"/>
    <w:rsid w:val="001B2F8D"/>
    <w:rsid w:val="001B33F7"/>
    <w:rsid w:val="001B41C8"/>
    <w:rsid w:val="001B52D1"/>
    <w:rsid w:val="001B5929"/>
    <w:rsid w:val="001B5F4C"/>
    <w:rsid w:val="001B6368"/>
    <w:rsid w:val="001B64FA"/>
    <w:rsid w:val="001C0BBE"/>
    <w:rsid w:val="001C1814"/>
    <w:rsid w:val="001C22C2"/>
    <w:rsid w:val="001C2D22"/>
    <w:rsid w:val="001C327A"/>
    <w:rsid w:val="001C35EA"/>
    <w:rsid w:val="001C36BC"/>
    <w:rsid w:val="001C4D31"/>
    <w:rsid w:val="001C5104"/>
    <w:rsid w:val="001C518E"/>
    <w:rsid w:val="001C57FC"/>
    <w:rsid w:val="001C5AD7"/>
    <w:rsid w:val="001C5AEE"/>
    <w:rsid w:val="001C6139"/>
    <w:rsid w:val="001C64A8"/>
    <w:rsid w:val="001C66B4"/>
    <w:rsid w:val="001C73C6"/>
    <w:rsid w:val="001C7823"/>
    <w:rsid w:val="001D24DB"/>
    <w:rsid w:val="001D2694"/>
    <w:rsid w:val="001D2CBE"/>
    <w:rsid w:val="001D36F2"/>
    <w:rsid w:val="001D3900"/>
    <w:rsid w:val="001D4558"/>
    <w:rsid w:val="001D4A84"/>
    <w:rsid w:val="001D54D9"/>
    <w:rsid w:val="001D60AE"/>
    <w:rsid w:val="001D7864"/>
    <w:rsid w:val="001E01BC"/>
    <w:rsid w:val="001E0880"/>
    <w:rsid w:val="001E099D"/>
    <w:rsid w:val="001E1C3D"/>
    <w:rsid w:val="001E2964"/>
    <w:rsid w:val="001E3217"/>
    <w:rsid w:val="001E32A7"/>
    <w:rsid w:val="001E3651"/>
    <w:rsid w:val="001E63C2"/>
    <w:rsid w:val="001E6F85"/>
    <w:rsid w:val="001F006F"/>
    <w:rsid w:val="001F038C"/>
    <w:rsid w:val="001F0D69"/>
    <w:rsid w:val="001F1D18"/>
    <w:rsid w:val="001F1DCF"/>
    <w:rsid w:val="001F34EE"/>
    <w:rsid w:val="001F62C3"/>
    <w:rsid w:val="001F6901"/>
    <w:rsid w:val="001F7E31"/>
    <w:rsid w:val="00200FAD"/>
    <w:rsid w:val="00201DB5"/>
    <w:rsid w:val="002041AF"/>
    <w:rsid w:val="00204D3A"/>
    <w:rsid w:val="00204DA6"/>
    <w:rsid w:val="0020618A"/>
    <w:rsid w:val="00206824"/>
    <w:rsid w:val="00207038"/>
    <w:rsid w:val="00207E97"/>
    <w:rsid w:val="00210CF9"/>
    <w:rsid w:val="002118E3"/>
    <w:rsid w:val="00211B69"/>
    <w:rsid w:val="0021250A"/>
    <w:rsid w:val="00212587"/>
    <w:rsid w:val="00212828"/>
    <w:rsid w:val="002132D2"/>
    <w:rsid w:val="002147C5"/>
    <w:rsid w:val="00215331"/>
    <w:rsid w:val="00215ADE"/>
    <w:rsid w:val="00215B84"/>
    <w:rsid w:val="00216ECA"/>
    <w:rsid w:val="00217288"/>
    <w:rsid w:val="00217F18"/>
    <w:rsid w:val="002208B4"/>
    <w:rsid w:val="00220D91"/>
    <w:rsid w:val="00220F27"/>
    <w:rsid w:val="00222045"/>
    <w:rsid w:val="0022250D"/>
    <w:rsid w:val="00222799"/>
    <w:rsid w:val="00222BE7"/>
    <w:rsid w:val="0022502F"/>
    <w:rsid w:val="002250F9"/>
    <w:rsid w:val="002259AD"/>
    <w:rsid w:val="00225A1D"/>
    <w:rsid w:val="00225C31"/>
    <w:rsid w:val="00225CDE"/>
    <w:rsid w:val="002268F5"/>
    <w:rsid w:val="00226F5A"/>
    <w:rsid w:val="00227FB3"/>
    <w:rsid w:val="00230E21"/>
    <w:rsid w:val="00231189"/>
    <w:rsid w:val="002317E9"/>
    <w:rsid w:val="002318E3"/>
    <w:rsid w:val="00232DF9"/>
    <w:rsid w:val="002331EA"/>
    <w:rsid w:val="002337B9"/>
    <w:rsid w:val="002338D8"/>
    <w:rsid w:val="00234E10"/>
    <w:rsid w:val="002353B1"/>
    <w:rsid w:val="00235983"/>
    <w:rsid w:val="002359C9"/>
    <w:rsid w:val="00235C47"/>
    <w:rsid w:val="002366E8"/>
    <w:rsid w:val="00241B45"/>
    <w:rsid w:val="00241E3A"/>
    <w:rsid w:val="0024202B"/>
    <w:rsid w:val="0024274B"/>
    <w:rsid w:val="0024291A"/>
    <w:rsid w:val="0024307C"/>
    <w:rsid w:val="002432FE"/>
    <w:rsid w:val="00243E30"/>
    <w:rsid w:val="00244DC3"/>
    <w:rsid w:val="00245203"/>
    <w:rsid w:val="00245426"/>
    <w:rsid w:val="00245B54"/>
    <w:rsid w:val="00246421"/>
    <w:rsid w:val="00246D2E"/>
    <w:rsid w:val="00247AA2"/>
    <w:rsid w:val="0025001D"/>
    <w:rsid w:val="0025065F"/>
    <w:rsid w:val="00250C16"/>
    <w:rsid w:val="0025162D"/>
    <w:rsid w:val="00251B59"/>
    <w:rsid w:val="002523EF"/>
    <w:rsid w:val="00252A62"/>
    <w:rsid w:val="0025400A"/>
    <w:rsid w:val="00255761"/>
    <w:rsid w:val="00257621"/>
    <w:rsid w:val="00260544"/>
    <w:rsid w:val="0026056C"/>
    <w:rsid w:val="00260FE6"/>
    <w:rsid w:val="00261255"/>
    <w:rsid w:val="002615EB"/>
    <w:rsid w:val="0026228C"/>
    <w:rsid w:val="002647D4"/>
    <w:rsid w:val="0026503A"/>
    <w:rsid w:val="002656CE"/>
    <w:rsid w:val="0026640D"/>
    <w:rsid w:val="0026685E"/>
    <w:rsid w:val="00266D9E"/>
    <w:rsid w:val="00267CAE"/>
    <w:rsid w:val="00270D2C"/>
    <w:rsid w:val="00273824"/>
    <w:rsid w:val="00273ADD"/>
    <w:rsid w:val="00273B8A"/>
    <w:rsid w:val="002743CE"/>
    <w:rsid w:val="00274C2D"/>
    <w:rsid w:val="00275634"/>
    <w:rsid w:val="002758D4"/>
    <w:rsid w:val="00275BDE"/>
    <w:rsid w:val="002762AB"/>
    <w:rsid w:val="00276800"/>
    <w:rsid w:val="00276EDA"/>
    <w:rsid w:val="002773E9"/>
    <w:rsid w:val="00277976"/>
    <w:rsid w:val="002779F0"/>
    <w:rsid w:val="00277B65"/>
    <w:rsid w:val="002802F6"/>
    <w:rsid w:val="002817F5"/>
    <w:rsid w:val="00282A16"/>
    <w:rsid w:val="00282B25"/>
    <w:rsid w:val="00282F5F"/>
    <w:rsid w:val="00284640"/>
    <w:rsid w:val="00284937"/>
    <w:rsid w:val="00284C5F"/>
    <w:rsid w:val="002858B2"/>
    <w:rsid w:val="00285938"/>
    <w:rsid w:val="00286137"/>
    <w:rsid w:val="002861C0"/>
    <w:rsid w:val="00286BFF"/>
    <w:rsid w:val="00287116"/>
    <w:rsid w:val="00287276"/>
    <w:rsid w:val="002901CB"/>
    <w:rsid w:val="002903D3"/>
    <w:rsid w:val="00290F2B"/>
    <w:rsid w:val="0029126A"/>
    <w:rsid w:val="002913F6"/>
    <w:rsid w:val="00292634"/>
    <w:rsid w:val="00292883"/>
    <w:rsid w:val="00292B67"/>
    <w:rsid w:val="0029307B"/>
    <w:rsid w:val="0029393F"/>
    <w:rsid w:val="00295D02"/>
    <w:rsid w:val="002973BD"/>
    <w:rsid w:val="002A0571"/>
    <w:rsid w:val="002A0E2B"/>
    <w:rsid w:val="002A1D92"/>
    <w:rsid w:val="002A3AAC"/>
    <w:rsid w:val="002A5F4B"/>
    <w:rsid w:val="002A77E4"/>
    <w:rsid w:val="002A7BDE"/>
    <w:rsid w:val="002B06FC"/>
    <w:rsid w:val="002B116A"/>
    <w:rsid w:val="002B20BB"/>
    <w:rsid w:val="002B2D40"/>
    <w:rsid w:val="002B34D3"/>
    <w:rsid w:val="002B3983"/>
    <w:rsid w:val="002B4212"/>
    <w:rsid w:val="002B4A46"/>
    <w:rsid w:val="002B4BCD"/>
    <w:rsid w:val="002B4D9C"/>
    <w:rsid w:val="002B4DE5"/>
    <w:rsid w:val="002B5C2D"/>
    <w:rsid w:val="002B6C0E"/>
    <w:rsid w:val="002B7965"/>
    <w:rsid w:val="002C0076"/>
    <w:rsid w:val="002C01D9"/>
    <w:rsid w:val="002C0D57"/>
    <w:rsid w:val="002C0ECF"/>
    <w:rsid w:val="002C0F60"/>
    <w:rsid w:val="002C1B44"/>
    <w:rsid w:val="002C2087"/>
    <w:rsid w:val="002C2498"/>
    <w:rsid w:val="002C253F"/>
    <w:rsid w:val="002C2C35"/>
    <w:rsid w:val="002C3D74"/>
    <w:rsid w:val="002C3E71"/>
    <w:rsid w:val="002C41FF"/>
    <w:rsid w:val="002C423E"/>
    <w:rsid w:val="002C6819"/>
    <w:rsid w:val="002D03C5"/>
    <w:rsid w:val="002D141D"/>
    <w:rsid w:val="002D1581"/>
    <w:rsid w:val="002D1B58"/>
    <w:rsid w:val="002D213E"/>
    <w:rsid w:val="002D2512"/>
    <w:rsid w:val="002D26F2"/>
    <w:rsid w:val="002D2B30"/>
    <w:rsid w:val="002D2CEE"/>
    <w:rsid w:val="002D3446"/>
    <w:rsid w:val="002D3C14"/>
    <w:rsid w:val="002D3DB7"/>
    <w:rsid w:val="002D5245"/>
    <w:rsid w:val="002D5509"/>
    <w:rsid w:val="002D6343"/>
    <w:rsid w:val="002D7A51"/>
    <w:rsid w:val="002D7A99"/>
    <w:rsid w:val="002E05CD"/>
    <w:rsid w:val="002E0BD9"/>
    <w:rsid w:val="002E0C2E"/>
    <w:rsid w:val="002E1138"/>
    <w:rsid w:val="002E129A"/>
    <w:rsid w:val="002E1400"/>
    <w:rsid w:val="002E1623"/>
    <w:rsid w:val="002E2419"/>
    <w:rsid w:val="002E5640"/>
    <w:rsid w:val="002E5F94"/>
    <w:rsid w:val="002E691E"/>
    <w:rsid w:val="002E6CB5"/>
    <w:rsid w:val="002E7065"/>
    <w:rsid w:val="002E7174"/>
    <w:rsid w:val="002E7801"/>
    <w:rsid w:val="002F0185"/>
    <w:rsid w:val="002F1F48"/>
    <w:rsid w:val="002F2403"/>
    <w:rsid w:val="002F2561"/>
    <w:rsid w:val="002F57CF"/>
    <w:rsid w:val="002F5ED7"/>
    <w:rsid w:val="00303AE1"/>
    <w:rsid w:val="00304AB2"/>
    <w:rsid w:val="00304C66"/>
    <w:rsid w:val="00305C49"/>
    <w:rsid w:val="00305EAC"/>
    <w:rsid w:val="00306657"/>
    <w:rsid w:val="0030692E"/>
    <w:rsid w:val="00307249"/>
    <w:rsid w:val="00307AF2"/>
    <w:rsid w:val="00310942"/>
    <w:rsid w:val="00311565"/>
    <w:rsid w:val="00311A63"/>
    <w:rsid w:val="00312742"/>
    <w:rsid w:val="003143B1"/>
    <w:rsid w:val="00315D79"/>
    <w:rsid w:val="00316A1A"/>
    <w:rsid w:val="00316C81"/>
    <w:rsid w:val="00317629"/>
    <w:rsid w:val="0031785B"/>
    <w:rsid w:val="00317D36"/>
    <w:rsid w:val="00320084"/>
    <w:rsid w:val="00320271"/>
    <w:rsid w:val="00320782"/>
    <w:rsid w:val="00320DA9"/>
    <w:rsid w:val="00321C96"/>
    <w:rsid w:val="00321EA9"/>
    <w:rsid w:val="00322998"/>
    <w:rsid w:val="00322DB6"/>
    <w:rsid w:val="00322DCB"/>
    <w:rsid w:val="00323388"/>
    <w:rsid w:val="00323C32"/>
    <w:rsid w:val="00326088"/>
    <w:rsid w:val="0032639F"/>
    <w:rsid w:val="00326E87"/>
    <w:rsid w:val="00330FEF"/>
    <w:rsid w:val="003346B3"/>
    <w:rsid w:val="0033581F"/>
    <w:rsid w:val="00335FD3"/>
    <w:rsid w:val="003363E5"/>
    <w:rsid w:val="0033792C"/>
    <w:rsid w:val="00340A5F"/>
    <w:rsid w:val="00341043"/>
    <w:rsid w:val="0034108A"/>
    <w:rsid w:val="003410CE"/>
    <w:rsid w:val="0034124D"/>
    <w:rsid w:val="00342556"/>
    <w:rsid w:val="003425F3"/>
    <w:rsid w:val="003429D0"/>
    <w:rsid w:val="00344E52"/>
    <w:rsid w:val="00344F1D"/>
    <w:rsid w:val="003451BF"/>
    <w:rsid w:val="00345415"/>
    <w:rsid w:val="003458B7"/>
    <w:rsid w:val="0034590B"/>
    <w:rsid w:val="003459D2"/>
    <w:rsid w:val="00345B8C"/>
    <w:rsid w:val="00346054"/>
    <w:rsid w:val="00346C39"/>
    <w:rsid w:val="00347647"/>
    <w:rsid w:val="003476B5"/>
    <w:rsid w:val="00347DC1"/>
    <w:rsid w:val="003515F3"/>
    <w:rsid w:val="00351E86"/>
    <w:rsid w:val="00352A74"/>
    <w:rsid w:val="003533E1"/>
    <w:rsid w:val="00353578"/>
    <w:rsid w:val="00353AF0"/>
    <w:rsid w:val="00355202"/>
    <w:rsid w:val="00355437"/>
    <w:rsid w:val="0035591A"/>
    <w:rsid w:val="00355C21"/>
    <w:rsid w:val="00356556"/>
    <w:rsid w:val="00356B9A"/>
    <w:rsid w:val="003572F7"/>
    <w:rsid w:val="00360052"/>
    <w:rsid w:val="00360444"/>
    <w:rsid w:val="00360723"/>
    <w:rsid w:val="0036253D"/>
    <w:rsid w:val="0036256B"/>
    <w:rsid w:val="00362AD1"/>
    <w:rsid w:val="003643C7"/>
    <w:rsid w:val="00365B21"/>
    <w:rsid w:val="00367E41"/>
    <w:rsid w:val="00370044"/>
    <w:rsid w:val="0037093A"/>
    <w:rsid w:val="00371471"/>
    <w:rsid w:val="0037153F"/>
    <w:rsid w:val="00371885"/>
    <w:rsid w:val="003718C6"/>
    <w:rsid w:val="00373987"/>
    <w:rsid w:val="00373A3E"/>
    <w:rsid w:val="003744C0"/>
    <w:rsid w:val="00374B84"/>
    <w:rsid w:val="00376C98"/>
    <w:rsid w:val="003773C9"/>
    <w:rsid w:val="00377491"/>
    <w:rsid w:val="003802ED"/>
    <w:rsid w:val="0038195B"/>
    <w:rsid w:val="003824C0"/>
    <w:rsid w:val="003839C4"/>
    <w:rsid w:val="00383A45"/>
    <w:rsid w:val="00383BF0"/>
    <w:rsid w:val="0038427F"/>
    <w:rsid w:val="003848B6"/>
    <w:rsid w:val="00385F79"/>
    <w:rsid w:val="00386D89"/>
    <w:rsid w:val="00387221"/>
    <w:rsid w:val="00387A42"/>
    <w:rsid w:val="00387D88"/>
    <w:rsid w:val="00387E04"/>
    <w:rsid w:val="003916A9"/>
    <w:rsid w:val="00391DCF"/>
    <w:rsid w:val="00393575"/>
    <w:rsid w:val="00393A05"/>
    <w:rsid w:val="003947C8"/>
    <w:rsid w:val="00394E4E"/>
    <w:rsid w:val="00396827"/>
    <w:rsid w:val="003970AF"/>
    <w:rsid w:val="00397EC9"/>
    <w:rsid w:val="003A350D"/>
    <w:rsid w:val="003A481D"/>
    <w:rsid w:val="003A6636"/>
    <w:rsid w:val="003A79A7"/>
    <w:rsid w:val="003A7D22"/>
    <w:rsid w:val="003B030A"/>
    <w:rsid w:val="003B0646"/>
    <w:rsid w:val="003B1317"/>
    <w:rsid w:val="003B5E78"/>
    <w:rsid w:val="003B6DF4"/>
    <w:rsid w:val="003B7077"/>
    <w:rsid w:val="003C04D2"/>
    <w:rsid w:val="003C05B5"/>
    <w:rsid w:val="003C114E"/>
    <w:rsid w:val="003C127B"/>
    <w:rsid w:val="003C1533"/>
    <w:rsid w:val="003C18CC"/>
    <w:rsid w:val="003C1D06"/>
    <w:rsid w:val="003C275B"/>
    <w:rsid w:val="003C3830"/>
    <w:rsid w:val="003C38DC"/>
    <w:rsid w:val="003C3943"/>
    <w:rsid w:val="003C4424"/>
    <w:rsid w:val="003C454A"/>
    <w:rsid w:val="003C513C"/>
    <w:rsid w:val="003C5BC8"/>
    <w:rsid w:val="003C6449"/>
    <w:rsid w:val="003D0918"/>
    <w:rsid w:val="003D0FAA"/>
    <w:rsid w:val="003D1E0A"/>
    <w:rsid w:val="003D62F0"/>
    <w:rsid w:val="003D7490"/>
    <w:rsid w:val="003D7851"/>
    <w:rsid w:val="003D7F2A"/>
    <w:rsid w:val="003E0898"/>
    <w:rsid w:val="003E137B"/>
    <w:rsid w:val="003E14AD"/>
    <w:rsid w:val="003E151C"/>
    <w:rsid w:val="003E1881"/>
    <w:rsid w:val="003E1B58"/>
    <w:rsid w:val="003E1BD5"/>
    <w:rsid w:val="003E39BE"/>
    <w:rsid w:val="003E4611"/>
    <w:rsid w:val="003E54D7"/>
    <w:rsid w:val="003E677F"/>
    <w:rsid w:val="003E6D20"/>
    <w:rsid w:val="003E7056"/>
    <w:rsid w:val="003F08E2"/>
    <w:rsid w:val="003F2068"/>
    <w:rsid w:val="003F20CD"/>
    <w:rsid w:val="003F3D9E"/>
    <w:rsid w:val="003F3E0D"/>
    <w:rsid w:val="003F48A0"/>
    <w:rsid w:val="003F4D69"/>
    <w:rsid w:val="003F4EEB"/>
    <w:rsid w:val="003F571F"/>
    <w:rsid w:val="003F5A23"/>
    <w:rsid w:val="003F605A"/>
    <w:rsid w:val="003F7720"/>
    <w:rsid w:val="003F7CA8"/>
    <w:rsid w:val="004018C8"/>
    <w:rsid w:val="00401F4D"/>
    <w:rsid w:val="004021D9"/>
    <w:rsid w:val="00403A18"/>
    <w:rsid w:val="00403FF5"/>
    <w:rsid w:val="0040531B"/>
    <w:rsid w:val="00405AEC"/>
    <w:rsid w:val="00405D54"/>
    <w:rsid w:val="00405DDB"/>
    <w:rsid w:val="00406754"/>
    <w:rsid w:val="004072A5"/>
    <w:rsid w:val="0040767A"/>
    <w:rsid w:val="0040788B"/>
    <w:rsid w:val="0041158F"/>
    <w:rsid w:val="00411A0E"/>
    <w:rsid w:val="004134BB"/>
    <w:rsid w:val="0041369F"/>
    <w:rsid w:val="00413927"/>
    <w:rsid w:val="004139EB"/>
    <w:rsid w:val="00413AFB"/>
    <w:rsid w:val="004140EF"/>
    <w:rsid w:val="0041460D"/>
    <w:rsid w:val="00415705"/>
    <w:rsid w:val="004165DD"/>
    <w:rsid w:val="00416EF3"/>
    <w:rsid w:val="0041736D"/>
    <w:rsid w:val="00420634"/>
    <w:rsid w:val="00420EE0"/>
    <w:rsid w:val="00421C35"/>
    <w:rsid w:val="00421F00"/>
    <w:rsid w:val="0042212F"/>
    <w:rsid w:val="00424962"/>
    <w:rsid w:val="00424D1B"/>
    <w:rsid w:val="0042598E"/>
    <w:rsid w:val="00425ACC"/>
    <w:rsid w:val="00425BDF"/>
    <w:rsid w:val="00425F73"/>
    <w:rsid w:val="00426F3E"/>
    <w:rsid w:val="00427478"/>
    <w:rsid w:val="0042792F"/>
    <w:rsid w:val="00427E6D"/>
    <w:rsid w:val="00430898"/>
    <w:rsid w:val="00430D31"/>
    <w:rsid w:val="00431FAC"/>
    <w:rsid w:val="004323AD"/>
    <w:rsid w:val="004325A2"/>
    <w:rsid w:val="00432641"/>
    <w:rsid w:val="00433298"/>
    <w:rsid w:val="00433D89"/>
    <w:rsid w:val="00434390"/>
    <w:rsid w:val="004344C2"/>
    <w:rsid w:val="00435179"/>
    <w:rsid w:val="0043576B"/>
    <w:rsid w:val="00436F2C"/>
    <w:rsid w:val="00440F3B"/>
    <w:rsid w:val="00441473"/>
    <w:rsid w:val="00441C72"/>
    <w:rsid w:val="00442880"/>
    <w:rsid w:val="00443EDF"/>
    <w:rsid w:val="00444289"/>
    <w:rsid w:val="0044542B"/>
    <w:rsid w:val="0044594B"/>
    <w:rsid w:val="004465B5"/>
    <w:rsid w:val="004479C5"/>
    <w:rsid w:val="00450129"/>
    <w:rsid w:val="00450477"/>
    <w:rsid w:val="00450D3A"/>
    <w:rsid w:val="004515F6"/>
    <w:rsid w:val="00451E84"/>
    <w:rsid w:val="00454B72"/>
    <w:rsid w:val="00454E15"/>
    <w:rsid w:val="00454FF3"/>
    <w:rsid w:val="0045510C"/>
    <w:rsid w:val="00455376"/>
    <w:rsid w:val="00455410"/>
    <w:rsid w:val="00461AC9"/>
    <w:rsid w:val="004622E3"/>
    <w:rsid w:val="004624A4"/>
    <w:rsid w:val="00462624"/>
    <w:rsid w:val="004646D1"/>
    <w:rsid w:val="004650E4"/>
    <w:rsid w:val="0046758E"/>
    <w:rsid w:val="004675D9"/>
    <w:rsid w:val="00472040"/>
    <w:rsid w:val="004721E1"/>
    <w:rsid w:val="004744C6"/>
    <w:rsid w:val="00475644"/>
    <w:rsid w:val="004759D3"/>
    <w:rsid w:val="00477A35"/>
    <w:rsid w:val="00477D2D"/>
    <w:rsid w:val="004810B2"/>
    <w:rsid w:val="0048149B"/>
    <w:rsid w:val="00482FFD"/>
    <w:rsid w:val="004843B4"/>
    <w:rsid w:val="004850D8"/>
    <w:rsid w:val="00485235"/>
    <w:rsid w:val="00485C34"/>
    <w:rsid w:val="00487BBE"/>
    <w:rsid w:val="00487C6E"/>
    <w:rsid w:val="00490EDB"/>
    <w:rsid w:val="00491434"/>
    <w:rsid w:val="00491838"/>
    <w:rsid w:val="004919C5"/>
    <w:rsid w:val="004919EE"/>
    <w:rsid w:val="00491D1B"/>
    <w:rsid w:val="004931BD"/>
    <w:rsid w:val="00493234"/>
    <w:rsid w:val="00493644"/>
    <w:rsid w:val="004936FB"/>
    <w:rsid w:val="00494393"/>
    <w:rsid w:val="00495952"/>
    <w:rsid w:val="0049623E"/>
    <w:rsid w:val="004A1216"/>
    <w:rsid w:val="004A1464"/>
    <w:rsid w:val="004A253E"/>
    <w:rsid w:val="004A4D41"/>
    <w:rsid w:val="004A5627"/>
    <w:rsid w:val="004A707D"/>
    <w:rsid w:val="004A71E3"/>
    <w:rsid w:val="004B2675"/>
    <w:rsid w:val="004B2C85"/>
    <w:rsid w:val="004B2D97"/>
    <w:rsid w:val="004B2EF6"/>
    <w:rsid w:val="004B380B"/>
    <w:rsid w:val="004B4197"/>
    <w:rsid w:val="004B45D5"/>
    <w:rsid w:val="004B4678"/>
    <w:rsid w:val="004B5330"/>
    <w:rsid w:val="004B5F43"/>
    <w:rsid w:val="004B6900"/>
    <w:rsid w:val="004C00CA"/>
    <w:rsid w:val="004C217E"/>
    <w:rsid w:val="004C2EE5"/>
    <w:rsid w:val="004C3889"/>
    <w:rsid w:val="004C464F"/>
    <w:rsid w:val="004C4E2D"/>
    <w:rsid w:val="004C4E89"/>
    <w:rsid w:val="004C570B"/>
    <w:rsid w:val="004C63DB"/>
    <w:rsid w:val="004C6B0C"/>
    <w:rsid w:val="004C710C"/>
    <w:rsid w:val="004C7814"/>
    <w:rsid w:val="004D077C"/>
    <w:rsid w:val="004D0C34"/>
    <w:rsid w:val="004D1467"/>
    <w:rsid w:val="004D38BF"/>
    <w:rsid w:val="004D3F4A"/>
    <w:rsid w:val="004D4795"/>
    <w:rsid w:val="004D4B74"/>
    <w:rsid w:val="004D583A"/>
    <w:rsid w:val="004D6401"/>
    <w:rsid w:val="004D7F47"/>
    <w:rsid w:val="004E00BB"/>
    <w:rsid w:val="004E0209"/>
    <w:rsid w:val="004E0C91"/>
    <w:rsid w:val="004E15D1"/>
    <w:rsid w:val="004E2F4C"/>
    <w:rsid w:val="004E36A8"/>
    <w:rsid w:val="004E3D60"/>
    <w:rsid w:val="004E4655"/>
    <w:rsid w:val="004E55C1"/>
    <w:rsid w:val="004E592B"/>
    <w:rsid w:val="004E6C09"/>
    <w:rsid w:val="004F14EF"/>
    <w:rsid w:val="004F20FB"/>
    <w:rsid w:val="004F27E5"/>
    <w:rsid w:val="004F296A"/>
    <w:rsid w:val="004F2AB5"/>
    <w:rsid w:val="004F2E5B"/>
    <w:rsid w:val="004F41C6"/>
    <w:rsid w:val="004F4D18"/>
    <w:rsid w:val="004F5118"/>
    <w:rsid w:val="004F6ED8"/>
    <w:rsid w:val="004F733C"/>
    <w:rsid w:val="004F77DF"/>
    <w:rsid w:val="00500ABD"/>
    <w:rsid w:val="00500ECF"/>
    <w:rsid w:val="0050110E"/>
    <w:rsid w:val="00501601"/>
    <w:rsid w:val="00501B4D"/>
    <w:rsid w:val="00502444"/>
    <w:rsid w:val="0050448C"/>
    <w:rsid w:val="005054D1"/>
    <w:rsid w:val="00506916"/>
    <w:rsid w:val="00507F10"/>
    <w:rsid w:val="00510A7B"/>
    <w:rsid w:val="00510A93"/>
    <w:rsid w:val="00510EB5"/>
    <w:rsid w:val="005118A6"/>
    <w:rsid w:val="00512563"/>
    <w:rsid w:val="00514D8A"/>
    <w:rsid w:val="005154AE"/>
    <w:rsid w:val="00516126"/>
    <w:rsid w:val="00516AFA"/>
    <w:rsid w:val="00517AAD"/>
    <w:rsid w:val="005202BE"/>
    <w:rsid w:val="00520AA0"/>
    <w:rsid w:val="00521663"/>
    <w:rsid w:val="0052232F"/>
    <w:rsid w:val="00522D61"/>
    <w:rsid w:val="0052331D"/>
    <w:rsid w:val="0052359E"/>
    <w:rsid w:val="00525275"/>
    <w:rsid w:val="00525C8B"/>
    <w:rsid w:val="00526B99"/>
    <w:rsid w:val="00527153"/>
    <w:rsid w:val="00527EB4"/>
    <w:rsid w:val="005306F0"/>
    <w:rsid w:val="0053093A"/>
    <w:rsid w:val="00531567"/>
    <w:rsid w:val="00531569"/>
    <w:rsid w:val="0053262F"/>
    <w:rsid w:val="00533B64"/>
    <w:rsid w:val="00533D61"/>
    <w:rsid w:val="005341FD"/>
    <w:rsid w:val="00534469"/>
    <w:rsid w:val="005347BC"/>
    <w:rsid w:val="005369BE"/>
    <w:rsid w:val="0053738D"/>
    <w:rsid w:val="00540219"/>
    <w:rsid w:val="00540B51"/>
    <w:rsid w:val="00540D0B"/>
    <w:rsid w:val="00543051"/>
    <w:rsid w:val="00543AAB"/>
    <w:rsid w:val="005444F2"/>
    <w:rsid w:val="00544E68"/>
    <w:rsid w:val="00545440"/>
    <w:rsid w:val="005465EE"/>
    <w:rsid w:val="0054766E"/>
    <w:rsid w:val="00550BD2"/>
    <w:rsid w:val="00553E3F"/>
    <w:rsid w:val="00555647"/>
    <w:rsid w:val="00556060"/>
    <w:rsid w:val="005579F0"/>
    <w:rsid w:val="00557DBA"/>
    <w:rsid w:val="005600C3"/>
    <w:rsid w:val="0056016A"/>
    <w:rsid w:val="005609B2"/>
    <w:rsid w:val="00562861"/>
    <w:rsid w:val="00563AE7"/>
    <w:rsid w:val="00563CE2"/>
    <w:rsid w:val="00563E8E"/>
    <w:rsid w:val="00566915"/>
    <w:rsid w:val="00566C52"/>
    <w:rsid w:val="00566E75"/>
    <w:rsid w:val="005677D2"/>
    <w:rsid w:val="0057298A"/>
    <w:rsid w:val="005740A6"/>
    <w:rsid w:val="00574415"/>
    <w:rsid w:val="0057576E"/>
    <w:rsid w:val="00580345"/>
    <w:rsid w:val="00581133"/>
    <w:rsid w:val="00581874"/>
    <w:rsid w:val="00581D36"/>
    <w:rsid w:val="00582907"/>
    <w:rsid w:val="005840D3"/>
    <w:rsid w:val="00584115"/>
    <w:rsid w:val="00584E9B"/>
    <w:rsid w:val="00585001"/>
    <w:rsid w:val="00585744"/>
    <w:rsid w:val="00585EAB"/>
    <w:rsid w:val="00586454"/>
    <w:rsid w:val="00586940"/>
    <w:rsid w:val="00587537"/>
    <w:rsid w:val="005911A8"/>
    <w:rsid w:val="00591B46"/>
    <w:rsid w:val="005921E4"/>
    <w:rsid w:val="0059313F"/>
    <w:rsid w:val="005937DC"/>
    <w:rsid w:val="00595F69"/>
    <w:rsid w:val="00596242"/>
    <w:rsid w:val="00597F5F"/>
    <w:rsid w:val="005A00D1"/>
    <w:rsid w:val="005A05A5"/>
    <w:rsid w:val="005A0EC7"/>
    <w:rsid w:val="005A156F"/>
    <w:rsid w:val="005A4351"/>
    <w:rsid w:val="005A460A"/>
    <w:rsid w:val="005A47D4"/>
    <w:rsid w:val="005A4C2D"/>
    <w:rsid w:val="005A660E"/>
    <w:rsid w:val="005A6FC1"/>
    <w:rsid w:val="005B0AFA"/>
    <w:rsid w:val="005B1AD8"/>
    <w:rsid w:val="005B2FD1"/>
    <w:rsid w:val="005B3680"/>
    <w:rsid w:val="005B5DEB"/>
    <w:rsid w:val="005B669C"/>
    <w:rsid w:val="005B6B79"/>
    <w:rsid w:val="005B6EAC"/>
    <w:rsid w:val="005B73F4"/>
    <w:rsid w:val="005B7536"/>
    <w:rsid w:val="005B7820"/>
    <w:rsid w:val="005B7A1D"/>
    <w:rsid w:val="005B7C40"/>
    <w:rsid w:val="005C0298"/>
    <w:rsid w:val="005C0B2E"/>
    <w:rsid w:val="005C0D83"/>
    <w:rsid w:val="005C1668"/>
    <w:rsid w:val="005C1D77"/>
    <w:rsid w:val="005C2737"/>
    <w:rsid w:val="005C29FF"/>
    <w:rsid w:val="005C2FD9"/>
    <w:rsid w:val="005C3380"/>
    <w:rsid w:val="005C33CB"/>
    <w:rsid w:val="005C3672"/>
    <w:rsid w:val="005C36CB"/>
    <w:rsid w:val="005C45A9"/>
    <w:rsid w:val="005C4E3E"/>
    <w:rsid w:val="005C69E6"/>
    <w:rsid w:val="005C6C78"/>
    <w:rsid w:val="005C77A5"/>
    <w:rsid w:val="005C7A6E"/>
    <w:rsid w:val="005C7D5B"/>
    <w:rsid w:val="005D0AA2"/>
    <w:rsid w:val="005D119E"/>
    <w:rsid w:val="005D11ED"/>
    <w:rsid w:val="005D1A06"/>
    <w:rsid w:val="005D264E"/>
    <w:rsid w:val="005D2BDF"/>
    <w:rsid w:val="005D2F49"/>
    <w:rsid w:val="005D3003"/>
    <w:rsid w:val="005D4061"/>
    <w:rsid w:val="005D4B1F"/>
    <w:rsid w:val="005D591B"/>
    <w:rsid w:val="005D62E4"/>
    <w:rsid w:val="005D70C7"/>
    <w:rsid w:val="005D78A7"/>
    <w:rsid w:val="005D7B2F"/>
    <w:rsid w:val="005D7EBC"/>
    <w:rsid w:val="005E02BB"/>
    <w:rsid w:val="005E085C"/>
    <w:rsid w:val="005E0E50"/>
    <w:rsid w:val="005E258F"/>
    <w:rsid w:val="005E27BB"/>
    <w:rsid w:val="005E2CF4"/>
    <w:rsid w:val="005E304A"/>
    <w:rsid w:val="005E5496"/>
    <w:rsid w:val="005E7379"/>
    <w:rsid w:val="005E7AED"/>
    <w:rsid w:val="005F0848"/>
    <w:rsid w:val="005F0A0D"/>
    <w:rsid w:val="005F18DC"/>
    <w:rsid w:val="005F2BDC"/>
    <w:rsid w:val="005F2C40"/>
    <w:rsid w:val="005F2E40"/>
    <w:rsid w:val="005F390C"/>
    <w:rsid w:val="005F6585"/>
    <w:rsid w:val="005F7F71"/>
    <w:rsid w:val="006000A5"/>
    <w:rsid w:val="0060369C"/>
    <w:rsid w:val="006037D2"/>
    <w:rsid w:val="00603A75"/>
    <w:rsid w:val="00603B93"/>
    <w:rsid w:val="00604124"/>
    <w:rsid w:val="00604923"/>
    <w:rsid w:val="00604CE3"/>
    <w:rsid w:val="006054F5"/>
    <w:rsid w:val="00605605"/>
    <w:rsid w:val="00605E8A"/>
    <w:rsid w:val="00605F62"/>
    <w:rsid w:val="0060619B"/>
    <w:rsid w:val="00606386"/>
    <w:rsid w:val="00606D00"/>
    <w:rsid w:val="00607A7F"/>
    <w:rsid w:val="00611572"/>
    <w:rsid w:val="00612202"/>
    <w:rsid w:val="0061423D"/>
    <w:rsid w:val="00614C30"/>
    <w:rsid w:val="006154FE"/>
    <w:rsid w:val="00616845"/>
    <w:rsid w:val="00620057"/>
    <w:rsid w:val="0062095A"/>
    <w:rsid w:val="00620CD1"/>
    <w:rsid w:val="00621B76"/>
    <w:rsid w:val="00621D3F"/>
    <w:rsid w:val="00622BFB"/>
    <w:rsid w:val="00623172"/>
    <w:rsid w:val="00624069"/>
    <w:rsid w:val="00625129"/>
    <w:rsid w:val="00625A86"/>
    <w:rsid w:val="00625A9E"/>
    <w:rsid w:val="00625D6C"/>
    <w:rsid w:val="00625E70"/>
    <w:rsid w:val="00627ABF"/>
    <w:rsid w:val="00627CBF"/>
    <w:rsid w:val="00630758"/>
    <w:rsid w:val="00630F83"/>
    <w:rsid w:val="0063173B"/>
    <w:rsid w:val="0063196B"/>
    <w:rsid w:val="00631E49"/>
    <w:rsid w:val="00632424"/>
    <w:rsid w:val="00633777"/>
    <w:rsid w:val="00634253"/>
    <w:rsid w:val="006345B4"/>
    <w:rsid w:val="00635505"/>
    <w:rsid w:val="006358E1"/>
    <w:rsid w:val="00636FBC"/>
    <w:rsid w:val="00637698"/>
    <w:rsid w:val="0063770B"/>
    <w:rsid w:val="00642647"/>
    <w:rsid w:val="006428CF"/>
    <w:rsid w:val="006430D7"/>
    <w:rsid w:val="0064320A"/>
    <w:rsid w:val="00643F21"/>
    <w:rsid w:val="00644CF1"/>
    <w:rsid w:val="00646129"/>
    <w:rsid w:val="00646D8B"/>
    <w:rsid w:val="0064730D"/>
    <w:rsid w:val="00647D2C"/>
    <w:rsid w:val="00651E49"/>
    <w:rsid w:val="0065239E"/>
    <w:rsid w:val="00652CF5"/>
    <w:rsid w:val="00653BE4"/>
    <w:rsid w:val="006547E8"/>
    <w:rsid w:val="00654ED3"/>
    <w:rsid w:val="006563D8"/>
    <w:rsid w:val="006566B6"/>
    <w:rsid w:val="00657008"/>
    <w:rsid w:val="00657E67"/>
    <w:rsid w:val="006602DC"/>
    <w:rsid w:val="0066039D"/>
    <w:rsid w:val="00660C59"/>
    <w:rsid w:val="00661866"/>
    <w:rsid w:val="00662C55"/>
    <w:rsid w:val="00662F5D"/>
    <w:rsid w:val="006632DE"/>
    <w:rsid w:val="0066349D"/>
    <w:rsid w:val="00663804"/>
    <w:rsid w:val="00663C50"/>
    <w:rsid w:val="00663C7E"/>
    <w:rsid w:val="006645B2"/>
    <w:rsid w:val="00667639"/>
    <w:rsid w:val="006676BA"/>
    <w:rsid w:val="00667A49"/>
    <w:rsid w:val="00670518"/>
    <w:rsid w:val="00670EE8"/>
    <w:rsid w:val="006721F1"/>
    <w:rsid w:val="00672221"/>
    <w:rsid w:val="0067452C"/>
    <w:rsid w:val="006755A9"/>
    <w:rsid w:val="00676578"/>
    <w:rsid w:val="0067691E"/>
    <w:rsid w:val="006772AB"/>
    <w:rsid w:val="00677CB7"/>
    <w:rsid w:val="006804A1"/>
    <w:rsid w:val="0068237E"/>
    <w:rsid w:val="00682546"/>
    <w:rsid w:val="00684690"/>
    <w:rsid w:val="006857F3"/>
    <w:rsid w:val="00686AA3"/>
    <w:rsid w:val="00687D12"/>
    <w:rsid w:val="00691B7E"/>
    <w:rsid w:val="00692B64"/>
    <w:rsid w:val="00693ED7"/>
    <w:rsid w:val="00694125"/>
    <w:rsid w:val="0069423D"/>
    <w:rsid w:val="00694A62"/>
    <w:rsid w:val="00694B24"/>
    <w:rsid w:val="00694E2E"/>
    <w:rsid w:val="00696E1D"/>
    <w:rsid w:val="00696EC5"/>
    <w:rsid w:val="0069738F"/>
    <w:rsid w:val="006973D0"/>
    <w:rsid w:val="00697D32"/>
    <w:rsid w:val="00697F2D"/>
    <w:rsid w:val="006A0AFE"/>
    <w:rsid w:val="006A34C5"/>
    <w:rsid w:val="006A3B66"/>
    <w:rsid w:val="006A3D41"/>
    <w:rsid w:val="006A44BE"/>
    <w:rsid w:val="006A4E16"/>
    <w:rsid w:val="006A4F24"/>
    <w:rsid w:val="006A62C9"/>
    <w:rsid w:val="006A67DF"/>
    <w:rsid w:val="006A6836"/>
    <w:rsid w:val="006B050E"/>
    <w:rsid w:val="006B0EB0"/>
    <w:rsid w:val="006B12FE"/>
    <w:rsid w:val="006B23D0"/>
    <w:rsid w:val="006B275D"/>
    <w:rsid w:val="006B28BA"/>
    <w:rsid w:val="006B2C94"/>
    <w:rsid w:val="006B30BF"/>
    <w:rsid w:val="006B36B5"/>
    <w:rsid w:val="006B3C5C"/>
    <w:rsid w:val="006B4038"/>
    <w:rsid w:val="006B4A25"/>
    <w:rsid w:val="006B4A56"/>
    <w:rsid w:val="006B4C20"/>
    <w:rsid w:val="006B4E4A"/>
    <w:rsid w:val="006B5E66"/>
    <w:rsid w:val="006B64F1"/>
    <w:rsid w:val="006B6FAF"/>
    <w:rsid w:val="006B79C9"/>
    <w:rsid w:val="006C0276"/>
    <w:rsid w:val="006C034A"/>
    <w:rsid w:val="006C1743"/>
    <w:rsid w:val="006C1E05"/>
    <w:rsid w:val="006C2871"/>
    <w:rsid w:val="006C3AA9"/>
    <w:rsid w:val="006C3C50"/>
    <w:rsid w:val="006C3E08"/>
    <w:rsid w:val="006C51DC"/>
    <w:rsid w:val="006C59BC"/>
    <w:rsid w:val="006C601E"/>
    <w:rsid w:val="006C64EB"/>
    <w:rsid w:val="006C6F82"/>
    <w:rsid w:val="006C7631"/>
    <w:rsid w:val="006C7876"/>
    <w:rsid w:val="006D02FE"/>
    <w:rsid w:val="006D0745"/>
    <w:rsid w:val="006D31EC"/>
    <w:rsid w:val="006D3484"/>
    <w:rsid w:val="006D3B17"/>
    <w:rsid w:val="006D3F01"/>
    <w:rsid w:val="006D6BE0"/>
    <w:rsid w:val="006D6C15"/>
    <w:rsid w:val="006D762D"/>
    <w:rsid w:val="006D79CF"/>
    <w:rsid w:val="006E052D"/>
    <w:rsid w:val="006E0818"/>
    <w:rsid w:val="006E084B"/>
    <w:rsid w:val="006E08C2"/>
    <w:rsid w:val="006E1A76"/>
    <w:rsid w:val="006E3FCB"/>
    <w:rsid w:val="006E50B0"/>
    <w:rsid w:val="006E529C"/>
    <w:rsid w:val="006E6F0C"/>
    <w:rsid w:val="006F05D6"/>
    <w:rsid w:val="006F0E81"/>
    <w:rsid w:val="006F1240"/>
    <w:rsid w:val="006F2307"/>
    <w:rsid w:val="006F23A6"/>
    <w:rsid w:val="006F2501"/>
    <w:rsid w:val="006F3190"/>
    <w:rsid w:val="006F46A6"/>
    <w:rsid w:val="006F5019"/>
    <w:rsid w:val="006F5660"/>
    <w:rsid w:val="006F597B"/>
    <w:rsid w:val="006F6BF0"/>
    <w:rsid w:val="006F6EE4"/>
    <w:rsid w:val="006F7866"/>
    <w:rsid w:val="006F79E0"/>
    <w:rsid w:val="006F7BE2"/>
    <w:rsid w:val="00700263"/>
    <w:rsid w:val="007007A1"/>
    <w:rsid w:val="00700DD6"/>
    <w:rsid w:val="00700E43"/>
    <w:rsid w:val="00700F38"/>
    <w:rsid w:val="00703036"/>
    <w:rsid w:val="007037EB"/>
    <w:rsid w:val="00703C44"/>
    <w:rsid w:val="00704E5C"/>
    <w:rsid w:val="0070571D"/>
    <w:rsid w:val="007060C6"/>
    <w:rsid w:val="007063D7"/>
    <w:rsid w:val="00706A3F"/>
    <w:rsid w:val="007076CC"/>
    <w:rsid w:val="00707F7F"/>
    <w:rsid w:val="00710C1D"/>
    <w:rsid w:val="00710C36"/>
    <w:rsid w:val="00710C3B"/>
    <w:rsid w:val="00710F56"/>
    <w:rsid w:val="00712A73"/>
    <w:rsid w:val="00712FB0"/>
    <w:rsid w:val="00713AFB"/>
    <w:rsid w:val="00714443"/>
    <w:rsid w:val="007173AD"/>
    <w:rsid w:val="0071744A"/>
    <w:rsid w:val="007204EA"/>
    <w:rsid w:val="007204F3"/>
    <w:rsid w:val="00720613"/>
    <w:rsid w:val="007213D0"/>
    <w:rsid w:val="00722818"/>
    <w:rsid w:val="00722B90"/>
    <w:rsid w:val="007250FE"/>
    <w:rsid w:val="007255BF"/>
    <w:rsid w:val="007268CD"/>
    <w:rsid w:val="0073009C"/>
    <w:rsid w:val="00732533"/>
    <w:rsid w:val="00732B8A"/>
    <w:rsid w:val="00732BB9"/>
    <w:rsid w:val="00733058"/>
    <w:rsid w:val="007339B2"/>
    <w:rsid w:val="00733D63"/>
    <w:rsid w:val="00735C1D"/>
    <w:rsid w:val="007379FC"/>
    <w:rsid w:val="00737F92"/>
    <w:rsid w:val="0074093C"/>
    <w:rsid w:val="0074118E"/>
    <w:rsid w:val="00741338"/>
    <w:rsid w:val="00741979"/>
    <w:rsid w:val="00743B81"/>
    <w:rsid w:val="00743D35"/>
    <w:rsid w:val="00744F87"/>
    <w:rsid w:val="00745D4D"/>
    <w:rsid w:val="00746475"/>
    <w:rsid w:val="00746FFC"/>
    <w:rsid w:val="007471B0"/>
    <w:rsid w:val="00747793"/>
    <w:rsid w:val="00750DC1"/>
    <w:rsid w:val="007512C7"/>
    <w:rsid w:val="007515FD"/>
    <w:rsid w:val="0075218A"/>
    <w:rsid w:val="007523C3"/>
    <w:rsid w:val="007525C8"/>
    <w:rsid w:val="00752A6F"/>
    <w:rsid w:val="007539C0"/>
    <w:rsid w:val="00756359"/>
    <w:rsid w:val="0075720B"/>
    <w:rsid w:val="00757958"/>
    <w:rsid w:val="00757C7A"/>
    <w:rsid w:val="00760C91"/>
    <w:rsid w:val="00761AF0"/>
    <w:rsid w:val="007626C4"/>
    <w:rsid w:val="00764321"/>
    <w:rsid w:val="00764911"/>
    <w:rsid w:val="00765A21"/>
    <w:rsid w:val="00765B0E"/>
    <w:rsid w:val="00765C85"/>
    <w:rsid w:val="00766759"/>
    <w:rsid w:val="00766A13"/>
    <w:rsid w:val="00770097"/>
    <w:rsid w:val="00772AF9"/>
    <w:rsid w:val="00772B99"/>
    <w:rsid w:val="0077425B"/>
    <w:rsid w:val="007761FA"/>
    <w:rsid w:val="00777529"/>
    <w:rsid w:val="00777D63"/>
    <w:rsid w:val="00777F4B"/>
    <w:rsid w:val="00780833"/>
    <w:rsid w:val="00781289"/>
    <w:rsid w:val="0078197B"/>
    <w:rsid w:val="00781BFA"/>
    <w:rsid w:val="00782336"/>
    <w:rsid w:val="00782867"/>
    <w:rsid w:val="0078293E"/>
    <w:rsid w:val="00785E59"/>
    <w:rsid w:val="007874C0"/>
    <w:rsid w:val="007875C7"/>
    <w:rsid w:val="00787A58"/>
    <w:rsid w:val="00787B28"/>
    <w:rsid w:val="00787BD9"/>
    <w:rsid w:val="00787C5D"/>
    <w:rsid w:val="00790D05"/>
    <w:rsid w:val="007918B1"/>
    <w:rsid w:val="00791E94"/>
    <w:rsid w:val="00792167"/>
    <w:rsid w:val="007942BF"/>
    <w:rsid w:val="00796E25"/>
    <w:rsid w:val="00797A49"/>
    <w:rsid w:val="00797E1B"/>
    <w:rsid w:val="00797EF2"/>
    <w:rsid w:val="007A08FD"/>
    <w:rsid w:val="007A15DD"/>
    <w:rsid w:val="007A1EF2"/>
    <w:rsid w:val="007A260A"/>
    <w:rsid w:val="007A36AB"/>
    <w:rsid w:val="007A3DFE"/>
    <w:rsid w:val="007A3F79"/>
    <w:rsid w:val="007A4152"/>
    <w:rsid w:val="007A4BC1"/>
    <w:rsid w:val="007A5402"/>
    <w:rsid w:val="007A57E0"/>
    <w:rsid w:val="007A5875"/>
    <w:rsid w:val="007A6693"/>
    <w:rsid w:val="007A67C2"/>
    <w:rsid w:val="007A727F"/>
    <w:rsid w:val="007B0450"/>
    <w:rsid w:val="007B0BAB"/>
    <w:rsid w:val="007B0EF5"/>
    <w:rsid w:val="007B1E52"/>
    <w:rsid w:val="007B22EF"/>
    <w:rsid w:val="007B25B5"/>
    <w:rsid w:val="007B2680"/>
    <w:rsid w:val="007B335B"/>
    <w:rsid w:val="007B3A65"/>
    <w:rsid w:val="007B4C30"/>
    <w:rsid w:val="007B5D78"/>
    <w:rsid w:val="007B61A7"/>
    <w:rsid w:val="007B7625"/>
    <w:rsid w:val="007C052F"/>
    <w:rsid w:val="007C1146"/>
    <w:rsid w:val="007C1C9C"/>
    <w:rsid w:val="007C269B"/>
    <w:rsid w:val="007C4BFA"/>
    <w:rsid w:val="007C4E1D"/>
    <w:rsid w:val="007C5487"/>
    <w:rsid w:val="007C5CA2"/>
    <w:rsid w:val="007C5E41"/>
    <w:rsid w:val="007C73C0"/>
    <w:rsid w:val="007D0276"/>
    <w:rsid w:val="007D0F8F"/>
    <w:rsid w:val="007D1077"/>
    <w:rsid w:val="007D129F"/>
    <w:rsid w:val="007D15CF"/>
    <w:rsid w:val="007D2229"/>
    <w:rsid w:val="007D2FC6"/>
    <w:rsid w:val="007D3853"/>
    <w:rsid w:val="007D407C"/>
    <w:rsid w:val="007D424A"/>
    <w:rsid w:val="007D4574"/>
    <w:rsid w:val="007D4D95"/>
    <w:rsid w:val="007D53CC"/>
    <w:rsid w:val="007D59CD"/>
    <w:rsid w:val="007D5FB4"/>
    <w:rsid w:val="007D6152"/>
    <w:rsid w:val="007D6C77"/>
    <w:rsid w:val="007D711C"/>
    <w:rsid w:val="007D7D46"/>
    <w:rsid w:val="007E12B9"/>
    <w:rsid w:val="007E1D8C"/>
    <w:rsid w:val="007E2415"/>
    <w:rsid w:val="007E2EB8"/>
    <w:rsid w:val="007E46CF"/>
    <w:rsid w:val="007E4744"/>
    <w:rsid w:val="007E4C71"/>
    <w:rsid w:val="007E55EF"/>
    <w:rsid w:val="007E56B8"/>
    <w:rsid w:val="007E5DE1"/>
    <w:rsid w:val="007E602C"/>
    <w:rsid w:val="007E66B2"/>
    <w:rsid w:val="007E7AE1"/>
    <w:rsid w:val="007F0576"/>
    <w:rsid w:val="007F3CAA"/>
    <w:rsid w:val="007F44C0"/>
    <w:rsid w:val="007F519F"/>
    <w:rsid w:val="007F65D6"/>
    <w:rsid w:val="007F6AD7"/>
    <w:rsid w:val="007F79AF"/>
    <w:rsid w:val="007F79FE"/>
    <w:rsid w:val="00800565"/>
    <w:rsid w:val="008019C8"/>
    <w:rsid w:val="008039C6"/>
    <w:rsid w:val="00803D50"/>
    <w:rsid w:val="0080420F"/>
    <w:rsid w:val="008054E4"/>
    <w:rsid w:val="00805D0C"/>
    <w:rsid w:val="00806869"/>
    <w:rsid w:val="00806E93"/>
    <w:rsid w:val="00807A7E"/>
    <w:rsid w:val="00807FB8"/>
    <w:rsid w:val="00810B75"/>
    <w:rsid w:val="00810C86"/>
    <w:rsid w:val="00811495"/>
    <w:rsid w:val="00811F2A"/>
    <w:rsid w:val="0081224C"/>
    <w:rsid w:val="00813FE6"/>
    <w:rsid w:val="00814151"/>
    <w:rsid w:val="00814201"/>
    <w:rsid w:val="00814457"/>
    <w:rsid w:val="00814531"/>
    <w:rsid w:val="00814B55"/>
    <w:rsid w:val="0081559A"/>
    <w:rsid w:val="00816207"/>
    <w:rsid w:val="008178FF"/>
    <w:rsid w:val="00817D5B"/>
    <w:rsid w:val="008204A7"/>
    <w:rsid w:val="00821B20"/>
    <w:rsid w:val="008223AD"/>
    <w:rsid w:val="0082250E"/>
    <w:rsid w:val="00822647"/>
    <w:rsid w:val="00822780"/>
    <w:rsid w:val="0082514E"/>
    <w:rsid w:val="00827575"/>
    <w:rsid w:val="0082798F"/>
    <w:rsid w:val="00827FB2"/>
    <w:rsid w:val="0083058A"/>
    <w:rsid w:val="00830E80"/>
    <w:rsid w:val="008312A6"/>
    <w:rsid w:val="00831355"/>
    <w:rsid w:val="008319CA"/>
    <w:rsid w:val="008334D2"/>
    <w:rsid w:val="00833E38"/>
    <w:rsid w:val="0083484B"/>
    <w:rsid w:val="00836CD4"/>
    <w:rsid w:val="008371BF"/>
    <w:rsid w:val="0083723B"/>
    <w:rsid w:val="008429EF"/>
    <w:rsid w:val="00842E26"/>
    <w:rsid w:val="00843D44"/>
    <w:rsid w:val="008452CF"/>
    <w:rsid w:val="00845748"/>
    <w:rsid w:val="00845A73"/>
    <w:rsid w:val="00846515"/>
    <w:rsid w:val="0084751F"/>
    <w:rsid w:val="00850EC1"/>
    <w:rsid w:val="0085118C"/>
    <w:rsid w:val="008514D3"/>
    <w:rsid w:val="0085155E"/>
    <w:rsid w:val="00851610"/>
    <w:rsid w:val="00851D6E"/>
    <w:rsid w:val="00851EB2"/>
    <w:rsid w:val="00852202"/>
    <w:rsid w:val="008522A5"/>
    <w:rsid w:val="00852BE0"/>
    <w:rsid w:val="0085305C"/>
    <w:rsid w:val="008536D5"/>
    <w:rsid w:val="00853A4F"/>
    <w:rsid w:val="00854123"/>
    <w:rsid w:val="008541E7"/>
    <w:rsid w:val="008550DC"/>
    <w:rsid w:val="00855200"/>
    <w:rsid w:val="008552C7"/>
    <w:rsid w:val="00855C3E"/>
    <w:rsid w:val="008565FD"/>
    <w:rsid w:val="00856616"/>
    <w:rsid w:val="0085699A"/>
    <w:rsid w:val="0085721C"/>
    <w:rsid w:val="008606B8"/>
    <w:rsid w:val="008612D9"/>
    <w:rsid w:val="00861BF3"/>
    <w:rsid w:val="00861DDA"/>
    <w:rsid w:val="00862DDC"/>
    <w:rsid w:val="00863ADC"/>
    <w:rsid w:val="00866889"/>
    <w:rsid w:val="00866AB0"/>
    <w:rsid w:val="00866ADD"/>
    <w:rsid w:val="00867294"/>
    <w:rsid w:val="00867363"/>
    <w:rsid w:val="008703EB"/>
    <w:rsid w:val="00870600"/>
    <w:rsid w:val="00870C1A"/>
    <w:rsid w:val="00870E83"/>
    <w:rsid w:val="00872B88"/>
    <w:rsid w:val="00872C66"/>
    <w:rsid w:val="00872D7E"/>
    <w:rsid w:val="00873925"/>
    <w:rsid w:val="00873A2A"/>
    <w:rsid w:val="00874991"/>
    <w:rsid w:val="008751C4"/>
    <w:rsid w:val="008769DC"/>
    <w:rsid w:val="00876B66"/>
    <w:rsid w:val="00877AB5"/>
    <w:rsid w:val="008814CB"/>
    <w:rsid w:val="00881668"/>
    <w:rsid w:val="00881DF9"/>
    <w:rsid w:val="00882FD8"/>
    <w:rsid w:val="00883D73"/>
    <w:rsid w:val="00883EA7"/>
    <w:rsid w:val="008842B0"/>
    <w:rsid w:val="0088579D"/>
    <w:rsid w:val="008862F0"/>
    <w:rsid w:val="008875E3"/>
    <w:rsid w:val="00887607"/>
    <w:rsid w:val="0088788E"/>
    <w:rsid w:val="00887B2A"/>
    <w:rsid w:val="00890C49"/>
    <w:rsid w:val="008915CA"/>
    <w:rsid w:val="00892B10"/>
    <w:rsid w:val="00893CEB"/>
    <w:rsid w:val="00894CAF"/>
    <w:rsid w:val="00895955"/>
    <w:rsid w:val="008A0286"/>
    <w:rsid w:val="008A1CC2"/>
    <w:rsid w:val="008A2283"/>
    <w:rsid w:val="008A2469"/>
    <w:rsid w:val="008A2822"/>
    <w:rsid w:val="008A28FA"/>
    <w:rsid w:val="008A2DCA"/>
    <w:rsid w:val="008A3381"/>
    <w:rsid w:val="008A3384"/>
    <w:rsid w:val="008A366B"/>
    <w:rsid w:val="008A447A"/>
    <w:rsid w:val="008A4DED"/>
    <w:rsid w:val="008A5870"/>
    <w:rsid w:val="008B0E9A"/>
    <w:rsid w:val="008B1A24"/>
    <w:rsid w:val="008B3651"/>
    <w:rsid w:val="008B3ED8"/>
    <w:rsid w:val="008B5A4D"/>
    <w:rsid w:val="008B71A5"/>
    <w:rsid w:val="008C1409"/>
    <w:rsid w:val="008C147A"/>
    <w:rsid w:val="008C1538"/>
    <w:rsid w:val="008C2A37"/>
    <w:rsid w:val="008C2EFF"/>
    <w:rsid w:val="008C48BC"/>
    <w:rsid w:val="008C68C4"/>
    <w:rsid w:val="008C7F95"/>
    <w:rsid w:val="008D0CB6"/>
    <w:rsid w:val="008D0F8E"/>
    <w:rsid w:val="008D19CB"/>
    <w:rsid w:val="008D1CED"/>
    <w:rsid w:val="008D239E"/>
    <w:rsid w:val="008D2504"/>
    <w:rsid w:val="008D4901"/>
    <w:rsid w:val="008D49C1"/>
    <w:rsid w:val="008D6111"/>
    <w:rsid w:val="008D6531"/>
    <w:rsid w:val="008D713A"/>
    <w:rsid w:val="008D7723"/>
    <w:rsid w:val="008E22B1"/>
    <w:rsid w:val="008E34E1"/>
    <w:rsid w:val="008E36C6"/>
    <w:rsid w:val="008E3FBB"/>
    <w:rsid w:val="008E5B55"/>
    <w:rsid w:val="008E73BE"/>
    <w:rsid w:val="008F2308"/>
    <w:rsid w:val="008F341D"/>
    <w:rsid w:val="008F42B8"/>
    <w:rsid w:val="008F4484"/>
    <w:rsid w:val="008F4C2F"/>
    <w:rsid w:val="008F4DD1"/>
    <w:rsid w:val="008F4F29"/>
    <w:rsid w:val="008F57DA"/>
    <w:rsid w:val="008F59DE"/>
    <w:rsid w:val="008F6E88"/>
    <w:rsid w:val="008F7506"/>
    <w:rsid w:val="00900241"/>
    <w:rsid w:val="00900C8F"/>
    <w:rsid w:val="00900CD2"/>
    <w:rsid w:val="00901CD6"/>
    <w:rsid w:val="0090302A"/>
    <w:rsid w:val="009039AC"/>
    <w:rsid w:val="00903E81"/>
    <w:rsid w:val="00904F1E"/>
    <w:rsid w:val="00906538"/>
    <w:rsid w:val="00906731"/>
    <w:rsid w:val="009070EA"/>
    <w:rsid w:val="0090745A"/>
    <w:rsid w:val="009077DE"/>
    <w:rsid w:val="00910C75"/>
    <w:rsid w:val="00911014"/>
    <w:rsid w:val="009118AA"/>
    <w:rsid w:val="00911940"/>
    <w:rsid w:val="00912466"/>
    <w:rsid w:val="0091293B"/>
    <w:rsid w:val="00912B85"/>
    <w:rsid w:val="009137A8"/>
    <w:rsid w:val="009143B3"/>
    <w:rsid w:val="00914DCF"/>
    <w:rsid w:val="00914E88"/>
    <w:rsid w:val="00915435"/>
    <w:rsid w:val="00915857"/>
    <w:rsid w:val="009163E5"/>
    <w:rsid w:val="00916548"/>
    <w:rsid w:val="00916C00"/>
    <w:rsid w:val="009175D3"/>
    <w:rsid w:val="00917E74"/>
    <w:rsid w:val="00920BFF"/>
    <w:rsid w:val="00920EA1"/>
    <w:rsid w:val="00922271"/>
    <w:rsid w:val="009245AC"/>
    <w:rsid w:val="00924A7B"/>
    <w:rsid w:val="0092524D"/>
    <w:rsid w:val="00925978"/>
    <w:rsid w:val="00926A28"/>
    <w:rsid w:val="00927F18"/>
    <w:rsid w:val="00930A91"/>
    <w:rsid w:val="00932D2C"/>
    <w:rsid w:val="0093332F"/>
    <w:rsid w:val="00933A1A"/>
    <w:rsid w:val="00934094"/>
    <w:rsid w:val="00934CAA"/>
    <w:rsid w:val="00934E24"/>
    <w:rsid w:val="00936510"/>
    <w:rsid w:val="00937177"/>
    <w:rsid w:val="00937963"/>
    <w:rsid w:val="009400F5"/>
    <w:rsid w:val="00940CE1"/>
    <w:rsid w:val="00941B55"/>
    <w:rsid w:val="00943D75"/>
    <w:rsid w:val="00945A48"/>
    <w:rsid w:val="009460DF"/>
    <w:rsid w:val="00946A87"/>
    <w:rsid w:val="00946DF6"/>
    <w:rsid w:val="0094747E"/>
    <w:rsid w:val="009478F8"/>
    <w:rsid w:val="00947EF4"/>
    <w:rsid w:val="0095046F"/>
    <w:rsid w:val="009512C0"/>
    <w:rsid w:val="009514D5"/>
    <w:rsid w:val="00951528"/>
    <w:rsid w:val="00951F12"/>
    <w:rsid w:val="009527B2"/>
    <w:rsid w:val="00952C79"/>
    <w:rsid w:val="00953270"/>
    <w:rsid w:val="00953D71"/>
    <w:rsid w:val="009540AB"/>
    <w:rsid w:val="00954CC6"/>
    <w:rsid w:val="00954D57"/>
    <w:rsid w:val="00955CEC"/>
    <w:rsid w:val="00956388"/>
    <w:rsid w:val="00956941"/>
    <w:rsid w:val="00957158"/>
    <w:rsid w:val="009601E2"/>
    <w:rsid w:val="00960E1D"/>
    <w:rsid w:val="00961A49"/>
    <w:rsid w:val="0096205A"/>
    <w:rsid w:val="00963CB6"/>
    <w:rsid w:val="00963D18"/>
    <w:rsid w:val="00964A42"/>
    <w:rsid w:val="00964A49"/>
    <w:rsid w:val="0096536D"/>
    <w:rsid w:val="00965AE8"/>
    <w:rsid w:val="00965BA8"/>
    <w:rsid w:val="00965DA3"/>
    <w:rsid w:val="00965E8C"/>
    <w:rsid w:val="0096632A"/>
    <w:rsid w:val="0096690C"/>
    <w:rsid w:val="009701CF"/>
    <w:rsid w:val="00970D63"/>
    <w:rsid w:val="00972793"/>
    <w:rsid w:val="009729AB"/>
    <w:rsid w:val="009742CF"/>
    <w:rsid w:val="009743BF"/>
    <w:rsid w:val="009745E2"/>
    <w:rsid w:val="00974EBA"/>
    <w:rsid w:val="00976238"/>
    <w:rsid w:val="009763C1"/>
    <w:rsid w:val="00976561"/>
    <w:rsid w:val="00976B82"/>
    <w:rsid w:val="00976FE3"/>
    <w:rsid w:val="00977DA9"/>
    <w:rsid w:val="00981DD9"/>
    <w:rsid w:val="00984518"/>
    <w:rsid w:val="0098477D"/>
    <w:rsid w:val="009849A6"/>
    <w:rsid w:val="00984A98"/>
    <w:rsid w:val="00984B3A"/>
    <w:rsid w:val="009854C2"/>
    <w:rsid w:val="0098556C"/>
    <w:rsid w:val="00986402"/>
    <w:rsid w:val="009872E3"/>
    <w:rsid w:val="00987412"/>
    <w:rsid w:val="009875B5"/>
    <w:rsid w:val="009879E5"/>
    <w:rsid w:val="00990788"/>
    <w:rsid w:val="00990B68"/>
    <w:rsid w:val="009923CA"/>
    <w:rsid w:val="00994209"/>
    <w:rsid w:val="0099425F"/>
    <w:rsid w:val="00994C3A"/>
    <w:rsid w:val="00994EC4"/>
    <w:rsid w:val="00995D83"/>
    <w:rsid w:val="00996170"/>
    <w:rsid w:val="0099626A"/>
    <w:rsid w:val="00996A20"/>
    <w:rsid w:val="009970DA"/>
    <w:rsid w:val="00997144"/>
    <w:rsid w:val="009974F0"/>
    <w:rsid w:val="009A599B"/>
    <w:rsid w:val="009B0260"/>
    <w:rsid w:val="009B072F"/>
    <w:rsid w:val="009B07C0"/>
    <w:rsid w:val="009B12E4"/>
    <w:rsid w:val="009B3137"/>
    <w:rsid w:val="009B330E"/>
    <w:rsid w:val="009B429E"/>
    <w:rsid w:val="009B5FDB"/>
    <w:rsid w:val="009B6969"/>
    <w:rsid w:val="009B7ADD"/>
    <w:rsid w:val="009C1662"/>
    <w:rsid w:val="009C16C5"/>
    <w:rsid w:val="009C1B00"/>
    <w:rsid w:val="009C1D42"/>
    <w:rsid w:val="009C1E20"/>
    <w:rsid w:val="009C2A39"/>
    <w:rsid w:val="009C31D5"/>
    <w:rsid w:val="009C4526"/>
    <w:rsid w:val="009C4B64"/>
    <w:rsid w:val="009C6062"/>
    <w:rsid w:val="009C620A"/>
    <w:rsid w:val="009C66DD"/>
    <w:rsid w:val="009C6D03"/>
    <w:rsid w:val="009D04F0"/>
    <w:rsid w:val="009D15AE"/>
    <w:rsid w:val="009D34B5"/>
    <w:rsid w:val="009D6453"/>
    <w:rsid w:val="009D7404"/>
    <w:rsid w:val="009D7F99"/>
    <w:rsid w:val="009E00FA"/>
    <w:rsid w:val="009E1326"/>
    <w:rsid w:val="009E16FF"/>
    <w:rsid w:val="009E1723"/>
    <w:rsid w:val="009E1D97"/>
    <w:rsid w:val="009E32C7"/>
    <w:rsid w:val="009E373C"/>
    <w:rsid w:val="009E442D"/>
    <w:rsid w:val="009E5776"/>
    <w:rsid w:val="009E59D0"/>
    <w:rsid w:val="009E5B55"/>
    <w:rsid w:val="009E64B8"/>
    <w:rsid w:val="009E7BF1"/>
    <w:rsid w:val="009F03F0"/>
    <w:rsid w:val="009F4790"/>
    <w:rsid w:val="009F52BE"/>
    <w:rsid w:val="009F6449"/>
    <w:rsid w:val="009F6AE4"/>
    <w:rsid w:val="009F6C85"/>
    <w:rsid w:val="009F79ED"/>
    <w:rsid w:val="00A018E1"/>
    <w:rsid w:val="00A01D7E"/>
    <w:rsid w:val="00A01F40"/>
    <w:rsid w:val="00A02039"/>
    <w:rsid w:val="00A02527"/>
    <w:rsid w:val="00A02C7B"/>
    <w:rsid w:val="00A036C5"/>
    <w:rsid w:val="00A071FC"/>
    <w:rsid w:val="00A075BB"/>
    <w:rsid w:val="00A078B0"/>
    <w:rsid w:val="00A07C87"/>
    <w:rsid w:val="00A1010A"/>
    <w:rsid w:val="00A1047F"/>
    <w:rsid w:val="00A112D0"/>
    <w:rsid w:val="00A11EFA"/>
    <w:rsid w:val="00A11FD7"/>
    <w:rsid w:val="00A143C0"/>
    <w:rsid w:val="00A1594B"/>
    <w:rsid w:val="00A15EBE"/>
    <w:rsid w:val="00A160B1"/>
    <w:rsid w:val="00A16B5C"/>
    <w:rsid w:val="00A16B64"/>
    <w:rsid w:val="00A176CD"/>
    <w:rsid w:val="00A17759"/>
    <w:rsid w:val="00A17B5D"/>
    <w:rsid w:val="00A20367"/>
    <w:rsid w:val="00A22F02"/>
    <w:rsid w:val="00A2311D"/>
    <w:rsid w:val="00A24419"/>
    <w:rsid w:val="00A272A5"/>
    <w:rsid w:val="00A31B8C"/>
    <w:rsid w:val="00A3213D"/>
    <w:rsid w:val="00A32B5B"/>
    <w:rsid w:val="00A32F01"/>
    <w:rsid w:val="00A3328F"/>
    <w:rsid w:val="00A335D3"/>
    <w:rsid w:val="00A351B8"/>
    <w:rsid w:val="00A36A0A"/>
    <w:rsid w:val="00A36EC0"/>
    <w:rsid w:val="00A37DBB"/>
    <w:rsid w:val="00A40701"/>
    <w:rsid w:val="00A41000"/>
    <w:rsid w:val="00A417C6"/>
    <w:rsid w:val="00A43665"/>
    <w:rsid w:val="00A43D83"/>
    <w:rsid w:val="00A44AED"/>
    <w:rsid w:val="00A44C5F"/>
    <w:rsid w:val="00A44DEB"/>
    <w:rsid w:val="00A455D4"/>
    <w:rsid w:val="00A461A0"/>
    <w:rsid w:val="00A4677C"/>
    <w:rsid w:val="00A46B31"/>
    <w:rsid w:val="00A47A93"/>
    <w:rsid w:val="00A47B43"/>
    <w:rsid w:val="00A500EC"/>
    <w:rsid w:val="00A502B3"/>
    <w:rsid w:val="00A50C19"/>
    <w:rsid w:val="00A51D77"/>
    <w:rsid w:val="00A52E7E"/>
    <w:rsid w:val="00A53485"/>
    <w:rsid w:val="00A53602"/>
    <w:rsid w:val="00A541A2"/>
    <w:rsid w:val="00A54DB5"/>
    <w:rsid w:val="00A55F73"/>
    <w:rsid w:val="00A56141"/>
    <w:rsid w:val="00A57196"/>
    <w:rsid w:val="00A57648"/>
    <w:rsid w:val="00A60B0D"/>
    <w:rsid w:val="00A60E66"/>
    <w:rsid w:val="00A614ED"/>
    <w:rsid w:val="00A62F75"/>
    <w:rsid w:val="00A64E2B"/>
    <w:rsid w:val="00A661AB"/>
    <w:rsid w:val="00A66AE2"/>
    <w:rsid w:val="00A7039E"/>
    <w:rsid w:val="00A707E8"/>
    <w:rsid w:val="00A7211D"/>
    <w:rsid w:val="00A72C95"/>
    <w:rsid w:val="00A72F25"/>
    <w:rsid w:val="00A73090"/>
    <w:rsid w:val="00A73782"/>
    <w:rsid w:val="00A74244"/>
    <w:rsid w:val="00A74360"/>
    <w:rsid w:val="00A743A6"/>
    <w:rsid w:val="00A76645"/>
    <w:rsid w:val="00A76AE9"/>
    <w:rsid w:val="00A80F32"/>
    <w:rsid w:val="00A811EA"/>
    <w:rsid w:val="00A82177"/>
    <w:rsid w:val="00A854CC"/>
    <w:rsid w:val="00A8653A"/>
    <w:rsid w:val="00A86644"/>
    <w:rsid w:val="00A871DE"/>
    <w:rsid w:val="00A90106"/>
    <w:rsid w:val="00A91BA5"/>
    <w:rsid w:val="00A91C07"/>
    <w:rsid w:val="00A930D3"/>
    <w:rsid w:val="00A935F9"/>
    <w:rsid w:val="00A94B44"/>
    <w:rsid w:val="00A952A9"/>
    <w:rsid w:val="00A95906"/>
    <w:rsid w:val="00A965A3"/>
    <w:rsid w:val="00A97D45"/>
    <w:rsid w:val="00AA020C"/>
    <w:rsid w:val="00AA2493"/>
    <w:rsid w:val="00AA285F"/>
    <w:rsid w:val="00AA2884"/>
    <w:rsid w:val="00AA2A99"/>
    <w:rsid w:val="00AA2C01"/>
    <w:rsid w:val="00AA2D6B"/>
    <w:rsid w:val="00AA3189"/>
    <w:rsid w:val="00AA34FE"/>
    <w:rsid w:val="00AA3F52"/>
    <w:rsid w:val="00AA4A8B"/>
    <w:rsid w:val="00AA5DF6"/>
    <w:rsid w:val="00AA6147"/>
    <w:rsid w:val="00AA7CE2"/>
    <w:rsid w:val="00AB1311"/>
    <w:rsid w:val="00AB1C88"/>
    <w:rsid w:val="00AB1F4E"/>
    <w:rsid w:val="00AB218D"/>
    <w:rsid w:val="00AB247F"/>
    <w:rsid w:val="00AB3B1B"/>
    <w:rsid w:val="00AB4484"/>
    <w:rsid w:val="00AB45C7"/>
    <w:rsid w:val="00AB4710"/>
    <w:rsid w:val="00AB6279"/>
    <w:rsid w:val="00AB6F47"/>
    <w:rsid w:val="00AB7295"/>
    <w:rsid w:val="00AB7636"/>
    <w:rsid w:val="00AB7D8D"/>
    <w:rsid w:val="00AB7F09"/>
    <w:rsid w:val="00AB7FA8"/>
    <w:rsid w:val="00AB7FF8"/>
    <w:rsid w:val="00AC0B40"/>
    <w:rsid w:val="00AC1187"/>
    <w:rsid w:val="00AC14F2"/>
    <w:rsid w:val="00AC3516"/>
    <w:rsid w:val="00AC3AFE"/>
    <w:rsid w:val="00AC3FEB"/>
    <w:rsid w:val="00AC41D3"/>
    <w:rsid w:val="00AC4776"/>
    <w:rsid w:val="00AC65E2"/>
    <w:rsid w:val="00AC7693"/>
    <w:rsid w:val="00AD164C"/>
    <w:rsid w:val="00AD1B23"/>
    <w:rsid w:val="00AD2D4D"/>
    <w:rsid w:val="00AD4457"/>
    <w:rsid w:val="00AD4DDD"/>
    <w:rsid w:val="00AD4F9B"/>
    <w:rsid w:val="00AD512A"/>
    <w:rsid w:val="00AD5E5B"/>
    <w:rsid w:val="00AD689C"/>
    <w:rsid w:val="00AD6A3D"/>
    <w:rsid w:val="00AD6DA6"/>
    <w:rsid w:val="00AD7834"/>
    <w:rsid w:val="00AD7DAB"/>
    <w:rsid w:val="00AE05AA"/>
    <w:rsid w:val="00AE0A5A"/>
    <w:rsid w:val="00AE147E"/>
    <w:rsid w:val="00AE1735"/>
    <w:rsid w:val="00AE2175"/>
    <w:rsid w:val="00AE383B"/>
    <w:rsid w:val="00AE3855"/>
    <w:rsid w:val="00AE3F9A"/>
    <w:rsid w:val="00AE43C4"/>
    <w:rsid w:val="00AE47A1"/>
    <w:rsid w:val="00AE495B"/>
    <w:rsid w:val="00AE70DC"/>
    <w:rsid w:val="00AE76EF"/>
    <w:rsid w:val="00AE7EEE"/>
    <w:rsid w:val="00AF0BD4"/>
    <w:rsid w:val="00AF0E46"/>
    <w:rsid w:val="00AF1790"/>
    <w:rsid w:val="00AF23CC"/>
    <w:rsid w:val="00AF4B74"/>
    <w:rsid w:val="00AF6330"/>
    <w:rsid w:val="00B0047D"/>
    <w:rsid w:val="00B02857"/>
    <w:rsid w:val="00B02BC7"/>
    <w:rsid w:val="00B048F2"/>
    <w:rsid w:val="00B05651"/>
    <w:rsid w:val="00B062A1"/>
    <w:rsid w:val="00B0697E"/>
    <w:rsid w:val="00B06A2F"/>
    <w:rsid w:val="00B06B02"/>
    <w:rsid w:val="00B10029"/>
    <w:rsid w:val="00B100D6"/>
    <w:rsid w:val="00B107C7"/>
    <w:rsid w:val="00B1131F"/>
    <w:rsid w:val="00B11E75"/>
    <w:rsid w:val="00B12A84"/>
    <w:rsid w:val="00B13013"/>
    <w:rsid w:val="00B13518"/>
    <w:rsid w:val="00B139C2"/>
    <w:rsid w:val="00B1435D"/>
    <w:rsid w:val="00B14783"/>
    <w:rsid w:val="00B15029"/>
    <w:rsid w:val="00B15B2A"/>
    <w:rsid w:val="00B15F7C"/>
    <w:rsid w:val="00B16106"/>
    <w:rsid w:val="00B16A37"/>
    <w:rsid w:val="00B16AC4"/>
    <w:rsid w:val="00B16B58"/>
    <w:rsid w:val="00B16C33"/>
    <w:rsid w:val="00B1785D"/>
    <w:rsid w:val="00B2080E"/>
    <w:rsid w:val="00B20883"/>
    <w:rsid w:val="00B2091C"/>
    <w:rsid w:val="00B21AEF"/>
    <w:rsid w:val="00B21CE9"/>
    <w:rsid w:val="00B21E7B"/>
    <w:rsid w:val="00B23BAB"/>
    <w:rsid w:val="00B23FCD"/>
    <w:rsid w:val="00B24B5B"/>
    <w:rsid w:val="00B2598D"/>
    <w:rsid w:val="00B25FA4"/>
    <w:rsid w:val="00B27D1B"/>
    <w:rsid w:val="00B27F44"/>
    <w:rsid w:val="00B30C56"/>
    <w:rsid w:val="00B30F99"/>
    <w:rsid w:val="00B3102C"/>
    <w:rsid w:val="00B330F2"/>
    <w:rsid w:val="00B33F23"/>
    <w:rsid w:val="00B33F24"/>
    <w:rsid w:val="00B35B27"/>
    <w:rsid w:val="00B369EC"/>
    <w:rsid w:val="00B3756B"/>
    <w:rsid w:val="00B37B06"/>
    <w:rsid w:val="00B409C1"/>
    <w:rsid w:val="00B40AE7"/>
    <w:rsid w:val="00B4162E"/>
    <w:rsid w:val="00B42F79"/>
    <w:rsid w:val="00B43078"/>
    <w:rsid w:val="00B43E16"/>
    <w:rsid w:val="00B45548"/>
    <w:rsid w:val="00B45E14"/>
    <w:rsid w:val="00B46A85"/>
    <w:rsid w:val="00B50844"/>
    <w:rsid w:val="00B52371"/>
    <w:rsid w:val="00B5365B"/>
    <w:rsid w:val="00B55565"/>
    <w:rsid w:val="00B55A72"/>
    <w:rsid w:val="00B56506"/>
    <w:rsid w:val="00B56D75"/>
    <w:rsid w:val="00B579AD"/>
    <w:rsid w:val="00B60BEB"/>
    <w:rsid w:val="00B62907"/>
    <w:rsid w:val="00B63B3E"/>
    <w:rsid w:val="00B63E6A"/>
    <w:rsid w:val="00B63FD1"/>
    <w:rsid w:val="00B6402C"/>
    <w:rsid w:val="00B64078"/>
    <w:rsid w:val="00B64E9F"/>
    <w:rsid w:val="00B65615"/>
    <w:rsid w:val="00B65B00"/>
    <w:rsid w:val="00B67569"/>
    <w:rsid w:val="00B67BE1"/>
    <w:rsid w:val="00B7008E"/>
    <w:rsid w:val="00B70636"/>
    <w:rsid w:val="00B70793"/>
    <w:rsid w:val="00B710DD"/>
    <w:rsid w:val="00B71AF4"/>
    <w:rsid w:val="00B73AC1"/>
    <w:rsid w:val="00B73C6B"/>
    <w:rsid w:val="00B74787"/>
    <w:rsid w:val="00B75288"/>
    <w:rsid w:val="00B76605"/>
    <w:rsid w:val="00B814C3"/>
    <w:rsid w:val="00B825C3"/>
    <w:rsid w:val="00B82F28"/>
    <w:rsid w:val="00B83214"/>
    <w:rsid w:val="00B8502E"/>
    <w:rsid w:val="00B85472"/>
    <w:rsid w:val="00B85818"/>
    <w:rsid w:val="00B859E4"/>
    <w:rsid w:val="00B85A95"/>
    <w:rsid w:val="00B860A1"/>
    <w:rsid w:val="00B87C70"/>
    <w:rsid w:val="00B87F42"/>
    <w:rsid w:val="00B90630"/>
    <w:rsid w:val="00B93CB4"/>
    <w:rsid w:val="00B9410C"/>
    <w:rsid w:val="00B948F4"/>
    <w:rsid w:val="00B950F6"/>
    <w:rsid w:val="00B97EFD"/>
    <w:rsid w:val="00B97F03"/>
    <w:rsid w:val="00BA0712"/>
    <w:rsid w:val="00BA2E80"/>
    <w:rsid w:val="00BA4F4D"/>
    <w:rsid w:val="00BA539F"/>
    <w:rsid w:val="00BA549F"/>
    <w:rsid w:val="00BA554A"/>
    <w:rsid w:val="00BB013C"/>
    <w:rsid w:val="00BB01BA"/>
    <w:rsid w:val="00BB06B6"/>
    <w:rsid w:val="00BB1487"/>
    <w:rsid w:val="00BB169B"/>
    <w:rsid w:val="00BB1A64"/>
    <w:rsid w:val="00BB32A3"/>
    <w:rsid w:val="00BB3B2C"/>
    <w:rsid w:val="00BB3F5C"/>
    <w:rsid w:val="00BB4F6A"/>
    <w:rsid w:val="00BB533D"/>
    <w:rsid w:val="00BB6813"/>
    <w:rsid w:val="00BB7131"/>
    <w:rsid w:val="00BB739E"/>
    <w:rsid w:val="00BC18AC"/>
    <w:rsid w:val="00BC268D"/>
    <w:rsid w:val="00BC35C4"/>
    <w:rsid w:val="00BC40E6"/>
    <w:rsid w:val="00BC5480"/>
    <w:rsid w:val="00BC5933"/>
    <w:rsid w:val="00BC6D99"/>
    <w:rsid w:val="00BC6F28"/>
    <w:rsid w:val="00BD0970"/>
    <w:rsid w:val="00BD19FF"/>
    <w:rsid w:val="00BD3A3C"/>
    <w:rsid w:val="00BD4B35"/>
    <w:rsid w:val="00BD4E8B"/>
    <w:rsid w:val="00BD517E"/>
    <w:rsid w:val="00BD5534"/>
    <w:rsid w:val="00BD596C"/>
    <w:rsid w:val="00BD5D6A"/>
    <w:rsid w:val="00BD65F6"/>
    <w:rsid w:val="00BD663A"/>
    <w:rsid w:val="00BD6D42"/>
    <w:rsid w:val="00BD7B22"/>
    <w:rsid w:val="00BD7E89"/>
    <w:rsid w:val="00BE04F1"/>
    <w:rsid w:val="00BE0654"/>
    <w:rsid w:val="00BE2A5D"/>
    <w:rsid w:val="00BE3FD2"/>
    <w:rsid w:val="00BE40D6"/>
    <w:rsid w:val="00BE413B"/>
    <w:rsid w:val="00BE4190"/>
    <w:rsid w:val="00BE4ADE"/>
    <w:rsid w:val="00BE65F2"/>
    <w:rsid w:val="00BE6755"/>
    <w:rsid w:val="00BE6FAB"/>
    <w:rsid w:val="00BE765F"/>
    <w:rsid w:val="00BF1C2B"/>
    <w:rsid w:val="00BF2290"/>
    <w:rsid w:val="00BF34EB"/>
    <w:rsid w:val="00BF37A7"/>
    <w:rsid w:val="00BF37CA"/>
    <w:rsid w:val="00BF3E3B"/>
    <w:rsid w:val="00BF44F0"/>
    <w:rsid w:val="00BF632E"/>
    <w:rsid w:val="00BF69C3"/>
    <w:rsid w:val="00BF6D04"/>
    <w:rsid w:val="00BF6E69"/>
    <w:rsid w:val="00BF71A6"/>
    <w:rsid w:val="00BF7462"/>
    <w:rsid w:val="00BF7D3E"/>
    <w:rsid w:val="00C010DD"/>
    <w:rsid w:val="00C01E2B"/>
    <w:rsid w:val="00C031F2"/>
    <w:rsid w:val="00C037C9"/>
    <w:rsid w:val="00C03BB0"/>
    <w:rsid w:val="00C040F8"/>
    <w:rsid w:val="00C05638"/>
    <w:rsid w:val="00C0581E"/>
    <w:rsid w:val="00C059AC"/>
    <w:rsid w:val="00C05BD5"/>
    <w:rsid w:val="00C062FB"/>
    <w:rsid w:val="00C07D7E"/>
    <w:rsid w:val="00C11E79"/>
    <w:rsid w:val="00C123A3"/>
    <w:rsid w:val="00C12750"/>
    <w:rsid w:val="00C12BF0"/>
    <w:rsid w:val="00C1320E"/>
    <w:rsid w:val="00C1402B"/>
    <w:rsid w:val="00C14806"/>
    <w:rsid w:val="00C14965"/>
    <w:rsid w:val="00C15EB4"/>
    <w:rsid w:val="00C17303"/>
    <w:rsid w:val="00C17562"/>
    <w:rsid w:val="00C17EDE"/>
    <w:rsid w:val="00C20221"/>
    <w:rsid w:val="00C205C0"/>
    <w:rsid w:val="00C20DE7"/>
    <w:rsid w:val="00C20F46"/>
    <w:rsid w:val="00C2246B"/>
    <w:rsid w:val="00C229F3"/>
    <w:rsid w:val="00C23A7E"/>
    <w:rsid w:val="00C24789"/>
    <w:rsid w:val="00C24989"/>
    <w:rsid w:val="00C24A82"/>
    <w:rsid w:val="00C251C9"/>
    <w:rsid w:val="00C253E0"/>
    <w:rsid w:val="00C25ABC"/>
    <w:rsid w:val="00C26B97"/>
    <w:rsid w:val="00C26C4E"/>
    <w:rsid w:val="00C26FBB"/>
    <w:rsid w:val="00C27D6E"/>
    <w:rsid w:val="00C27F72"/>
    <w:rsid w:val="00C30867"/>
    <w:rsid w:val="00C30C95"/>
    <w:rsid w:val="00C311BF"/>
    <w:rsid w:val="00C317C2"/>
    <w:rsid w:val="00C319CD"/>
    <w:rsid w:val="00C31F4A"/>
    <w:rsid w:val="00C32C4A"/>
    <w:rsid w:val="00C34599"/>
    <w:rsid w:val="00C348A0"/>
    <w:rsid w:val="00C36845"/>
    <w:rsid w:val="00C40446"/>
    <w:rsid w:val="00C41CD0"/>
    <w:rsid w:val="00C41D18"/>
    <w:rsid w:val="00C41D65"/>
    <w:rsid w:val="00C432C8"/>
    <w:rsid w:val="00C43BD8"/>
    <w:rsid w:val="00C442E7"/>
    <w:rsid w:val="00C45003"/>
    <w:rsid w:val="00C465B8"/>
    <w:rsid w:val="00C46CB1"/>
    <w:rsid w:val="00C47D81"/>
    <w:rsid w:val="00C5029A"/>
    <w:rsid w:val="00C50379"/>
    <w:rsid w:val="00C503E6"/>
    <w:rsid w:val="00C515B5"/>
    <w:rsid w:val="00C5163D"/>
    <w:rsid w:val="00C51F73"/>
    <w:rsid w:val="00C524D1"/>
    <w:rsid w:val="00C526D5"/>
    <w:rsid w:val="00C52FF2"/>
    <w:rsid w:val="00C530A0"/>
    <w:rsid w:val="00C53CD7"/>
    <w:rsid w:val="00C54111"/>
    <w:rsid w:val="00C55A6F"/>
    <w:rsid w:val="00C56E60"/>
    <w:rsid w:val="00C61E95"/>
    <w:rsid w:val="00C62597"/>
    <w:rsid w:val="00C631ED"/>
    <w:rsid w:val="00C6346A"/>
    <w:rsid w:val="00C63AD8"/>
    <w:rsid w:val="00C64830"/>
    <w:rsid w:val="00C65159"/>
    <w:rsid w:val="00C651FC"/>
    <w:rsid w:val="00C65ED2"/>
    <w:rsid w:val="00C66ED4"/>
    <w:rsid w:val="00C6771D"/>
    <w:rsid w:val="00C717A6"/>
    <w:rsid w:val="00C737BC"/>
    <w:rsid w:val="00C73840"/>
    <w:rsid w:val="00C73E83"/>
    <w:rsid w:val="00C7452D"/>
    <w:rsid w:val="00C74870"/>
    <w:rsid w:val="00C76262"/>
    <w:rsid w:val="00C762B6"/>
    <w:rsid w:val="00C7647D"/>
    <w:rsid w:val="00C81F9C"/>
    <w:rsid w:val="00C823DC"/>
    <w:rsid w:val="00C82864"/>
    <w:rsid w:val="00C82F88"/>
    <w:rsid w:val="00C8333E"/>
    <w:rsid w:val="00C83B61"/>
    <w:rsid w:val="00C855EE"/>
    <w:rsid w:val="00C86E63"/>
    <w:rsid w:val="00C871F5"/>
    <w:rsid w:val="00C906A6"/>
    <w:rsid w:val="00C93463"/>
    <w:rsid w:val="00C94325"/>
    <w:rsid w:val="00C9624B"/>
    <w:rsid w:val="00C96E1B"/>
    <w:rsid w:val="00CA0C50"/>
    <w:rsid w:val="00CA16AF"/>
    <w:rsid w:val="00CA194C"/>
    <w:rsid w:val="00CA2BAB"/>
    <w:rsid w:val="00CA3400"/>
    <w:rsid w:val="00CA3BC5"/>
    <w:rsid w:val="00CA57F8"/>
    <w:rsid w:val="00CA6869"/>
    <w:rsid w:val="00CB15ED"/>
    <w:rsid w:val="00CB1732"/>
    <w:rsid w:val="00CB3286"/>
    <w:rsid w:val="00CB3E18"/>
    <w:rsid w:val="00CB43B9"/>
    <w:rsid w:val="00CB44DA"/>
    <w:rsid w:val="00CB47D3"/>
    <w:rsid w:val="00CB4F08"/>
    <w:rsid w:val="00CB6DE5"/>
    <w:rsid w:val="00CB6EC7"/>
    <w:rsid w:val="00CB74CD"/>
    <w:rsid w:val="00CB7A20"/>
    <w:rsid w:val="00CC0015"/>
    <w:rsid w:val="00CC094B"/>
    <w:rsid w:val="00CC0C61"/>
    <w:rsid w:val="00CC1139"/>
    <w:rsid w:val="00CC172E"/>
    <w:rsid w:val="00CC1DDF"/>
    <w:rsid w:val="00CC3EC7"/>
    <w:rsid w:val="00CC4409"/>
    <w:rsid w:val="00CC4908"/>
    <w:rsid w:val="00CC5053"/>
    <w:rsid w:val="00CC5757"/>
    <w:rsid w:val="00CC57FB"/>
    <w:rsid w:val="00CC5C27"/>
    <w:rsid w:val="00CC767F"/>
    <w:rsid w:val="00CC7BCE"/>
    <w:rsid w:val="00CD0653"/>
    <w:rsid w:val="00CD0F43"/>
    <w:rsid w:val="00CD148D"/>
    <w:rsid w:val="00CD397B"/>
    <w:rsid w:val="00CD4489"/>
    <w:rsid w:val="00CD4911"/>
    <w:rsid w:val="00CD4DD0"/>
    <w:rsid w:val="00CD4F0A"/>
    <w:rsid w:val="00CD5059"/>
    <w:rsid w:val="00CD5585"/>
    <w:rsid w:val="00CD63EB"/>
    <w:rsid w:val="00CD7496"/>
    <w:rsid w:val="00CE12BA"/>
    <w:rsid w:val="00CE12D5"/>
    <w:rsid w:val="00CE17E0"/>
    <w:rsid w:val="00CE19A4"/>
    <w:rsid w:val="00CE3057"/>
    <w:rsid w:val="00CE38E4"/>
    <w:rsid w:val="00CE4673"/>
    <w:rsid w:val="00CE59D5"/>
    <w:rsid w:val="00CE64CE"/>
    <w:rsid w:val="00CE6BF9"/>
    <w:rsid w:val="00CE73AA"/>
    <w:rsid w:val="00CE7451"/>
    <w:rsid w:val="00CF073B"/>
    <w:rsid w:val="00CF0E81"/>
    <w:rsid w:val="00CF1237"/>
    <w:rsid w:val="00CF1288"/>
    <w:rsid w:val="00CF15DA"/>
    <w:rsid w:val="00CF331C"/>
    <w:rsid w:val="00CF3BE7"/>
    <w:rsid w:val="00CF5A88"/>
    <w:rsid w:val="00CF6CC8"/>
    <w:rsid w:val="00CF7D87"/>
    <w:rsid w:val="00D01180"/>
    <w:rsid w:val="00D0270F"/>
    <w:rsid w:val="00D0284F"/>
    <w:rsid w:val="00D033AE"/>
    <w:rsid w:val="00D0356C"/>
    <w:rsid w:val="00D03C19"/>
    <w:rsid w:val="00D0406D"/>
    <w:rsid w:val="00D119B9"/>
    <w:rsid w:val="00D12595"/>
    <w:rsid w:val="00D14B7C"/>
    <w:rsid w:val="00D15290"/>
    <w:rsid w:val="00D154CB"/>
    <w:rsid w:val="00D15E80"/>
    <w:rsid w:val="00D20356"/>
    <w:rsid w:val="00D2103B"/>
    <w:rsid w:val="00D210E6"/>
    <w:rsid w:val="00D21458"/>
    <w:rsid w:val="00D22214"/>
    <w:rsid w:val="00D22809"/>
    <w:rsid w:val="00D22B48"/>
    <w:rsid w:val="00D22EB0"/>
    <w:rsid w:val="00D23164"/>
    <w:rsid w:val="00D2343C"/>
    <w:rsid w:val="00D23F8D"/>
    <w:rsid w:val="00D24832"/>
    <w:rsid w:val="00D25416"/>
    <w:rsid w:val="00D2615B"/>
    <w:rsid w:val="00D27292"/>
    <w:rsid w:val="00D272B0"/>
    <w:rsid w:val="00D275C3"/>
    <w:rsid w:val="00D27D87"/>
    <w:rsid w:val="00D30A9C"/>
    <w:rsid w:val="00D31186"/>
    <w:rsid w:val="00D31DA2"/>
    <w:rsid w:val="00D32778"/>
    <w:rsid w:val="00D3315B"/>
    <w:rsid w:val="00D33320"/>
    <w:rsid w:val="00D3336A"/>
    <w:rsid w:val="00D3354C"/>
    <w:rsid w:val="00D33FBC"/>
    <w:rsid w:val="00D3456C"/>
    <w:rsid w:val="00D35639"/>
    <w:rsid w:val="00D36945"/>
    <w:rsid w:val="00D41FD6"/>
    <w:rsid w:val="00D427E1"/>
    <w:rsid w:val="00D42C14"/>
    <w:rsid w:val="00D43390"/>
    <w:rsid w:val="00D433A4"/>
    <w:rsid w:val="00D441A1"/>
    <w:rsid w:val="00D455D4"/>
    <w:rsid w:val="00D4570D"/>
    <w:rsid w:val="00D46D13"/>
    <w:rsid w:val="00D47E8B"/>
    <w:rsid w:val="00D504D6"/>
    <w:rsid w:val="00D50937"/>
    <w:rsid w:val="00D50A83"/>
    <w:rsid w:val="00D50CE8"/>
    <w:rsid w:val="00D51083"/>
    <w:rsid w:val="00D517C1"/>
    <w:rsid w:val="00D52587"/>
    <w:rsid w:val="00D5364C"/>
    <w:rsid w:val="00D54057"/>
    <w:rsid w:val="00D55A85"/>
    <w:rsid w:val="00D55B02"/>
    <w:rsid w:val="00D560FE"/>
    <w:rsid w:val="00D5620A"/>
    <w:rsid w:val="00D57020"/>
    <w:rsid w:val="00D57083"/>
    <w:rsid w:val="00D61275"/>
    <w:rsid w:val="00D617B0"/>
    <w:rsid w:val="00D61E70"/>
    <w:rsid w:val="00D61EAA"/>
    <w:rsid w:val="00D61EF5"/>
    <w:rsid w:val="00D62934"/>
    <w:rsid w:val="00D6351D"/>
    <w:rsid w:val="00D70571"/>
    <w:rsid w:val="00D70F76"/>
    <w:rsid w:val="00D712C9"/>
    <w:rsid w:val="00D714B7"/>
    <w:rsid w:val="00D7332A"/>
    <w:rsid w:val="00D73ADF"/>
    <w:rsid w:val="00D740D2"/>
    <w:rsid w:val="00D74BE8"/>
    <w:rsid w:val="00D74D36"/>
    <w:rsid w:val="00D750C2"/>
    <w:rsid w:val="00D75356"/>
    <w:rsid w:val="00D7576B"/>
    <w:rsid w:val="00D767F1"/>
    <w:rsid w:val="00D771D2"/>
    <w:rsid w:val="00D7798C"/>
    <w:rsid w:val="00D80E7D"/>
    <w:rsid w:val="00D80EE2"/>
    <w:rsid w:val="00D82B16"/>
    <w:rsid w:val="00D82F24"/>
    <w:rsid w:val="00D83377"/>
    <w:rsid w:val="00D83451"/>
    <w:rsid w:val="00D83A10"/>
    <w:rsid w:val="00D8449C"/>
    <w:rsid w:val="00D8578D"/>
    <w:rsid w:val="00D858B1"/>
    <w:rsid w:val="00D91463"/>
    <w:rsid w:val="00D932EE"/>
    <w:rsid w:val="00D933BD"/>
    <w:rsid w:val="00D9402A"/>
    <w:rsid w:val="00D946B5"/>
    <w:rsid w:val="00D947E0"/>
    <w:rsid w:val="00D950C6"/>
    <w:rsid w:val="00D953EB"/>
    <w:rsid w:val="00D956D3"/>
    <w:rsid w:val="00D95E68"/>
    <w:rsid w:val="00D96318"/>
    <w:rsid w:val="00D96EF8"/>
    <w:rsid w:val="00DA1A79"/>
    <w:rsid w:val="00DA1F29"/>
    <w:rsid w:val="00DA3153"/>
    <w:rsid w:val="00DA4511"/>
    <w:rsid w:val="00DA509A"/>
    <w:rsid w:val="00DA6582"/>
    <w:rsid w:val="00DA6931"/>
    <w:rsid w:val="00DA7614"/>
    <w:rsid w:val="00DB077D"/>
    <w:rsid w:val="00DB0980"/>
    <w:rsid w:val="00DB179E"/>
    <w:rsid w:val="00DB2348"/>
    <w:rsid w:val="00DB35C7"/>
    <w:rsid w:val="00DB4702"/>
    <w:rsid w:val="00DB4A47"/>
    <w:rsid w:val="00DB507C"/>
    <w:rsid w:val="00DB607B"/>
    <w:rsid w:val="00DB63B9"/>
    <w:rsid w:val="00DB716A"/>
    <w:rsid w:val="00DB7651"/>
    <w:rsid w:val="00DB7B5D"/>
    <w:rsid w:val="00DC09AD"/>
    <w:rsid w:val="00DC18D5"/>
    <w:rsid w:val="00DC2569"/>
    <w:rsid w:val="00DC3F98"/>
    <w:rsid w:val="00DC408F"/>
    <w:rsid w:val="00DC40A6"/>
    <w:rsid w:val="00DC43B4"/>
    <w:rsid w:val="00DC5959"/>
    <w:rsid w:val="00DC63F0"/>
    <w:rsid w:val="00DC776D"/>
    <w:rsid w:val="00DD003B"/>
    <w:rsid w:val="00DD0CA5"/>
    <w:rsid w:val="00DD13C8"/>
    <w:rsid w:val="00DD27C1"/>
    <w:rsid w:val="00DD440B"/>
    <w:rsid w:val="00DD50E7"/>
    <w:rsid w:val="00DD697E"/>
    <w:rsid w:val="00DD6A7B"/>
    <w:rsid w:val="00DD73BE"/>
    <w:rsid w:val="00DD7D31"/>
    <w:rsid w:val="00DE091E"/>
    <w:rsid w:val="00DE13D1"/>
    <w:rsid w:val="00DE19CF"/>
    <w:rsid w:val="00DE2B26"/>
    <w:rsid w:val="00DE2CF4"/>
    <w:rsid w:val="00DE2F44"/>
    <w:rsid w:val="00DE3577"/>
    <w:rsid w:val="00DE443A"/>
    <w:rsid w:val="00DE4B20"/>
    <w:rsid w:val="00DE52BE"/>
    <w:rsid w:val="00DE61BF"/>
    <w:rsid w:val="00DE669E"/>
    <w:rsid w:val="00DE69F6"/>
    <w:rsid w:val="00DE721B"/>
    <w:rsid w:val="00DF19EA"/>
    <w:rsid w:val="00DF2D15"/>
    <w:rsid w:val="00DF3269"/>
    <w:rsid w:val="00DF36C6"/>
    <w:rsid w:val="00DF3A3D"/>
    <w:rsid w:val="00DF58BF"/>
    <w:rsid w:val="00DF5B7A"/>
    <w:rsid w:val="00DF6EC9"/>
    <w:rsid w:val="00DF79E2"/>
    <w:rsid w:val="00E008B6"/>
    <w:rsid w:val="00E014DD"/>
    <w:rsid w:val="00E0153E"/>
    <w:rsid w:val="00E01CDC"/>
    <w:rsid w:val="00E027C3"/>
    <w:rsid w:val="00E02C23"/>
    <w:rsid w:val="00E04532"/>
    <w:rsid w:val="00E04FAE"/>
    <w:rsid w:val="00E05AA6"/>
    <w:rsid w:val="00E05B31"/>
    <w:rsid w:val="00E06ADE"/>
    <w:rsid w:val="00E07779"/>
    <w:rsid w:val="00E078E8"/>
    <w:rsid w:val="00E106B6"/>
    <w:rsid w:val="00E10C71"/>
    <w:rsid w:val="00E10E2D"/>
    <w:rsid w:val="00E13E25"/>
    <w:rsid w:val="00E1420D"/>
    <w:rsid w:val="00E14C02"/>
    <w:rsid w:val="00E15105"/>
    <w:rsid w:val="00E17053"/>
    <w:rsid w:val="00E17316"/>
    <w:rsid w:val="00E21EEC"/>
    <w:rsid w:val="00E22194"/>
    <w:rsid w:val="00E2396D"/>
    <w:rsid w:val="00E24552"/>
    <w:rsid w:val="00E2497E"/>
    <w:rsid w:val="00E24D21"/>
    <w:rsid w:val="00E2515D"/>
    <w:rsid w:val="00E25A61"/>
    <w:rsid w:val="00E26599"/>
    <w:rsid w:val="00E26B59"/>
    <w:rsid w:val="00E27446"/>
    <w:rsid w:val="00E3013A"/>
    <w:rsid w:val="00E318D5"/>
    <w:rsid w:val="00E32728"/>
    <w:rsid w:val="00E32CC8"/>
    <w:rsid w:val="00E331AE"/>
    <w:rsid w:val="00E34240"/>
    <w:rsid w:val="00E3513F"/>
    <w:rsid w:val="00E35B83"/>
    <w:rsid w:val="00E3633D"/>
    <w:rsid w:val="00E3756B"/>
    <w:rsid w:val="00E377E2"/>
    <w:rsid w:val="00E4092B"/>
    <w:rsid w:val="00E41E26"/>
    <w:rsid w:val="00E4238A"/>
    <w:rsid w:val="00E42457"/>
    <w:rsid w:val="00E427F2"/>
    <w:rsid w:val="00E44DB6"/>
    <w:rsid w:val="00E453E4"/>
    <w:rsid w:val="00E4575A"/>
    <w:rsid w:val="00E45891"/>
    <w:rsid w:val="00E47BFA"/>
    <w:rsid w:val="00E50687"/>
    <w:rsid w:val="00E50D76"/>
    <w:rsid w:val="00E50F88"/>
    <w:rsid w:val="00E51371"/>
    <w:rsid w:val="00E51A0D"/>
    <w:rsid w:val="00E51FC7"/>
    <w:rsid w:val="00E523B6"/>
    <w:rsid w:val="00E528D5"/>
    <w:rsid w:val="00E52A36"/>
    <w:rsid w:val="00E555D5"/>
    <w:rsid w:val="00E55EB7"/>
    <w:rsid w:val="00E5671D"/>
    <w:rsid w:val="00E57B8F"/>
    <w:rsid w:val="00E600A2"/>
    <w:rsid w:val="00E60A89"/>
    <w:rsid w:val="00E62702"/>
    <w:rsid w:val="00E62802"/>
    <w:rsid w:val="00E63094"/>
    <w:rsid w:val="00E649D2"/>
    <w:rsid w:val="00E6587B"/>
    <w:rsid w:val="00E65C14"/>
    <w:rsid w:val="00E66845"/>
    <w:rsid w:val="00E66B93"/>
    <w:rsid w:val="00E66C51"/>
    <w:rsid w:val="00E67841"/>
    <w:rsid w:val="00E702ED"/>
    <w:rsid w:val="00E70555"/>
    <w:rsid w:val="00E70818"/>
    <w:rsid w:val="00E70E49"/>
    <w:rsid w:val="00E70ED6"/>
    <w:rsid w:val="00E71CF6"/>
    <w:rsid w:val="00E71DE7"/>
    <w:rsid w:val="00E71FA7"/>
    <w:rsid w:val="00E72BA5"/>
    <w:rsid w:val="00E731D5"/>
    <w:rsid w:val="00E73220"/>
    <w:rsid w:val="00E7481A"/>
    <w:rsid w:val="00E74C15"/>
    <w:rsid w:val="00E75525"/>
    <w:rsid w:val="00E75A45"/>
    <w:rsid w:val="00E76D3B"/>
    <w:rsid w:val="00E77C7A"/>
    <w:rsid w:val="00E77EB3"/>
    <w:rsid w:val="00E8190C"/>
    <w:rsid w:val="00E8238F"/>
    <w:rsid w:val="00E839B1"/>
    <w:rsid w:val="00E85DA7"/>
    <w:rsid w:val="00E86D01"/>
    <w:rsid w:val="00E87F17"/>
    <w:rsid w:val="00E903EF"/>
    <w:rsid w:val="00E9072F"/>
    <w:rsid w:val="00E907D7"/>
    <w:rsid w:val="00E92425"/>
    <w:rsid w:val="00E92660"/>
    <w:rsid w:val="00E92977"/>
    <w:rsid w:val="00E93830"/>
    <w:rsid w:val="00E95198"/>
    <w:rsid w:val="00E97EEE"/>
    <w:rsid w:val="00EA0B5E"/>
    <w:rsid w:val="00EA16D5"/>
    <w:rsid w:val="00EA1FF5"/>
    <w:rsid w:val="00EA2187"/>
    <w:rsid w:val="00EA2D1D"/>
    <w:rsid w:val="00EA2E66"/>
    <w:rsid w:val="00EA3863"/>
    <w:rsid w:val="00EA3C42"/>
    <w:rsid w:val="00EA514D"/>
    <w:rsid w:val="00EA5C80"/>
    <w:rsid w:val="00EA662F"/>
    <w:rsid w:val="00EA6E82"/>
    <w:rsid w:val="00EA7949"/>
    <w:rsid w:val="00EB0994"/>
    <w:rsid w:val="00EB0CC9"/>
    <w:rsid w:val="00EB0F65"/>
    <w:rsid w:val="00EB15C6"/>
    <w:rsid w:val="00EB190B"/>
    <w:rsid w:val="00EB1F7E"/>
    <w:rsid w:val="00EB33B6"/>
    <w:rsid w:val="00EB4474"/>
    <w:rsid w:val="00EB46E9"/>
    <w:rsid w:val="00EB77E1"/>
    <w:rsid w:val="00EC1AE9"/>
    <w:rsid w:val="00EC3B39"/>
    <w:rsid w:val="00EC3C48"/>
    <w:rsid w:val="00EC3CEA"/>
    <w:rsid w:val="00EC4AA2"/>
    <w:rsid w:val="00EC4C0A"/>
    <w:rsid w:val="00EC63D8"/>
    <w:rsid w:val="00EC7A31"/>
    <w:rsid w:val="00ED191D"/>
    <w:rsid w:val="00ED256D"/>
    <w:rsid w:val="00ED2E81"/>
    <w:rsid w:val="00ED45EC"/>
    <w:rsid w:val="00ED5BAF"/>
    <w:rsid w:val="00ED6CC6"/>
    <w:rsid w:val="00ED795D"/>
    <w:rsid w:val="00EE08A6"/>
    <w:rsid w:val="00EE0D34"/>
    <w:rsid w:val="00EE0EDB"/>
    <w:rsid w:val="00EE14FF"/>
    <w:rsid w:val="00EE2780"/>
    <w:rsid w:val="00EE4547"/>
    <w:rsid w:val="00EE4B81"/>
    <w:rsid w:val="00EE6F48"/>
    <w:rsid w:val="00EF02CE"/>
    <w:rsid w:val="00EF2533"/>
    <w:rsid w:val="00EF256C"/>
    <w:rsid w:val="00EF30F2"/>
    <w:rsid w:val="00EF3166"/>
    <w:rsid w:val="00EF370D"/>
    <w:rsid w:val="00EF5490"/>
    <w:rsid w:val="00EF5BE9"/>
    <w:rsid w:val="00EF6025"/>
    <w:rsid w:val="00EF6B3D"/>
    <w:rsid w:val="00F0069D"/>
    <w:rsid w:val="00F008EF"/>
    <w:rsid w:val="00F012C3"/>
    <w:rsid w:val="00F012D0"/>
    <w:rsid w:val="00F01679"/>
    <w:rsid w:val="00F01B8B"/>
    <w:rsid w:val="00F02C95"/>
    <w:rsid w:val="00F039BC"/>
    <w:rsid w:val="00F03A54"/>
    <w:rsid w:val="00F04024"/>
    <w:rsid w:val="00F0527E"/>
    <w:rsid w:val="00F057C2"/>
    <w:rsid w:val="00F061C6"/>
    <w:rsid w:val="00F0704B"/>
    <w:rsid w:val="00F072FA"/>
    <w:rsid w:val="00F07C36"/>
    <w:rsid w:val="00F12516"/>
    <w:rsid w:val="00F128EE"/>
    <w:rsid w:val="00F12C69"/>
    <w:rsid w:val="00F1356B"/>
    <w:rsid w:val="00F13A88"/>
    <w:rsid w:val="00F13D8C"/>
    <w:rsid w:val="00F17DFA"/>
    <w:rsid w:val="00F201ED"/>
    <w:rsid w:val="00F20291"/>
    <w:rsid w:val="00F20BF5"/>
    <w:rsid w:val="00F22747"/>
    <w:rsid w:val="00F2282F"/>
    <w:rsid w:val="00F22CA4"/>
    <w:rsid w:val="00F23EE3"/>
    <w:rsid w:val="00F25549"/>
    <w:rsid w:val="00F26123"/>
    <w:rsid w:val="00F303A6"/>
    <w:rsid w:val="00F30A06"/>
    <w:rsid w:val="00F30BC2"/>
    <w:rsid w:val="00F30E93"/>
    <w:rsid w:val="00F3267D"/>
    <w:rsid w:val="00F32A0E"/>
    <w:rsid w:val="00F3311A"/>
    <w:rsid w:val="00F33589"/>
    <w:rsid w:val="00F33673"/>
    <w:rsid w:val="00F33ACE"/>
    <w:rsid w:val="00F33B43"/>
    <w:rsid w:val="00F3525E"/>
    <w:rsid w:val="00F363B4"/>
    <w:rsid w:val="00F372AB"/>
    <w:rsid w:val="00F3749E"/>
    <w:rsid w:val="00F37A3E"/>
    <w:rsid w:val="00F40EF3"/>
    <w:rsid w:val="00F42014"/>
    <w:rsid w:val="00F4255F"/>
    <w:rsid w:val="00F42767"/>
    <w:rsid w:val="00F42E07"/>
    <w:rsid w:val="00F4300C"/>
    <w:rsid w:val="00F4360C"/>
    <w:rsid w:val="00F43DDB"/>
    <w:rsid w:val="00F44DBA"/>
    <w:rsid w:val="00F4519D"/>
    <w:rsid w:val="00F4586A"/>
    <w:rsid w:val="00F47155"/>
    <w:rsid w:val="00F50098"/>
    <w:rsid w:val="00F50262"/>
    <w:rsid w:val="00F50DED"/>
    <w:rsid w:val="00F515FD"/>
    <w:rsid w:val="00F51EFE"/>
    <w:rsid w:val="00F53B3B"/>
    <w:rsid w:val="00F54D94"/>
    <w:rsid w:val="00F5572E"/>
    <w:rsid w:val="00F557A3"/>
    <w:rsid w:val="00F55CDC"/>
    <w:rsid w:val="00F56466"/>
    <w:rsid w:val="00F56AD7"/>
    <w:rsid w:val="00F56E91"/>
    <w:rsid w:val="00F574A3"/>
    <w:rsid w:val="00F60A0F"/>
    <w:rsid w:val="00F611FB"/>
    <w:rsid w:val="00F62DBC"/>
    <w:rsid w:val="00F6416E"/>
    <w:rsid w:val="00F641BE"/>
    <w:rsid w:val="00F649FD"/>
    <w:rsid w:val="00F653A2"/>
    <w:rsid w:val="00F653DD"/>
    <w:rsid w:val="00F65A5A"/>
    <w:rsid w:val="00F65E26"/>
    <w:rsid w:val="00F6695F"/>
    <w:rsid w:val="00F66CA0"/>
    <w:rsid w:val="00F70008"/>
    <w:rsid w:val="00F70D59"/>
    <w:rsid w:val="00F7236F"/>
    <w:rsid w:val="00F72759"/>
    <w:rsid w:val="00F74C9B"/>
    <w:rsid w:val="00F74E59"/>
    <w:rsid w:val="00F755ED"/>
    <w:rsid w:val="00F76A28"/>
    <w:rsid w:val="00F8081A"/>
    <w:rsid w:val="00F816E9"/>
    <w:rsid w:val="00F820D5"/>
    <w:rsid w:val="00F8254D"/>
    <w:rsid w:val="00F828AF"/>
    <w:rsid w:val="00F82EA5"/>
    <w:rsid w:val="00F8340A"/>
    <w:rsid w:val="00F85859"/>
    <w:rsid w:val="00F86075"/>
    <w:rsid w:val="00F908FD"/>
    <w:rsid w:val="00F928FF"/>
    <w:rsid w:val="00F93782"/>
    <w:rsid w:val="00F93802"/>
    <w:rsid w:val="00F9467F"/>
    <w:rsid w:val="00F9491E"/>
    <w:rsid w:val="00F94C24"/>
    <w:rsid w:val="00F95471"/>
    <w:rsid w:val="00F95DCE"/>
    <w:rsid w:val="00FA014B"/>
    <w:rsid w:val="00FA08C7"/>
    <w:rsid w:val="00FA2A52"/>
    <w:rsid w:val="00FA354F"/>
    <w:rsid w:val="00FA4C04"/>
    <w:rsid w:val="00FA544C"/>
    <w:rsid w:val="00FA593B"/>
    <w:rsid w:val="00FA640A"/>
    <w:rsid w:val="00FA65FA"/>
    <w:rsid w:val="00FA6767"/>
    <w:rsid w:val="00FA7E85"/>
    <w:rsid w:val="00FB005C"/>
    <w:rsid w:val="00FB03D3"/>
    <w:rsid w:val="00FB2E0C"/>
    <w:rsid w:val="00FB364B"/>
    <w:rsid w:val="00FB4F52"/>
    <w:rsid w:val="00FB5166"/>
    <w:rsid w:val="00FB51F6"/>
    <w:rsid w:val="00FB5325"/>
    <w:rsid w:val="00FB56D1"/>
    <w:rsid w:val="00FB6581"/>
    <w:rsid w:val="00FB6973"/>
    <w:rsid w:val="00FB76B3"/>
    <w:rsid w:val="00FC08CF"/>
    <w:rsid w:val="00FC0D75"/>
    <w:rsid w:val="00FC2E91"/>
    <w:rsid w:val="00FC2FD7"/>
    <w:rsid w:val="00FC2FF1"/>
    <w:rsid w:val="00FC388E"/>
    <w:rsid w:val="00FC389A"/>
    <w:rsid w:val="00FC48C4"/>
    <w:rsid w:val="00FC4A83"/>
    <w:rsid w:val="00FC4E5B"/>
    <w:rsid w:val="00FC51E4"/>
    <w:rsid w:val="00FC54F5"/>
    <w:rsid w:val="00FC59C6"/>
    <w:rsid w:val="00FC68BC"/>
    <w:rsid w:val="00FC736C"/>
    <w:rsid w:val="00FC7854"/>
    <w:rsid w:val="00FC7DAE"/>
    <w:rsid w:val="00FD2238"/>
    <w:rsid w:val="00FD3A4C"/>
    <w:rsid w:val="00FD6556"/>
    <w:rsid w:val="00FD6961"/>
    <w:rsid w:val="00FD6AAB"/>
    <w:rsid w:val="00FD728B"/>
    <w:rsid w:val="00FD77FF"/>
    <w:rsid w:val="00FD7948"/>
    <w:rsid w:val="00FE293D"/>
    <w:rsid w:val="00FE44C1"/>
    <w:rsid w:val="00FE4670"/>
    <w:rsid w:val="00FE4EEA"/>
    <w:rsid w:val="00FE53B1"/>
    <w:rsid w:val="00FE6436"/>
    <w:rsid w:val="00FE696C"/>
    <w:rsid w:val="00FE71B4"/>
    <w:rsid w:val="00FF0CFB"/>
    <w:rsid w:val="00FF2041"/>
    <w:rsid w:val="00FF2DE2"/>
    <w:rsid w:val="00FF2F18"/>
    <w:rsid w:val="00FF4138"/>
    <w:rsid w:val="00FF4298"/>
    <w:rsid w:val="00FF4BE3"/>
    <w:rsid w:val="00FF5DBE"/>
    <w:rsid w:val="00FF640E"/>
    <w:rsid w:val="00FF769E"/>
    <w:rsid w:val="01289064"/>
    <w:rsid w:val="01F4DA82"/>
    <w:rsid w:val="076544CC"/>
    <w:rsid w:val="09EE9383"/>
    <w:rsid w:val="0E206C1E"/>
    <w:rsid w:val="14E277CE"/>
    <w:rsid w:val="189D2B58"/>
    <w:rsid w:val="18D3D0A5"/>
    <w:rsid w:val="1B1B81E5"/>
    <w:rsid w:val="1BCC892E"/>
    <w:rsid w:val="1C2BDDC1"/>
    <w:rsid w:val="23070A4D"/>
    <w:rsid w:val="24320414"/>
    <w:rsid w:val="25F8F11E"/>
    <w:rsid w:val="2604C254"/>
    <w:rsid w:val="2994770F"/>
    <w:rsid w:val="2C7DE1FC"/>
    <w:rsid w:val="2DC465CD"/>
    <w:rsid w:val="2F5A74D4"/>
    <w:rsid w:val="30A44704"/>
    <w:rsid w:val="33FF774A"/>
    <w:rsid w:val="3494C16E"/>
    <w:rsid w:val="36FB31AB"/>
    <w:rsid w:val="3909F154"/>
    <w:rsid w:val="39C562A8"/>
    <w:rsid w:val="3E1F3640"/>
    <w:rsid w:val="3FA51AB9"/>
    <w:rsid w:val="425302D1"/>
    <w:rsid w:val="441093CD"/>
    <w:rsid w:val="4562DB96"/>
    <w:rsid w:val="4CF18D92"/>
    <w:rsid w:val="4D16AA95"/>
    <w:rsid w:val="4F5BEDEA"/>
    <w:rsid w:val="521D0914"/>
    <w:rsid w:val="544E80F5"/>
    <w:rsid w:val="58B6A9BA"/>
    <w:rsid w:val="608572B9"/>
    <w:rsid w:val="62DF8718"/>
    <w:rsid w:val="64FE0B25"/>
    <w:rsid w:val="6B61BC66"/>
    <w:rsid w:val="6F4020B3"/>
    <w:rsid w:val="78EDBC15"/>
    <w:rsid w:val="795B4DA8"/>
    <w:rsid w:val="7DC8CD61"/>
    <w:rsid w:val="7F72AC79"/>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C2C6A4"/>
  <w15:chartTrackingRefBased/>
  <w15:docId w15:val="{E7285DAD-959F-459C-8F16-9E5E3A6C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31C"/>
    <w:pPr>
      <w:suppressAutoHyphens/>
      <w:spacing w:after="120" w:line="276" w:lineRule="auto"/>
      <w:jc w:val="both"/>
    </w:pPr>
    <w:rPr>
      <w:rFonts w:ascii="Aptos" w:hAnsi="Aptos" w:cs="Aptos"/>
      <w:sz w:val="22"/>
      <w:szCs w:val="22"/>
      <w:lang w:eastAsia="zh-CN"/>
    </w:rPr>
  </w:style>
  <w:style w:type="paragraph" w:styleId="1">
    <w:name w:val="heading 1"/>
    <w:basedOn w:val="a"/>
    <w:next w:val="a"/>
    <w:link w:val="1Char"/>
    <w:uiPriority w:val="9"/>
    <w:qFormat/>
    <w:rsid w:val="008A1CC2"/>
    <w:pPr>
      <w:keepNext/>
      <w:pageBreakBefore/>
      <w:numPr>
        <w:numId w:val="2"/>
      </w:numPr>
      <w:pBdr>
        <w:top w:val="none" w:sz="0" w:space="0" w:color="000000"/>
        <w:left w:val="none" w:sz="0" w:space="0" w:color="000000"/>
        <w:bottom w:val="single" w:sz="18" w:space="1" w:color="000080"/>
        <w:right w:val="none" w:sz="0" w:space="0" w:color="000000"/>
      </w:pBdr>
      <w:tabs>
        <w:tab w:val="left" w:pos="426"/>
      </w:tabs>
      <w:spacing w:before="320" w:after="160"/>
      <w:outlineLvl w:val="0"/>
    </w:pPr>
    <w:rPr>
      <w:rFonts w:cs="Arial"/>
      <w:b/>
      <w:bCs/>
      <w:color w:val="333399"/>
      <w:sz w:val="28"/>
      <w:szCs w:val="32"/>
    </w:rPr>
  </w:style>
  <w:style w:type="paragraph" w:styleId="20">
    <w:name w:val="heading 2"/>
    <w:basedOn w:val="1"/>
    <w:next w:val="a"/>
    <w:link w:val="2Char"/>
    <w:uiPriority w:val="9"/>
    <w:qFormat/>
    <w:rsid w:val="008A1CC2"/>
    <w:pPr>
      <w:pageBreakBefore w:val="0"/>
      <w:numPr>
        <w:ilvl w:val="1"/>
      </w:numPr>
      <w:pBdr>
        <w:bottom w:val="single" w:sz="12" w:space="1" w:color="000080"/>
      </w:pBdr>
      <w:tabs>
        <w:tab w:val="left" w:pos="567"/>
      </w:tabs>
      <w:spacing w:before="240" w:after="80"/>
      <w:outlineLvl w:val="1"/>
    </w:pPr>
    <w:rPr>
      <w:bCs w:val="0"/>
      <w:color w:val="002060"/>
      <w:sz w:val="24"/>
      <w:szCs w:val="22"/>
      <w:lang w:val="en-GB"/>
    </w:rPr>
  </w:style>
  <w:style w:type="paragraph" w:styleId="3">
    <w:name w:val="heading 3"/>
    <w:basedOn w:val="a"/>
    <w:next w:val="a"/>
    <w:link w:val="3Char"/>
    <w:uiPriority w:val="9"/>
    <w:qFormat/>
    <w:rsid w:val="007B5D78"/>
    <w:pPr>
      <w:keepNext/>
      <w:numPr>
        <w:ilvl w:val="2"/>
        <w:numId w:val="2"/>
      </w:numPr>
      <w:spacing w:before="240" w:after="200"/>
      <w:contextualSpacing/>
      <w:outlineLvl w:val="2"/>
    </w:pPr>
    <w:rPr>
      <w:b/>
      <w:bCs/>
    </w:rPr>
  </w:style>
  <w:style w:type="paragraph" w:styleId="4">
    <w:name w:val="heading 4"/>
    <w:basedOn w:val="a"/>
    <w:next w:val="a"/>
    <w:link w:val="4Char"/>
    <w:uiPriority w:val="9"/>
    <w:qFormat/>
    <w:rsid w:val="00C20F46"/>
    <w:pPr>
      <w:keepNext/>
      <w:numPr>
        <w:ilvl w:val="3"/>
        <w:numId w:val="2"/>
      </w:numPr>
      <w:spacing w:before="240" w:after="60"/>
      <w:outlineLvl w:val="3"/>
    </w:pPr>
    <w:rPr>
      <w:rFonts w:asciiTheme="minorHAnsi" w:eastAsia="Century Gothic" w:hAnsiTheme="minorHAnsi" w:cs="Times New Roman"/>
      <w:b/>
      <w:bCs/>
      <w:szCs w:val="24"/>
    </w:rPr>
  </w:style>
  <w:style w:type="paragraph" w:styleId="5">
    <w:name w:val="heading 5"/>
    <w:basedOn w:val="a"/>
    <w:next w:val="a"/>
    <w:link w:val="5Char"/>
    <w:uiPriority w:val="9"/>
    <w:qFormat/>
    <w:pPr>
      <w:numPr>
        <w:ilvl w:val="4"/>
        <w:numId w:val="2"/>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697D32"/>
    <w:pPr>
      <w:keepNext/>
      <w:numPr>
        <w:ilvl w:val="5"/>
        <w:numId w:val="2"/>
      </w:numPr>
      <w:spacing w:after="0"/>
      <w:jc w:val="center"/>
      <w:outlineLvl w:val="5"/>
    </w:pPr>
    <w:rPr>
      <w:rFonts w:ascii="Courier New" w:eastAsia="Batang" w:hAnsi="Courier New" w:cs="Courier New"/>
      <w:b/>
      <w:bCs/>
      <w:sz w:val="28"/>
    </w:rPr>
  </w:style>
  <w:style w:type="paragraph" w:styleId="7">
    <w:name w:val="heading 7"/>
    <w:basedOn w:val="normalwithoutspacing"/>
    <w:next w:val="a"/>
    <w:link w:val="7Char"/>
    <w:uiPriority w:val="9"/>
    <w:unhideWhenUsed/>
    <w:qFormat/>
    <w:rsid w:val="003F3D9E"/>
    <w:pPr>
      <w:keepNext/>
      <w:tabs>
        <w:tab w:val="left" w:pos="426"/>
      </w:tabs>
      <w:spacing w:before="240" w:after="120"/>
      <w:ind w:left="426" w:hanging="426"/>
      <w:outlineLvl w:val="6"/>
    </w:pPr>
    <w:rPr>
      <w:rFonts w:asciiTheme="minorHAnsi" w:hAnsiTheme="minorHAnsi"/>
      <w:b/>
      <w:bCs/>
    </w:rPr>
  </w:style>
  <w:style w:type="paragraph" w:styleId="8">
    <w:name w:val="heading 8"/>
    <w:basedOn w:val="a"/>
    <w:next w:val="a"/>
    <w:link w:val="8Char"/>
    <w:uiPriority w:val="9"/>
    <w:semiHidden/>
    <w:unhideWhenUsed/>
    <w:qFormat/>
    <w:rsid w:val="008A1CC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qFormat/>
    <w:rsid w:val="00697D32"/>
    <w:pPr>
      <w:keepNext/>
      <w:numPr>
        <w:ilvl w:val="8"/>
        <w:numId w:val="2"/>
      </w:numPr>
      <w:spacing w:after="0"/>
      <w:outlineLvl w:val="8"/>
    </w:pPr>
    <w:rPr>
      <w:rFonts w:ascii="Courier New" w:eastAsia="Batang" w:hAnsi="Courier New" w:cs="Courier New"/>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aliases w:val="Footnote symbol,Footnote reference number,note TESI,Footnote Reference3,υποσημείωση1,Footnote Reference Number,BVI fnr,BVI fnr Car Car,BVI fnr Car,BVI fnr Car Car Car Car Char"/>
    <w:uiPriority w:val="99"/>
    <w:qFormat/>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2"/>
    <w:pPr>
      <w:spacing w:after="240"/>
    </w:pPr>
  </w:style>
  <w:style w:type="paragraph" w:styleId="af1">
    <w:name w:val="List"/>
    <w:basedOn w:val="af0"/>
    <w:rPr>
      <w:rFonts w:cs="Mangal"/>
    </w:rPr>
  </w:style>
  <w:style w:type="paragraph" w:styleId="af2">
    <w:name w:val="caption"/>
    <w:basedOn w:val="a"/>
    <w:uiPriority w:val="35"/>
    <w:qFormat/>
    <w:rsid w:val="00B43E16"/>
    <w:pPr>
      <w:suppressLineNumbers/>
      <w:spacing w:before="120" w:after="240"/>
      <w:jc w:val="center"/>
    </w:pPr>
    <w:rPr>
      <w:rFonts w:cs="Mangal"/>
      <w:i/>
      <w:iCs/>
      <w:sz w:val="20"/>
      <w:szCs w:val="18"/>
    </w:rPr>
  </w:style>
  <w:style w:type="paragraph" w:customStyle="1" w:styleId="af3">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3"/>
      </w:numPr>
      <w:spacing w:after="100"/>
    </w:pPr>
    <w:rPr>
      <w:rFonts w:eastAsia="MS Mincho"/>
      <w:lang w:val="en-US" w:eastAsia="ja-JP"/>
    </w:rPr>
  </w:style>
  <w:style w:type="paragraph" w:styleId="af4">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link w:val="Char3"/>
    <w:uiPriority w:val="99"/>
    <w:pPr>
      <w:spacing w:after="100"/>
    </w:pPr>
    <w:rPr>
      <w:rFonts w:eastAsia="MS Mincho"/>
      <w:lang w:val="en-US" w:eastAsia="ja-JP"/>
    </w:rPr>
  </w:style>
  <w:style w:type="paragraph" w:styleId="af6">
    <w:name w:val="header"/>
    <w:basedOn w:val="a"/>
    <w:link w:val="Char4"/>
    <w:uiPriority w:val="99"/>
  </w:style>
  <w:style w:type="paragraph" w:styleId="af7">
    <w:name w:val="Balloon Text"/>
    <w:basedOn w:val="a"/>
    <w:uiPriority w:val="99"/>
    <w:rPr>
      <w:rFonts w:ascii="Tahoma" w:hAnsi="Tahoma" w:cs="Tahoma"/>
      <w:sz w:val="16"/>
      <w:szCs w:val="16"/>
    </w:rPr>
  </w:style>
  <w:style w:type="paragraph" w:styleId="af8">
    <w:name w:val="annotation text"/>
    <w:basedOn w:val="a"/>
    <w:link w:val="Char10"/>
    <w:uiPriority w:val="99"/>
    <w:rPr>
      <w:sz w:val="20"/>
      <w:szCs w:val="20"/>
    </w:rPr>
  </w:style>
  <w:style w:type="paragraph" w:styleId="af9">
    <w:name w:val="annotation subject"/>
    <w:basedOn w:val="af8"/>
    <w:next w:val="af8"/>
    <w:uiPriority w:val="99"/>
    <w:rPr>
      <w:b/>
      <w:bCs/>
    </w:rPr>
  </w:style>
  <w:style w:type="paragraph" w:styleId="afa">
    <w:name w:val="Revision"/>
    <w:uiPriority w:val="99"/>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aliases w:val="Γράφημα,Bullet21,Bullet22,Bullet23,Bullet211,Bullet24,Bullet25,Bullet26,Bullet27,bl11,Bullet212,Bullet28,bl12,Bullet213,Bullet29,bl13,Bullet214,Bullet210,Bullet215,List1,Liste à puces retrait droite,Bullet List,Itemize,l,Heading A,bl1"/>
    <w:basedOn w:val="a"/>
    <w:link w:val="Char5"/>
    <w:uiPriority w:val="1"/>
    <w:qFormat/>
    <w:pPr>
      <w:spacing w:after="200"/>
      <w:ind w:left="720"/>
      <w:contextualSpacing/>
    </w:pPr>
  </w:style>
  <w:style w:type="paragraph" w:styleId="afc">
    <w:name w:val="footnote text"/>
    <w:aliases w:val="Point 3 Char,Footnote text,ESPON Footnote Text,Schriftart: 9 pt,Schriftart: 10 pt,Schriftart: 8 pt, Char Char Char,Κείμενο υποσημείωσης-KATERINA, Char Char, Char Char Char Char Char"/>
    <w:basedOn w:val="a"/>
    <w:link w:val="Char6"/>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0">
    <w:name w:val="toc 7"/>
    <w:basedOn w:val="a"/>
    <w:next w:val="a"/>
    <w:uiPriority w:val="39"/>
    <w:pPr>
      <w:spacing w:after="0"/>
      <w:ind w:left="1320"/>
      <w:jc w:val="left"/>
    </w:pPr>
    <w:rPr>
      <w:sz w:val="18"/>
      <w:szCs w:val="18"/>
    </w:rPr>
  </w:style>
  <w:style w:type="paragraph" w:styleId="80">
    <w:name w:val="toc 8"/>
    <w:basedOn w:val="a"/>
    <w:next w:val="a"/>
    <w:uiPriority w:val="39"/>
    <w:pPr>
      <w:spacing w:after="0"/>
      <w:ind w:left="1540"/>
      <w:jc w:val="left"/>
    </w:pPr>
    <w:rPr>
      <w:sz w:val="18"/>
      <w:szCs w:val="18"/>
    </w:rPr>
  </w:style>
  <w:style w:type="paragraph" w:styleId="90">
    <w:name w:val="toc 9"/>
    <w:basedOn w:val="a"/>
    <w:next w:val="a"/>
    <w:uiPriority w:val="39"/>
    <w:pPr>
      <w:spacing w:after="0"/>
      <w:ind w:left="1760"/>
      <w:jc w:val="left"/>
    </w:pPr>
    <w:rPr>
      <w:sz w:val="18"/>
      <w:szCs w:val="18"/>
    </w:rPr>
  </w:style>
  <w:style w:type="paragraph" w:customStyle="1" w:styleId="Style1">
    <w:name w:val="Style1"/>
    <w:basedOn w:val="DocTitle"/>
    <w:qFormat/>
    <w:pPr>
      <w:pageBreakBefore w:val="0"/>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
    <w:rPr>
      <w:rFonts w:ascii="Calibri" w:hAnsi="Calibri" w:cs="Calibri"/>
    </w:rPr>
  </w:style>
  <w:style w:type="paragraph" w:styleId="afd">
    <w:name w:val="endnote text"/>
    <w:basedOn w:val="a"/>
    <w:link w:val="Char7"/>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style>
  <w:style w:type="paragraph" w:styleId="aff">
    <w:name w:val="Body Text Indent"/>
    <w:basedOn w:val="a"/>
    <w:pPr>
      <w:ind w:firstLine="1134"/>
    </w:pPr>
    <w:rPr>
      <w:rFonts w:ascii="Arial" w:hAnsi="Arial" w:cs="Arial"/>
    </w:rPr>
  </w:style>
  <w:style w:type="paragraph" w:customStyle="1" w:styleId="normalwithoutspacing">
    <w:name w:val="normal_without_spacing"/>
    <w:basedOn w:val="a"/>
    <w:pPr>
      <w:spacing w:after="60"/>
    </w:pPr>
  </w:style>
  <w:style w:type="paragraph" w:customStyle="1" w:styleId="foothanging">
    <w:name w:val="foot_hanging"/>
    <w:basedOn w:val="afc"/>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0">
    <w:name w:val="No Spacing"/>
    <w:uiPriority w:val="1"/>
    <w:qFormat/>
    <w:pPr>
      <w:suppressAutoHyphens/>
      <w:jc w:val="both"/>
    </w:pPr>
    <w:rPr>
      <w:rFonts w:ascii="Calibri" w:hAnsi="Calibri" w:cs="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afc"/>
    <w:rsid w:val="00DD003B"/>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6">
    <w:name w:val="Κείμενο υποσημείωσης Char"/>
    <w:aliases w:val="Point 3 Char Char,Footnote text Char,ESPON Footnote Text Char,Schriftart: 9 pt Char,Schriftart: 10 pt Char,Schriftart: 8 pt Char, Char Char Char Char,Κείμενο υποσημείωσης-KATERINA Char, Char Char Char1"/>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uiPriority w:val="9"/>
    <w:rsid w:val="008A1CC2"/>
    <w:rPr>
      <w:rFonts w:ascii="Aptos" w:hAnsi="Aptos" w:cs="Arial"/>
      <w:b/>
      <w:color w:val="002060"/>
      <w:sz w:val="24"/>
      <w:szCs w:val="22"/>
      <w:lang w:val="en-GB" w:eastAsia="zh-CN"/>
    </w:rPr>
  </w:style>
  <w:style w:type="character" w:customStyle="1" w:styleId="Char7">
    <w:name w:val="Κείμενο σημείωσης τέλους Char"/>
    <w:link w:val="afd"/>
    <w:rsid w:val="004072A5"/>
    <w:rPr>
      <w:rFonts w:ascii="Calibri" w:hAnsi="Calibri" w:cs="Calibri"/>
      <w:lang w:val="en-GB" w:eastAsia="zh-CN"/>
    </w:rPr>
  </w:style>
  <w:style w:type="paragraph" w:customStyle="1" w:styleId="WW-Caption11111111111111111111">
    <w:name w:val="WW-Caption11111111111111111111"/>
    <w:basedOn w:val="a"/>
    <w:rsid w:val="00191AC1"/>
    <w:pPr>
      <w:suppressLineNumbers/>
      <w:spacing w:before="120"/>
    </w:pPr>
    <w:rPr>
      <w:rFonts w:cs="Mangal"/>
      <w:i/>
      <w:iCs/>
      <w:sz w:val="24"/>
      <w:lang w:eastAsia="ar-SA"/>
    </w:rPr>
  </w:style>
  <w:style w:type="character" w:customStyle="1" w:styleId="highlight">
    <w:name w:val="highlight"/>
    <w:rsid w:val="00430898"/>
  </w:style>
  <w:style w:type="paragraph" w:styleId="Web">
    <w:name w:val="Normal (Web)"/>
    <w:basedOn w:val="a"/>
    <w:uiPriority w:val="99"/>
    <w:semiHidden/>
    <w:unhideWhenUsed/>
    <w:rsid w:val="00E93830"/>
    <w:pPr>
      <w:suppressAutoHyphens w:val="0"/>
      <w:spacing w:before="100" w:beforeAutospacing="1" w:after="100" w:afterAutospacing="1"/>
      <w:jc w:val="left"/>
    </w:pPr>
    <w:rPr>
      <w:rFonts w:ascii="Times New Roman" w:hAnsi="Times New Roman" w:cs="Times New Roman"/>
      <w:sz w:val="24"/>
      <w:lang w:eastAsia="el-GR"/>
    </w:rPr>
  </w:style>
  <w:style w:type="character" w:styleId="aff4">
    <w:name w:val="Unresolved Mention"/>
    <w:uiPriority w:val="99"/>
    <w:semiHidden/>
    <w:unhideWhenUsed/>
    <w:rsid w:val="000B3D5C"/>
    <w:rPr>
      <w:color w:val="605E5C"/>
      <w:shd w:val="clear" w:color="auto" w:fill="E1DFDD"/>
    </w:rPr>
  </w:style>
  <w:style w:type="character" w:customStyle="1" w:styleId="Char5">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fb"/>
    <w:uiPriority w:val="1"/>
    <w:qFormat/>
    <w:locked/>
    <w:rsid w:val="000B3D5C"/>
    <w:rPr>
      <w:rFonts w:ascii="Calibri" w:hAnsi="Calibri" w:cs="Calibri"/>
      <w:sz w:val="22"/>
      <w:szCs w:val="24"/>
      <w:lang w:val="en-GB" w:eastAsia="zh-CN"/>
    </w:rPr>
  </w:style>
  <w:style w:type="table" w:styleId="aff5">
    <w:name w:val="Table Grid"/>
    <w:basedOn w:val="a1"/>
    <w:uiPriority w:val="59"/>
    <w:rsid w:val="007D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7D15CF"/>
    <w:pPr>
      <w:suppressAutoHyphens w:val="0"/>
      <w:spacing w:before="100" w:beforeAutospacing="1" w:after="100" w:afterAutospacing="1"/>
      <w:jc w:val="left"/>
    </w:pPr>
    <w:rPr>
      <w:rFonts w:ascii="Times New Roman" w:hAnsi="Times New Roman" w:cs="Times New Roman"/>
      <w:sz w:val="24"/>
      <w:lang w:eastAsia="el-GR"/>
    </w:rPr>
  </w:style>
  <w:style w:type="character" w:customStyle="1" w:styleId="normaltextrun">
    <w:name w:val="normaltextrun"/>
    <w:basedOn w:val="a0"/>
    <w:rsid w:val="007D15CF"/>
  </w:style>
  <w:style w:type="character" w:customStyle="1" w:styleId="eop">
    <w:name w:val="eop"/>
    <w:basedOn w:val="a0"/>
    <w:rsid w:val="007D15CF"/>
  </w:style>
  <w:style w:type="character" w:customStyle="1" w:styleId="superscript">
    <w:name w:val="superscript"/>
    <w:basedOn w:val="a0"/>
    <w:rsid w:val="00F33ACE"/>
  </w:style>
  <w:style w:type="character" w:customStyle="1" w:styleId="scxw172722596">
    <w:name w:val="scxw172722596"/>
    <w:basedOn w:val="a0"/>
    <w:rsid w:val="002B06FC"/>
  </w:style>
  <w:style w:type="character" w:customStyle="1" w:styleId="6Char">
    <w:name w:val="Επικεφαλίδα 6 Char"/>
    <w:link w:val="6"/>
    <w:rsid w:val="00697D32"/>
    <w:rPr>
      <w:rFonts w:ascii="Courier New" w:eastAsia="Batang" w:hAnsi="Courier New" w:cs="Courier New"/>
      <w:b/>
      <w:bCs/>
      <w:sz w:val="28"/>
      <w:szCs w:val="22"/>
      <w:lang w:eastAsia="zh-CN"/>
    </w:rPr>
  </w:style>
  <w:style w:type="character" w:customStyle="1" w:styleId="7Char">
    <w:name w:val="Επικεφαλίδα 7 Char"/>
    <w:link w:val="7"/>
    <w:uiPriority w:val="9"/>
    <w:rsid w:val="003F3D9E"/>
    <w:rPr>
      <w:rFonts w:asciiTheme="minorHAnsi" w:hAnsiTheme="minorHAnsi" w:cs="Aptos"/>
      <w:b/>
      <w:bCs/>
      <w:sz w:val="22"/>
      <w:szCs w:val="22"/>
      <w:lang w:eastAsia="zh-CN"/>
    </w:rPr>
  </w:style>
  <w:style w:type="character" w:customStyle="1" w:styleId="9Char">
    <w:name w:val="Επικεφαλίδα 9 Char"/>
    <w:link w:val="9"/>
    <w:rsid w:val="00697D32"/>
    <w:rPr>
      <w:rFonts w:ascii="Courier New" w:eastAsia="Batang" w:hAnsi="Courier New" w:cs="Courier New"/>
      <w:b/>
      <w:bCs/>
      <w:sz w:val="22"/>
      <w:szCs w:val="22"/>
      <w:u w:val="single"/>
      <w:lang w:eastAsia="zh-CN"/>
    </w:rPr>
  </w:style>
  <w:style w:type="character" w:customStyle="1" w:styleId="Char4">
    <w:name w:val="Κεφαλίδα Char"/>
    <w:link w:val="af6"/>
    <w:uiPriority w:val="99"/>
    <w:rsid w:val="00697D32"/>
    <w:rPr>
      <w:rFonts w:ascii="Calibri" w:hAnsi="Calibri" w:cs="Calibri"/>
      <w:sz w:val="22"/>
      <w:szCs w:val="24"/>
      <w:lang w:val="en-GB" w:eastAsia="zh-CN"/>
    </w:rPr>
  </w:style>
  <w:style w:type="character" w:customStyle="1" w:styleId="Char3">
    <w:name w:val="Υποσέλιδο Char"/>
    <w:link w:val="af5"/>
    <w:uiPriority w:val="99"/>
    <w:rsid w:val="00697D32"/>
    <w:rPr>
      <w:rFonts w:ascii="Calibri" w:eastAsia="MS Mincho" w:hAnsi="Calibri" w:cs="Calibri"/>
      <w:sz w:val="22"/>
      <w:szCs w:val="24"/>
      <w:lang w:val="en-US" w:eastAsia="ja-JP"/>
    </w:rPr>
  </w:style>
  <w:style w:type="character" w:styleId="aff6">
    <w:name w:val="Mention"/>
    <w:uiPriority w:val="99"/>
    <w:unhideWhenUsed/>
    <w:rsid w:val="00697D32"/>
    <w:rPr>
      <w:color w:val="2B579A"/>
      <w:shd w:val="clear" w:color="auto" w:fill="E6E6E6"/>
    </w:rPr>
  </w:style>
  <w:style w:type="character" w:customStyle="1" w:styleId="3Char">
    <w:name w:val="Επικεφαλίδα 3 Char"/>
    <w:link w:val="3"/>
    <w:uiPriority w:val="9"/>
    <w:rsid w:val="007B5D78"/>
    <w:rPr>
      <w:rFonts w:ascii="Aptos" w:hAnsi="Aptos" w:cs="Aptos"/>
      <w:b/>
      <w:bCs/>
      <w:sz w:val="22"/>
      <w:szCs w:val="22"/>
      <w:lang w:eastAsia="zh-CN"/>
    </w:rPr>
  </w:style>
  <w:style w:type="character" w:customStyle="1" w:styleId="4Char">
    <w:name w:val="Επικεφαλίδα 4 Char"/>
    <w:link w:val="4"/>
    <w:uiPriority w:val="9"/>
    <w:rsid w:val="00C20F46"/>
    <w:rPr>
      <w:rFonts w:asciiTheme="minorHAnsi" w:eastAsia="Century Gothic" w:hAnsiTheme="minorHAnsi"/>
      <w:b/>
      <w:bCs/>
      <w:sz w:val="22"/>
      <w:szCs w:val="24"/>
      <w:lang w:eastAsia="zh-CN"/>
    </w:rPr>
  </w:style>
  <w:style w:type="character" w:customStyle="1" w:styleId="5Char">
    <w:name w:val="Επικεφαλίδα 5 Char"/>
    <w:link w:val="5"/>
    <w:uiPriority w:val="9"/>
    <w:rsid w:val="00697D32"/>
    <w:rPr>
      <w:rFonts w:ascii="Lucida Sans" w:hAnsi="Lucida Sans" w:cs="Lucida Sans"/>
      <w:b/>
      <w:sz w:val="22"/>
      <w:lang w:val="en-US" w:eastAsia="zh-CN"/>
    </w:rPr>
  </w:style>
  <w:style w:type="character" w:customStyle="1" w:styleId="1Char">
    <w:name w:val="Επικεφαλίδα 1 Char"/>
    <w:link w:val="1"/>
    <w:uiPriority w:val="9"/>
    <w:rsid w:val="008A1CC2"/>
    <w:rPr>
      <w:rFonts w:ascii="Aptos" w:hAnsi="Aptos" w:cs="Arial"/>
      <w:b/>
      <w:bCs/>
      <w:color w:val="333399"/>
      <w:sz w:val="28"/>
      <w:szCs w:val="32"/>
      <w:lang w:eastAsia="zh-CN"/>
    </w:rPr>
  </w:style>
  <w:style w:type="character" w:styleId="aff7">
    <w:name w:val="Intense Emphasis"/>
    <w:uiPriority w:val="21"/>
    <w:qFormat/>
    <w:rsid w:val="00697D32"/>
    <w:rPr>
      <w:i/>
      <w:iCs/>
      <w:color w:val="4472C4"/>
    </w:rPr>
  </w:style>
  <w:style w:type="character" w:customStyle="1" w:styleId="Char2">
    <w:name w:val="Σώμα κειμένου Char"/>
    <w:link w:val="af0"/>
    <w:rsid w:val="00697D32"/>
    <w:rPr>
      <w:rFonts w:ascii="Calibri" w:hAnsi="Calibri" w:cs="Calibri"/>
      <w:sz w:val="22"/>
      <w:szCs w:val="24"/>
      <w:lang w:val="en-GB" w:eastAsia="zh-CN"/>
    </w:rPr>
  </w:style>
  <w:style w:type="character" w:customStyle="1" w:styleId="cf01">
    <w:name w:val="cf01"/>
    <w:rsid w:val="00697D32"/>
    <w:rPr>
      <w:rFonts w:ascii="Segoe UI" w:hAnsi="Segoe UI" w:cs="Segoe UI" w:hint="default"/>
      <w:sz w:val="18"/>
      <w:szCs w:val="18"/>
    </w:rPr>
  </w:style>
  <w:style w:type="paragraph" w:customStyle="1" w:styleId="pf0">
    <w:name w:val="pf0"/>
    <w:basedOn w:val="a"/>
    <w:rsid w:val="00697D32"/>
    <w:pPr>
      <w:suppressAutoHyphens w:val="0"/>
      <w:spacing w:before="100" w:beforeAutospacing="1" w:after="100" w:afterAutospacing="1"/>
      <w:jc w:val="left"/>
    </w:pPr>
    <w:rPr>
      <w:rFonts w:ascii="Times New Roman" w:hAnsi="Times New Roman" w:cs="Times New Roman"/>
      <w:sz w:val="24"/>
      <w:lang w:val="en-US" w:eastAsia="en-US"/>
    </w:rPr>
  </w:style>
  <w:style w:type="character" w:customStyle="1" w:styleId="cf11">
    <w:name w:val="cf11"/>
    <w:rsid w:val="00697D32"/>
    <w:rPr>
      <w:rFonts w:ascii="Segoe UI" w:hAnsi="Segoe UI" w:cs="Segoe UI" w:hint="default"/>
      <w:sz w:val="18"/>
      <w:szCs w:val="18"/>
    </w:rPr>
  </w:style>
  <w:style w:type="paragraph" w:customStyle="1" w:styleId="Style2">
    <w:name w:val="Style2"/>
    <w:basedOn w:val="4"/>
    <w:link w:val="Style2Char"/>
    <w:qFormat/>
    <w:rsid w:val="00697D32"/>
    <w:pPr>
      <w:keepLines/>
      <w:numPr>
        <w:numId w:val="9"/>
      </w:numPr>
      <w:suppressAutoHyphens w:val="0"/>
      <w:spacing w:before="40" w:after="0"/>
      <w:jc w:val="left"/>
    </w:pPr>
    <w:rPr>
      <w:rFonts w:ascii="Calibri Light" w:hAnsi="Calibri Light"/>
      <w:b w:val="0"/>
      <w:bCs w:val="0"/>
      <w:i/>
      <w:iCs/>
      <w:color w:val="2F5496"/>
      <w:szCs w:val="22"/>
      <w:lang w:eastAsia="en-US"/>
    </w:rPr>
  </w:style>
  <w:style w:type="character" w:customStyle="1" w:styleId="Style2Char">
    <w:name w:val="Style2 Char"/>
    <w:link w:val="Style2"/>
    <w:rsid w:val="00697D32"/>
    <w:rPr>
      <w:rFonts w:ascii="Calibri Light" w:eastAsia="Century Gothic" w:hAnsi="Calibri Light"/>
      <w:i/>
      <w:iCs/>
      <w:color w:val="2F5496"/>
      <w:sz w:val="22"/>
      <w:szCs w:val="22"/>
      <w:lang w:eastAsia="en-US"/>
    </w:rPr>
  </w:style>
  <w:style w:type="paragraph" w:customStyle="1" w:styleId="msonormal0">
    <w:name w:val="msonormal"/>
    <w:basedOn w:val="a"/>
    <w:rsid w:val="00697D32"/>
    <w:pPr>
      <w:suppressAutoHyphens w:val="0"/>
      <w:spacing w:before="100" w:beforeAutospacing="1" w:after="100" w:afterAutospacing="1"/>
      <w:jc w:val="left"/>
    </w:pPr>
    <w:rPr>
      <w:rFonts w:ascii="Times New Roman" w:hAnsi="Times New Roman" w:cs="Times New Roman"/>
      <w:sz w:val="24"/>
      <w:lang w:eastAsia="el-GR"/>
    </w:rPr>
  </w:style>
  <w:style w:type="paragraph" w:customStyle="1" w:styleId="xl65">
    <w:name w:val="xl65"/>
    <w:basedOn w:val="a"/>
    <w:rsid w:val="00697D32"/>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left"/>
    </w:pPr>
    <w:rPr>
      <w:rFonts w:ascii="Times New Roman" w:hAnsi="Times New Roman" w:cs="Times New Roman"/>
      <w:sz w:val="24"/>
      <w:lang w:eastAsia="el-GR"/>
    </w:rPr>
  </w:style>
  <w:style w:type="paragraph" w:customStyle="1" w:styleId="xl66">
    <w:name w:val="xl66"/>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lang w:eastAsia="el-GR"/>
    </w:rPr>
  </w:style>
  <w:style w:type="paragraph" w:customStyle="1" w:styleId="xl67">
    <w:name w:val="xl67"/>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68">
    <w:name w:val="xl68"/>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69">
    <w:name w:val="xl69"/>
    <w:basedOn w:val="a"/>
    <w:rsid w:val="00697D32"/>
    <w:pPr>
      <w:pBdr>
        <w:top w:val="single" w:sz="4" w:space="0" w:color="auto"/>
        <w:left w:val="single" w:sz="4" w:space="0" w:color="auto"/>
        <w:bottom w:val="single" w:sz="4" w:space="0" w:color="auto"/>
        <w:right w:val="single" w:sz="4" w:space="0" w:color="auto"/>
      </w:pBdr>
      <w:shd w:val="clear" w:color="000000" w:fill="4472C4"/>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70">
    <w:name w:val="xl70"/>
    <w:basedOn w:val="a"/>
    <w:rsid w:val="00697D32"/>
    <w:pPr>
      <w:pBdr>
        <w:top w:val="single" w:sz="4" w:space="0" w:color="auto"/>
        <w:left w:val="single" w:sz="4" w:space="0" w:color="auto"/>
        <w:bottom w:val="single" w:sz="4" w:space="0" w:color="auto"/>
        <w:right w:val="single" w:sz="4" w:space="0" w:color="auto"/>
      </w:pBdr>
      <w:shd w:val="clear" w:color="000000" w:fill="ED7D31"/>
      <w:suppressAutoHyphens w:val="0"/>
      <w:spacing w:before="100" w:beforeAutospacing="1" w:after="100" w:afterAutospacing="1"/>
      <w:jc w:val="center"/>
      <w:textAlignment w:val="center"/>
    </w:pPr>
    <w:rPr>
      <w:rFonts w:ascii="Times New Roman" w:hAnsi="Times New Roman" w:cs="Times New Roman"/>
      <w:color w:val="ED7D31"/>
      <w:sz w:val="24"/>
      <w:lang w:eastAsia="el-GR"/>
    </w:rPr>
  </w:style>
  <w:style w:type="paragraph" w:customStyle="1" w:styleId="xl71">
    <w:name w:val="xl71"/>
    <w:basedOn w:val="a"/>
    <w:rsid w:val="00697D32"/>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72">
    <w:name w:val="xl72"/>
    <w:basedOn w:val="a"/>
    <w:rsid w:val="00697D32"/>
    <w:pPr>
      <w:pBdr>
        <w:top w:val="single" w:sz="4" w:space="0" w:color="auto"/>
        <w:left w:val="single" w:sz="4" w:space="0" w:color="auto"/>
        <w:bottom w:val="single" w:sz="4" w:space="0" w:color="auto"/>
        <w:right w:val="single" w:sz="4" w:space="0" w:color="auto"/>
      </w:pBdr>
      <w:shd w:val="clear" w:color="000000" w:fill="2F75B5"/>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73">
    <w:name w:val="xl73"/>
    <w:basedOn w:val="a"/>
    <w:rsid w:val="00697D32"/>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left"/>
    </w:pPr>
    <w:rPr>
      <w:b/>
      <w:bCs/>
      <w:sz w:val="24"/>
      <w:lang w:eastAsia="el-GR"/>
    </w:rPr>
  </w:style>
  <w:style w:type="paragraph" w:customStyle="1" w:styleId="xl74">
    <w:name w:val="xl74"/>
    <w:basedOn w:val="a"/>
    <w:rsid w:val="00697D32"/>
    <w:pPr>
      <w:pBdr>
        <w:top w:val="single" w:sz="4" w:space="0" w:color="auto"/>
        <w:left w:val="single" w:sz="4" w:space="0" w:color="auto"/>
        <w:bottom w:val="single" w:sz="4" w:space="0" w:color="auto"/>
        <w:right w:val="single" w:sz="4" w:space="0" w:color="auto"/>
      </w:pBdr>
      <w:shd w:val="clear" w:color="000000" w:fill="4472C4"/>
      <w:suppressAutoHyphens w:val="0"/>
      <w:spacing w:before="100" w:beforeAutospacing="1" w:after="100" w:afterAutospacing="1"/>
      <w:jc w:val="left"/>
      <w:textAlignment w:val="center"/>
    </w:pPr>
    <w:rPr>
      <w:b/>
      <w:bCs/>
      <w:sz w:val="24"/>
      <w:lang w:eastAsia="el-GR"/>
    </w:rPr>
  </w:style>
  <w:style w:type="paragraph" w:customStyle="1" w:styleId="xl75">
    <w:name w:val="xl75"/>
    <w:basedOn w:val="a"/>
    <w:rsid w:val="00697D32"/>
    <w:pPr>
      <w:pBdr>
        <w:top w:val="single" w:sz="4" w:space="0" w:color="auto"/>
        <w:left w:val="single" w:sz="4" w:space="0" w:color="auto"/>
        <w:bottom w:val="single" w:sz="4" w:space="0" w:color="auto"/>
        <w:right w:val="single" w:sz="4" w:space="0" w:color="auto"/>
      </w:pBdr>
      <w:shd w:val="clear" w:color="000000" w:fill="ED7D31"/>
      <w:suppressAutoHyphens w:val="0"/>
      <w:spacing w:before="100" w:beforeAutospacing="1" w:after="100" w:afterAutospacing="1"/>
      <w:jc w:val="left"/>
      <w:textAlignment w:val="center"/>
    </w:pPr>
    <w:rPr>
      <w:b/>
      <w:bCs/>
      <w:sz w:val="24"/>
      <w:lang w:eastAsia="el-GR"/>
    </w:rPr>
  </w:style>
  <w:style w:type="paragraph" w:customStyle="1" w:styleId="xl76">
    <w:name w:val="xl76"/>
    <w:basedOn w:val="a"/>
    <w:rsid w:val="00697D32"/>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left"/>
      <w:textAlignment w:val="center"/>
    </w:pPr>
    <w:rPr>
      <w:b/>
      <w:bCs/>
      <w:sz w:val="24"/>
      <w:lang w:eastAsia="el-GR"/>
    </w:rPr>
  </w:style>
  <w:style w:type="paragraph" w:customStyle="1" w:styleId="xl77">
    <w:name w:val="xl77"/>
    <w:basedOn w:val="a"/>
    <w:rsid w:val="00697D32"/>
    <w:pPr>
      <w:pBdr>
        <w:top w:val="single" w:sz="4" w:space="0" w:color="auto"/>
        <w:left w:val="single" w:sz="4" w:space="0" w:color="auto"/>
        <w:bottom w:val="single" w:sz="4" w:space="0" w:color="auto"/>
        <w:right w:val="single" w:sz="4" w:space="0" w:color="auto"/>
      </w:pBdr>
      <w:shd w:val="clear" w:color="000000" w:fill="2F75B5"/>
      <w:suppressAutoHyphens w:val="0"/>
      <w:spacing w:before="100" w:beforeAutospacing="1" w:after="100" w:afterAutospacing="1"/>
      <w:jc w:val="left"/>
      <w:textAlignment w:val="center"/>
    </w:pPr>
    <w:rPr>
      <w:b/>
      <w:bCs/>
      <w:sz w:val="24"/>
      <w:lang w:eastAsia="el-GR"/>
    </w:rPr>
  </w:style>
  <w:style w:type="paragraph" w:customStyle="1" w:styleId="xl78">
    <w:name w:val="xl78"/>
    <w:basedOn w:val="a"/>
    <w:rsid w:val="00697D32"/>
    <w:pPr>
      <w:pBdr>
        <w:top w:val="single" w:sz="4" w:space="0" w:color="auto"/>
        <w:left w:val="single" w:sz="4" w:space="0" w:color="auto"/>
        <w:bottom w:val="single" w:sz="4" w:space="0" w:color="auto"/>
        <w:right w:val="single" w:sz="4" w:space="0" w:color="auto"/>
      </w:pBdr>
      <w:shd w:val="clear" w:color="000000" w:fill="C00000"/>
      <w:suppressAutoHyphens w:val="0"/>
      <w:spacing w:before="100" w:beforeAutospacing="1" w:after="100" w:afterAutospacing="1"/>
      <w:jc w:val="left"/>
      <w:textAlignment w:val="center"/>
    </w:pPr>
    <w:rPr>
      <w:rFonts w:ascii="Times New Roman" w:hAnsi="Times New Roman" w:cs="Times New Roman"/>
      <w:sz w:val="24"/>
      <w:lang w:eastAsia="el-GR"/>
    </w:rPr>
  </w:style>
  <w:style w:type="paragraph" w:customStyle="1" w:styleId="xl79">
    <w:name w:val="xl79"/>
    <w:basedOn w:val="a"/>
    <w:rsid w:val="00697D32"/>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left"/>
    </w:pPr>
    <w:rPr>
      <w:rFonts w:ascii="Times New Roman" w:hAnsi="Times New Roman" w:cs="Times New Roman"/>
      <w:sz w:val="24"/>
      <w:lang w:eastAsia="el-GR"/>
    </w:rPr>
  </w:style>
  <w:style w:type="paragraph" w:customStyle="1" w:styleId="xl80">
    <w:name w:val="xl80"/>
    <w:basedOn w:val="a"/>
    <w:rsid w:val="00697D32"/>
    <w:pPr>
      <w:pBdr>
        <w:top w:val="single" w:sz="4" w:space="0" w:color="auto"/>
        <w:left w:val="single" w:sz="4" w:space="0" w:color="auto"/>
        <w:bottom w:val="single" w:sz="4" w:space="0" w:color="auto"/>
        <w:right w:val="single" w:sz="4" w:space="0" w:color="auto"/>
      </w:pBdr>
      <w:shd w:val="clear" w:color="000000" w:fill="4472C4"/>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81">
    <w:name w:val="xl81"/>
    <w:basedOn w:val="a"/>
    <w:rsid w:val="00697D32"/>
    <w:pPr>
      <w:pBdr>
        <w:top w:val="single" w:sz="4" w:space="0" w:color="auto"/>
        <w:left w:val="single" w:sz="4" w:space="0" w:color="auto"/>
        <w:bottom w:val="single" w:sz="4" w:space="0" w:color="auto"/>
        <w:right w:val="single" w:sz="4" w:space="0" w:color="auto"/>
      </w:pBdr>
      <w:shd w:val="clear" w:color="000000" w:fill="ED7D31"/>
      <w:suppressAutoHyphens w:val="0"/>
      <w:spacing w:before="100" w:beforeAutospacing="1" w:after="100" w:afterAutospacing="1"/>
      <w:jc w:val="center"/>
      <w:textAlignment w:val="center"/>
    </w:pPr>
    <w:rPr>
      <w:rFonts w:ascii="Times New Roman" w:hAnsi="Times New Roman" w:cs="Times New Roman"/>
      <w:color w:val="ED7D31"/>
      <w:sz w:val="24"/>
      <w:lang w:eastAsia="el-GR"/>
    </w:rPr>
  </w:style>
  <w:style w:type="paragraph" w:customStyle="1" w:styleId="xl82">
    <w:name w:val="xl82"/>
    <w:basedOn w:val="a"/>
    <w:rsid w:val="00697D32"/>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83">
    <w:name w:val="xl83"/>
    <w:basedOn w:val="a"/>
    <w:rsid w:val="00697D32"/>
    <w:pPr>
      <w:pBdr>
        <w:top w:val="single" w:sz="4" w:space="0" w:color="auto"/>
        <w:left w:val="single" w:sz="4" w:space="0" w:color="auto"/>
        <w:bottom w:val="single" w:sz="4" w:space="0" w:color="auto"/>
        <w:right w:val="single" w:sz="4" w:space="0" w:color="auto"/>
      </w:pBdr>
      <w:shd w:val="clear" w:color="000000" w:fill="2F75B5"/>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84">
    <w:name w:val="xl84"/>
    <w:basedOn w:val="a"/>
    <w:rsid w:val="00697D32"/>
    <w:pPr>
      <w:pBdr>
        <w:top w:val="single" w:sz="4" w:space="0" w:color="auto"/>
        <w:left w:val="single" w:sz="4" w:space="0" w:color="auto"/>
        <w:bottom w:val="single" w:sz="4" w:space="0" w:color="auto"/>
        <w:right w:val="single" w:sz="4" w:space="0" w:color="auto"/>
      </w:pBdr>
      <w:shd w:val="clear" w:color="000000" w:fill="C00000"/>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85">
    <w:name w:val="xl85"/>
    <w:basedOn w:val="a"/>
    <w:rsid w:val="00697D32"/>
    <w:pPr>
      <w:pBdr>
        <w:top w:val="single" w:sz="4" w:space="0" w:color="auto"/>
        <w:left w:val="single" w:sz="4" w:space="0" w:color="auto"/>
        <w:bottom w:val="single" w:sz="4" w:space="0" w:color="auto"/>
        <w:right w:val="single" w:sz="4" w:space="0" w:color="auto"/>
      </w:pBdr>
      <w:shd w:val="clear" w:color="000000" w:fill="C00000"/>
      <w:suppressAutoHyphens w:val="0"/>
      <w:spacing w:before="100" w:beforeAutospacing="1" w:after="100" w:afterAutospacing="1"/>
      <w:jc w:val="left"/>
      <w:textAlignment w:val="center"/>
    </w:pPr>
    <w:rPr>
      <w:b/>
      <w:bCs/>
      <w:sz w:val="24"/>
      <w:lang w:eastAsia="el-GR"/>
    </w:rPr>
  </w:style>
  <w:style w:type="paragraph" w:customStyle="1" w:styleId="xl86">
    <w:name w:val="xl86"/>
    <w:basedOn w:val="a"/>
    <w:rsid w:val="00697D32"/>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b/>
      <w:bCs/>
      <w:sz w:val="24"/>
      <w:lang w:eastAsia="el-GR"/>
    </w:rPr>
  </w:style>
  <w:style w:type="paragraph" w:customStyle="1" w:styleId="xl87">
    <w:name w:val="xl87"/>
    <w:basedOn w:val="a"/>
    <w:rsid w:val="00697D32"/>
    <w:pPr>
      <w:pBdr>
        <w:top w:val="single" w:sz="4" w:space="0" w:color="auto"/>
        <w:left w:val="single" w:sz="4" w:space="0" w:color="auto"/>
        <w:bottom w:val="single" w:sz="4" w:space="0" w:color="auto"/>
        <w:right w:val="single" w:sz="4" w:space="0" w:color="auto"/>
      </w:pBdr>
      <w:shd w:val="clear" w:color="000000" w:fill="0070C0"/>
      <w:suppressAutoHyphens w:val="0"/>
      <w:spacing w:before="100" w:beforeAutospacing="1" w:after="100" w:afterAutospacing="1"/>
      <w:jc w:val="center"/>
      <w:textAlignment w:val="center"/>
    </w:pPr>
    <w:rPr>
      <w:rFonts w:ascii="Times New Roman" w:hAnsi="Times New Roman" w:cs="Times New Roman"/>
      <w:sz w:val="24"/>
      <w:lang w:eastAsia="el-GR"/>
    </w:rPr>
  </w:style>
  <w:style w:type="paragraph" w:customStyle="1" w:styleId="xl88">
    <w:name w:val="xl88"/>
    <w:basedOn w:val="a"/>
    <w:rsid w:val="00697D32"/>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b/>
      <w:bCs/>
      <w:sz w:val="18"/>
      <w:szCs w:val="18"/>
      <w:lang w:eastAsia="el-GR"/>
    </w:rPr>
  </w:style>
  <w:style w:type="paragraph" w:customStyle="1" w:styleId="xl89">
    <w:name w:val="xl89"/>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eastAsia="el-GR"/>
    </w:rPr>
  </w:style>
  <w:style w:type="paragraph" w:customStyle="1" w:styleId="xl90">
    <w:name w:val="xl90"/>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eastAsia="el-GR"/>
    </w:rPr>
  </w:style>
  <w:style w:type="paragraph" w:customStyle="1" w:styleId="xl91">
    <w:name w:val="xl91"/>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el-GR"/>
    </w:rPr>
  </w:style>
  <w:style w:type="paragraph" w:customStyle="1" w:styleId="xl92">
    <w:name w:val="xl92"/>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eastAsia="el-GR"/>
    </w:rPr>
  </w:style>
  <w:style w:type="paragraph" w:customStyle="1" w:styleId="xl93">
    <w:name w:val="xl93"/>
    <w:basedOn w:val="a"/>
    <w:rsid w:val="00697D32"/>
    <w:pPr>
      <w:suppressAutoHyphens w:val="0"/>
      <w:spacing w:before="100" w:beforeAutospacing="1" w:after="100" w:afterAutospacing="1"/>
      <w:jc w:val="left"/>
    </w:pPr>
    <w:rPr>
      <w:rFonts w:ascii="Segoe UI" w:hAnsi="Segoe UI" w:cs="Segoe UI"/>
      <w:color w:val="212529"/>
      <w:sz w:val="20"/>
      <w:szCs w:val="20"/>
      <w:lang w:eastAsia="el-GR"/>
    </w:rPr>
  </w:style>
  <w:style w:type="paragraph" w:customStyle="1" w:styleId="xl94">
    <w:name w:val="xl94"/>
    <w:basedOn w:val="a"/>
    <w:rsid w:val="00697D32"/>
    <w:pPr>
      <w:suppressAutoHyphens w:val="0"/>
      <w:spacing w:before="100" w:beforeAutospacing="1" w:after="100" w:afterAutospacing="1"/>
      <w:jc w:val="left"/>
    </w:pPr>
    <w:rPr>
      <w:rFonts w:ascii="Times New Roman" w:hAnsi="Times New Roman" w:cs="Times New Roman"/>
      <w:sz w:val="24"/>
      <w:lang w:eastAsia="el-GR"/>
    </w:rPr>
  </w:style>
  <w:style w:type="paragraph" w:customStyle="1" w:styleId="xl95">
    <w:name w:val="xl95"/>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lang w:eastAsia="el-GR"/>
    </w:rPr>
  </w:style>
  <w:style w:type="paragraph" w:customStyle="1" w:styleId="xl96">
    <w:name w:val="xl96"/>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0"/>
      <w:szCs w:val="20"/>
      <w:lang w:eastAsia="el-GR"/>
    </w:rPr>
  </w:style>
  <w:style w:type="paragraph" w:customStyle="1" w:styleId="xl97">
    <w:name w:val="xl97"/>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4"/>
      <w:lang w:eastAsia="el-GR"/>
    </w:rPr>
  </w:style>
  <w:style w:type="paragraph" w:customStyle="1" w:styleId="xl98">
    <w:name w:val="xl98"/>
    <w:basedOn w:val="a"/>
    <w:rsid w:val="00697D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egoe UI" w:hAnsi="Segoe UI" w:cs="Segoe UI"/>
      <w:color w:val="212529"/>
      <w:sz w:val="20"/>
      <w:szCs w:val="20"/>
      <w:lang w:eastAsia="el-GR"/>
    </w:rPr>
  </w:style>
  <w:style w:type="paragraph" w:styleId="aff8">
    <w:name w:val="TOC Heading"/>
    <w:basedOn w:val="1"/>
    <w:next w:val="a"/>
    <w:uiPriority w:val="39"/>
    <w:unhideWhenUsed/>
    <w:qFormat/>
    <w:rsid w:val="00697D32"/>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cs="Times New Roman"/>
      <w:b w:val="0"/>
      <w:bCs w:val="0"/>
      <w:color w:val="2F5496"/>
      <w:sz w:val="32"/>
      <w:lang w:eastAsia="el-GR"/>
    </w:rPr>
  </w:style>
  <w:style w:type="table" w:customStyle="1" w:styleId="TableGrid">
    <w:name w:val="TableGrid"/>
    <w:rsid w:val="00525C8B"/>
    <w:rPr>
      <w:rFonts w:ascii="Aptos" w:hAnsi="Aptos"/>
      <w:kern w:val="2"/>
      <w:sz w:val="24"/>
      <w:szCs w:val="24"/>
    </w:rPr>
    <w:tblPr>
      <w:tblCellMar>
        <w:top w:w="0" w:type="dxa"/>
        <w:left w:w="0" w:type="dxa"/>
        <w:bottom w:w="0" w:type="dxa"/>
        <w:right w:w="0" w:type="dxa"/>
      </w:tblCellMar>
    </w:tblPr>
  </w:style>
  <w:style w:type="paragraph" w:customStyle="1" w:styleId="Picture">
    <w:name w:val="Picture"/>
    <w:basedOn w:val="a"/>
    <w:next w:val="af2"/>
    <w:link w:val="PictureChar"/>
    <w:qFormat/>
    <w:rsid w:val="00B43E16"/>
    <w:pPr>
      <w:spacing w:before="240"/>
      <w:jc w:val="center"/>
    </w:pPr>
    <w:rPr>
      <w:noProof/>
      <w:lang w:val="en-US"/>
    </w:rPr>
  </w:style>
  <w:style w:type="character" w:customStyle="1" w:styleId="PictureChar">
    <w:name w:val="Picture Char"/>
    <w:basedOn w:val="a0"/>
    <w:link w:val="Picture"/>
    <w:rsid w:val="00B43E16"/>
    <w:rPr>
      <w:rFonts w:ascii="Aptos" w:hAnsi="Aptos" w:cs="Aptos"/>
      <w:noProof/>
      <w:sz w:val="22"/>
      <w:szCs w:val="22"/>
      <w:lang w:val="en-US" w:eastAsia="zh-CN"/>
    </w:rPr>
  </w:style>
  <w:style w:type="paragraph" w:customStyle="1" w:styleId="Style3-">
    <w:name w:val="Style3-Παραρτημα"/>
    <w:basedOn w:val="3"/>
    <w:link w:val="Style3-Char"/>
    <w:qFormat/>
    <w:rsid w:val="00AE70DC"/>
  </w:style>
  <w:style w:type="character" w:customStyle="1" w:styleId="Style3-Char">
    <w:name w:val="Style3-Παραρτημα Char"/>
    <w:basedOn w:val="3Char"/>
    <w:link w:val="Style3-"/>
    <w:rsid w:val="00AE70DC"/>
    <w:rPr>
      <w:rFonts w:ascii="Aptos" w:hAnsi="Aptos" w:cs="Aptos"/>
      <w:b/>
      <w:bCs/>
      <w:sz w:val="22"/>
      <w:szCs w:val="22"/>
      <w:lang w:eastAsia="zh-CN"/>
    </w:rPr>
  </w:style>
  <w:style w:type="paragraph" w:customStyle="1" w:styleId="Style4-">
    <w:name w:val="Style4 - Παραρτημα"/>
    <w:basedOn w:val="4"/>
    <w:link w:val="Style4-Char"/>
    <w:qFormat/>
    <w:rsid w:val="00AE70DC"/>
    <w:pPr>
      <w:numPr>
        <w:numId w:val="8"/>
      </w:numPr>
    </w:pPr>
  </w:style>
  <w:style w:type="character" w:customStyle="1" w:styleId="Style4-Char">
    <w:name w:val="Style4 - Παραρτημα Char"/>
    <w:basedOn w:val="4Char"/>
    <w:link w:val="Style4-"/>
    <w:rsid w:val="00AE70DC"/>
    <w:rPr>
      <w:rFonts w:asciiTheme="minorHAnsi" w:eastAsia="Century Gothic" w:hAnsiTheme="minorHAnsi"/>
      <w:b/>
      <w:bCs/>
      <w:sz w:val="22"/>
      <w:szCs w:val="24"/>
      <w:lang w:eastAsia="zh-CN"/>
    </w:rPr>
  </w:style>
  <w:style w:type="character" w:customStyle="1" w:styleId="8Char">
    <w:name w:val="Επικεφαλίδα 8 Char"/>
    <w:basedOn w:val="a0"/>
    <w:link w:val="8"/>
    <w:uiPriority w:val="9"/>
    <w:semiHidden/>
    <w:rsid w:val="008A1CC2"/>
    <w:rPr>
      <w:rFonts w:asciiTheme="majorHAnsi" w:eastAsiaTheme="majorEastAsia" w:hAnsiTheme="majorHAnsi" w:cstheme="majorBidi"/>
      <w:color w:val="272727" w:themeColor="text1" w:themeTint="D8"/>
      <w:sz w:val="21"/>
      <w:szCs w:val="21"/>
      <w:lang w:eastAsia="zh-CN"/>
    </w:rPr>
  </w:style>
  <w:style w:type="table" w:styleId="43">
    <w:name w:val="Grid Table 4"/>
    <w:basedOn w:val="a1"/>
    <w:uiPriority w:val="49"/>
    <w:rsid w:val="00D80E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211">
    <w:name w:val="Λίστα με κουκκίδες 21"/>
    <w:basedOn w:val="a"/>
    <w:rsid w:val="00B9410C"/>
    <w:pPr>
      <w:tabs>
        <w:tab w:val="num" w:pos="643"/>
      </w:tabs>
      <w:suppressAutoHyphens w:val="0"/>
      <w:spacing w:after="0" w:line="360" w:lineRule="auto"/>
      <w:ind w:left="643" w:hanging="360"/>
    </w:pPr>
    <w:rPr>
      <w:rFonts w:ascii="Trebuchet MS" w:hAnsi="Trebuchet MS" w:cs="Times New Roman"/>
      <w:szCs w:val="20"/>
      <w:lang w:val="en-US" w:eastAsia="ar-SA"/>
    </w:rPr>
  </w:style>
  <w:style w:type="character" w:customStyle="1" w:styleId="Char11">
    <w:name w:val="Κείμενο υποσημείωσης Char1"/>
    <w:basedOn w:val="a0"/>
    <w:rsid w:val="00B9410C"/>
    <w:rPr>
      <w:rFonts w:ascii="Calibri" w:hAnsi="Calibri" w:cs="Calibri"/>
      <w:sz w:val="18"/>
      <w:lang w:val="en-IE" w:eastAsia="ar-SA" w:bidi="ar-SA"/>
    </w:rPr>
  </w:style>
  <w:style w:type="character" w:customStyle="1" w:styleId="26">
    <w:name w:val="Σώμα κειμένου (2)_"/>
    <w:basedOn w:val="a0"/>
    <w:link w:val="27"/>
    <w:rsid w:val="00582907"/>
    <w:rPr>
      <w:rFonts w:ascii="Calibri" w:eastAsia="Calibri" w:hAnsi="Calibri" w:cs="Calibri"/>
      <w:shd w:val="clear" w:color="auto" w:fill="FFFFFF"/>
    </w:rPr>
  </w:style>
  <w:style w:type="paragraph" w:customStyle="1" w:styleId="27">
    <w:name w:val="Σώμα κειμένου (2)"/>
    <w:basedOn w:val="a"/>
    <w:link w:val="26"/>
    <w:rsid w:val="00582907"/>
    <w:pPr>
      <w:widowControl w:val="0"/>
      <w:shd w:val="clear" w:color="auto" w:fill="FFFFFF"/>
      <w:suppressAutoHyphens w:val="0"/>
      <w:spacing w:after="0" w:line="0" w:lineRule="atLeast"/>
      <w:ind w:hanging="620"/>
      <w:jc w:val="right"/>
    </w:pPr>
    <w:rPr>
      <w:rFonts w:ascii="Calibri" w:eastAsia="Calibri" w:hAnsi="Calibri" w:cs="Calibri"/>
      <w:sz w:val="20"/>
      <w:szCs w:val="20"/>
      <w:lang w:eastAsia="el-GR"/>
    </w:rPr>
  </w:style>
  <w:style w:type="table" w:customStyle="1" w:styleId="TableGrid1">
    <w:name w:val="Table Grid1"/>
    <w:basedOn w:val="a1"/>
    <w:next w:val="aff5"/>
    <w:uiPriority w:val="59"/>
    <w:rsid w:val="00B7008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889">
      <w:bodyDiv w:val="1"/>
      <w:marLeft w:val="0"/>
      <w:marRight w:val="0"/>
      <w:marTop w:val="0"/>
      <w:marBottom w:val="0"/>
      <w:divBdr>
        <w:top w:val="none" w:sz="0" w:space="0" w:color="auto"/>
        <w:left w:val="none" w:sz="0" w:space="0" w:color="auto"/>
        <w:bottom w:val="none" w:sz="0" w:space="0" w:color="auto"/>
        <w:right w:val="none" w:sz="0" w:space="0" w:color="auto"/>
      </w:divBdr>
      <w:divsChild>
        <w:div w:id="540089785">
          <w:marLeft w:val="0"/>
          <w:marRight w:val="0"/>
          <w:marTop w:val="0"/>
          <w:marBottom w:val="0"/>
          <w:divBdr>
            <w:top w:val="none" w:sz="0" w:space="0" w:color="auto"/>
            <w:left w:val="none" w:sz="0" w:space="0" w:color="auto"/>
            <w:bottom w:val="none" w:sz="0" w:space="0" w:color="auto"/>
            <w:right w:val="none" w:sz="0" w:space="0" w:color="auto"/>
          </w:divBdr>
        </w:div>
        <w:div w:id="1061488290">
          <w:marLeft w:val="0"/>
          <w:marRight w:val="0"/>
          <w:marTop w:val="0"/>
          <w:marBottom w:val="0"/>
          <w:divBdr>
            <w:top w:val="none" w:sz="0" w:space="0" w:color="auto"/>
            <w:left w:val="none" w:sz="0" w:space="0" w:color="auto"/>
            <w:bottom w:val="none" w:sz="0" w:space="0" w:color="auto"/>
            <w:right w:val="none" w:sz="0" w:space="0" w:color="auto"/>
          </w:divBdr>
        </w:div>
        <w:div w:id="1480465566">
          <w:marLeft w:val="0"/>
          <w:marRight w:val="0"/>
          <w:marTop w:val="0"/>
          <w:marBottom w:val="0"/>
          <w:divBdr>
            <w:top w:val="none" w:sz="0" w:space="0" w:color="auto"/>
            <w:left w:val="none" w:sz="0" w:space="0" w:color="auto"/>
            <w:bottom w:val="none" w:sz="0" w:space="0" w:color="auto"/>
            <w:right w:val="none" w:sz="0" w:space="0" w:color="auto"/>
          </w:divBdr>
        </w:div>
        <w:div w:id="1843929429">
          <w:marLeft w:val="0"/>
          <w:marRight w:val="0"/>
          <w:marTop w:val="0"/>
          <w:marBottom w:val="0"/>
          <w:divBdr>
            <w:top w:val="none" w:sz="0" w:space="0" w:color="auto"/>
            <w:left w:val="none" w:sz="0" w:space="0" w:color="auto"/>
            <w:bottom w:val="none" w:sz="0" w:space="0" w:color="auto"/>
            <w:right w:val="none" w:sz="0" w:space="0" w:color="auto"/>
          </w:divBdr>
        </w:div>
        <w:div w:id="1950383423">
          <w:marLeft w:val="0"/>
          <w:marRight w:val="0"/>
          <w:marTop w:val="0"/>
          <w:marBottom w:val="0"/>
          <w:divBdr>
            <w:top w:val="none" w:sz="0" w:space="0" w:color="auto"/>
            <w:left w:val="none" w:sz="0" w:space="0" w:color="auto"/>
            <w:bottom w:val="none" w:sz="0" w:space="0" w:color="auto"/>
            <w:right w:val="none" w:sz="0" w:space="0" w:color="auto"/>
          </w:divBdr>
        </w:div>
        <w:div w:id="2078629491">
          <w:marLeft w:val="0"/>
          <w:marRight w:val="0"/>
          <w:marTop w:val="0"/>
          <w:marBottom w:val="0"/>
          <w:divBdr>
            <w:top w:val="none" w:sz="0" w:space="0" w:color="auto"/>
            <w:left w:val="none" w:sz="0" w:space="0" w:color="auto"/>
            <w:bottom w:val="none" w:sz="0" w:space="0" w:color="auto"/>
            <w:right w:val="none" w:sz="0" w:space="0" w:color="auto"/>
          </w:divBdr>
        </w:div>
      </w:divsChild>
    </w:div>
    <w:div w:id="24402985">
      <w:bodyDiv w:val="1"/>
      <w:marLeft w:val="0"/>
      <w:marRight w:val="0"/>
      <w:marTop w:val="0"/>
      <w:marBottom w:val="0"/>
      <w:divBdr>
        <w:top w:val="none" w:sz="0" w:space="0" w:color="auto"/>
        <w:left w:val="none" w:sz="0" w:space="0" w:color="auto"/>
        <w:bottom w:val="none" w:sz="0" w:space="0" w:color="auto"/>
        <w:right w:val="none" w:sz="0" w:space="0" w:color="auto"/>
      </w:divBdr>
      <w:divsChild>
        <w:div w:id="421487613">
          <w:marLeft w:val="0"/>
          <w:marRight w:val="0"/>
          <w:marTop w:val="0"/>
          <w:marBottom w:val="0"/>
          <w:divBdr>
            <w:top w:val="none" w:sz="0" w:space="0" w:color="auto"/>
            <w:left w:val="none" w:sz="0" w:space="0" w:color="auto"/>
            <w:bottom w:val="none" w:sz="0" w:space="0" w:color="auto"/>
            <w:right w:val="none" w:sz="0" w:space="0" w:color="auto"/>
          </w:divBdr>
        </w:div>
        <w:div w:id="1059204836">
          <w:marLeft w:val="0"/>
          <w:marRight w:val="0"/>
          <w:marTop w:val="0"/>
          <w:marBottom w:val="0"/>
          <w:divBdr>
            <w:top w:val="none" w:sz="0" w:space="0" w:color="auto"/>
            <w:left w:val="none" w:sz="0" w:space="0" w:color="auto"/>
            <w:bottom w:val="none" w:sz="0" w:space="0" w:color="auto"/>
            <w:right w:val="none" w:sz="0" w:space="0" w:color="auto"/>
          </w:divBdr>
        </w:div>
        <w:div w:id="1746949256">
          <w:marLeft w:val="0"/>
          <w:marRight w:val="0"/>
          <w:marTop w:val="0"/>
          <w:marBottom w:val="0"/>
          <w:divBdr>
            <w:top w:val="none" w:sz="0" w:space="0" w:color="auto"/>
            <w:left w:val="none" w:sz="0" w:space="0" w:color="auto"/>
            <w:bottom w:val="none" w:sz="0" w:space="0" w:color="auto"/>
            <w:right w:val="none" w:sz="0" w:space="0" w:color="auto"/>
          </w:divBdr>
        </w:div>
      </w:divsChild>
    </w:div>
    <w:div w:id="29916657">
      <w:bodyDiv w:val="1"/>
      <w:marLeft w:val="0"/>
      <w:marRight w:val="0"/>
      <w:marTop w:val="0"/>
      <w:marBottom w:val="0"/>
      <w:divBdr>
        <w:top w:val="none" w:sz="0" w:space="0" w:color="auto"/>
        <w:left w:val="none" w:sz="0" w:space="0" w:color="auto"/>
        <w:bottom w:val="none" w:sz="0" w:space="0" w:color="auto"/>
        <w:right w:val="none" w:sz="0" w:space="0" w:color="auto"/>
      </w:divBdr>
      <w:divsChild>
        <w:div w:id="566771376">
          <w:marLeft w:val="0"/>
          <w:marRight w:val="0"/>
          <w:marTop w:val="0"/>
          <w:marBottom w:val="0"/>
          <w:divBdr>
            <w:top w:val="none" w:sz="0" w:space="0" w:color="auto"/>
            <w:left w:val="none" w:sz="0" w:space="0" w:color="auto"/>
            <w:bottom w:val="none" w:sz="0" w:space="0" w:color="auto"/>
            <w:right w:val="none" w:sz="0" w:space="0" w:color="auto"/>
          </w:divBdr>
        </w:div>
        <w:div w:id="1971855723">
          <w:marLeft w:val="0"/>
          <w:marRight w:val="0"/>
          <w:marTop w:val="0"/>
          <w:marBottom w:val="0"/>
          <w:divBdr>
            <w:top w:val="none" w:sz="0" w:space="0" w:color="auto"/>
            <w:left w:val="none" w:sz="0" w:space="0" w:color="auto"/>
            <w:bottom w:val="none" w:sz="0" w:space="0" w:color="auto"/>
            <w:right w:val="none" w:sz="0" w:space="0" w:color="auto"/>
          </w:divBdr>
        </w:div>
        <w:div w:id="207568411">
          <w:marLeft w:val="0"/>
          <w:marRight w:val="0"/>
          <w:marTop w:val="0"/>
          <w:marBottom w:val="0"/>
          <w:divBdr>
            <w:top w:val="none" w:sz="0" w:space="0" w:color="auto"/>
            <w:left w:val="none" w:sz="0" w:space="0" w:color="auto"/>
            <w:bottom w:val="none" w:sz="0" w:space="0" w:color="auto"/>
            <w:right w:val="none" w:sz="0" w:space="0" w:color="auto"/>
          </w:divBdr>
        </w:div>
        <w:div w:id="977761341">
          <w:marLeft w:val="0"/>
          <w:marRight w:val="0"/>
          <w:marTop w:val="0"/>
          <w:marBottom w:val="0"/>
          <w:divBdr>
            <w:top w:val="none" w:sz="0" w:space="0" w:color="auto"/>
            <w:left w:val="none" w:sz="0" w:space="0" w:color="auto"/>
            <w:bottom w:val="none" w:sz="0" w:space="0" w:color="auto"/>
            <w:right w:val="none" w:sz="0" w:space="0" w:color="auto"/>
          </w:divBdr>
        </w:div>
        <w:div w:id="2131969675">
          <w:marLeft w:val="0"/>
          <w:marRight w:val="0"/>
          <w:marTop w:val="0"/>
          <w:marBottom w:val="0"/>
          <w:divBdr>
            <w:top w:val="none" w:sz="0" w:space="0" w:color="auto"/>
            <w:left w:val="none" w:sz="0" w:space="0" w:color="auto"/>
            <w:bottom w:val="none" w:sz="0" w:space="0" w:color="auto"/>
            <w:right w:val="none" w:sz="0" w:space="0" w:color="auto"/>
          </w:divBdr>
        </w:div>
        <w:div w:id="1696496078">
          <w:marLeft w:val="0"/>
          <w:marRight w:val="0"/>
          <w:marTop w:val="0"/>
          <w:marBottom w:val="0"/>
          <w:divBdr>
            <w:top w:val="none" w:sz="0" w:space="0" w:color="auto"/>
            <w:left w:val="none" w:sz="0" w:space="0" w:color="auto"/>
            <w:bottom w:val="none" w:sz="0" w:space="0" w:color="auto"/>
            <w:right w:val="none" w:sz="0" w:space="0" w:color="auto"/>
          </w:divBdr>
        </w:div>
        <w:div w:id="212160775">
          <w:marLeft w:val="0"/>
          <w:marRight w:val="0"/>
          <w:marTop w:val="0"/>
          <w:marBottom w:val="0"/>
          <w:divBdr>
            <w:top w:val="none" w:sz="0" w:space="0" w:color="auto"/>
            <w:left w:val="none" w:sz="0" w:space="0" w:color="auto"/>
            <w:bottom w:val="none" w:sz="0" w:space="0" w:color="auto"/>
            <w:right w:val="none" w:sz="0" w:space="0" w:color="auto"/>
          </w:divBdr>
        </w:div>
        <w:div w:id="692658744">
          <w:marLeft w:val="0"/>
          <w:marRight w:val="0"/>
          <w:marTop w:val="0"/>
          <w:marBottom w:val="0"/>
          <w:divBdr>
            <w:top w:val="none" w:sz="0" w:space="0" w:color="auto"/>
            <w:left w:val="none" w:sz="0" w:space="0" w:color="auto"/>
            <w:bottom w:val="none" w:sz="0" w:space="0" w:color="auto"/>
            <w:right w:val="none" w:sz="0" w:space="0" w:color="auto"/>
          </w:divBdr>
        </w:div>
        <w:div w:id="1439838874">
          <w:marLeft w:val="0"/>
          <w:marRight w:val="0"/>
          <w:marTop w:val="0"/>
          <w:marBottom w:val="0"/>
          <w:divBdr>
            <w:top w:val="none" w:sz="0" w:space="0" w:color="auto"/>
            <w:left w:val="none" w:sz="0" w:space="0" w:color="auto"/>
            <w:bottom w:val="none" w:sz="0" w:space="0" w:color="auto"/>
            <w:right w:val="none" w:sz="0" w:space="0" w:color="auto"/>
          </w:divBdr>
        </w:div>
        <w:div w:id="200367164">
          <w:marLeft w:val="0"/>
          <w:marRight w:val="0"/>
          <w:marTop w:val="0"/>
          <w:marBottom w:val="0"/>
          <w:divBdr>
            <w:top w:val="none" w:sz="0" w:space="0" w:color="auto"/>
            <w:left w:val="none" w:sz="0" w:space="0" w:color="auto"/>
            <w:bottom w:val="none" w:sz="0" w:space="0" w:color="auto"/>
            <w:right w:val="none" w:sz="0" w:space="0" w:color="auto"/>
          </w:divBdr>
        </w:div>
        <w:div w:id="2146241973">
          <w:marLeft w:val="0"/>
          <w:marRight w:val="0"/>
          <w:marTop w:val="0"/>
          <w:marBottom w:val="0"/>
          <w:divBdr>
            <w:top w:val="none" w:sz="0" w:space="0" w:color="auto"/>
            <w:left w:val="none" w:sz="0" w:space="0" w:color="auto"/>
            <w:bottom w:val="none" w:sz="0" w:space="0" w:color="auto"/>
            <w:right w:val="none" w:sz="0" w:space="0" w:color="auto"/>
          </w:divBdr>
        </w:div>
        <w:div w:id="221721417">
          <w:marLeft w:val="0"/>
          <w:marRight w:val="0"/>
          <w:marTop w:val="0"/>
          <w:marBottom w:val="0"/>
          <w:divBdr>
            <w:top w:val="none" w:sz="0" w:space="0" w:color="auto"/>
            <w:left w:val="none" w:sz="0" w:space="0" w:color="auto"/>
            <w:bottom w:val="none" w:sz="0" w:space="0" w:color="auto"/>
            <w:right w:val="none" w:sz="0" w:space="0" w:color="auto"/>
          </w:divBdr>
        </w:div>
      </w:divsChild>
    </w:div>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169682273">
      <w:bodyDiv w:val="1"/>
      <w:marLeft w:val="0"/>
      <w:marRight w:val="0"/>
      <w:marTop w:val="0"/>
      <w:marBottom w:val="0"/>
      <w:divBdr>
        <w:top w:val="none" w:sz="0" w:space="0" w:color="auto"/>
        <w:left w:val="none" w:sz="0" w:space="0" w:color="auto"/>
        <w:bottom w:val="none" w:sz="0" w:space="0" w:color="auto"/>
        <w:right w:val="none" w:sz="0" w:space="0" w:color="auto"/>
      </w:divBdr>
      <w:divsChild>
        <w:div w:id="963077119">
          <w:marLeft w:val="0"/>
          <w:marRight w:val="0"/>
          <w:marTop w:val="0"/>
          <w:marBottom w:val="0"/>
          <w:divBdr>
            <w:top w:val="none" w:sz="0" w:space="0" w:color="auto"/>
            <w:left w:val="none" w:sz="0" w:space="0" w:color="auto"/>
            <w:bottom w:val="none" w:sz="0" w:space="0" w:color="auto"/>
            <w:right w:val="none" w:sz="0" w:space="0" w:color="auto"/>
          </w:divBdr>
        </w:div>
        <w:div w:id="1308703868">
          <w:marLeft w:val="0"/>
          <w:marRight w:val="0"/>
          <w:marTop w:val="0"/>
          <w:marBottom w:val="0"/>
          <w:divBdr>
            <w:top w:val="none" w:sz="0" w:space="0" w:color="auto"/>
            <w:left w:val="none" w:sz="0" w:space="0" w:color="auto"/>
            <w:bottom w:val="none" w:sz="0" w:space="0" w:color="auto"/>
            <w:right w:val="none" w:sz="0" w:space="0" w:color="auto"/>
          </w:divBdr>
        </w:div>
      </w:divsChild>
    </w:div>
    <w:div w:id="170992761">
      <w:bodyDiv w:val="1"/>
      <w:marLeft w:val="0"/>
      <w:marRight w:val="0"/>
      <w:marTop w:val="0"/>
      <w:marBottom w:val="0"/>
      <w:divBdr>
        <w:top w:val="none" w:sz="0" w:space="0" w:color="auto"/>
        <w:left w:val="none" w:sz="0" w:space="0" w:color="auto"/>
        <w:bottom w:val="none" w:sz="0" w:space="0" w:color="auto"/>
        <w:right w:val="none" w:sz="0" w:space="0" w:color="auto"/>
      </w:divBdr>
      <w:divsChild>
        <w:div w:id="49546928">
          <w:marLeft w:val="0"/>
          <w:marRight w:val="0"/>
          <w:marTop w:val="0"/>
          <w:marBottom w:val="0"/>
          <w:divBdr>
            <w:top w:val="none" w:sz="0" w:space="0" w:color="auto"/>
            <w:left w:val="none" w:sz="0" w:space="0" w:color="auto"/>
            <w:bottom w:val="none" w:sz="0" w:space="0" w:color="auto"/>
            <w:right w:val="none" w:sz="0" w:space="0" w:color="auto"/>
          </w:divBdr>
        </w:div>
        <w:div w:id="338507651">
          <w:marLeft w:val="0"/>
          <w:marRight w:val="0"/>
          <w:marTop w:val="0"/>
          <w:marBottom w:val="0"/>
          <w:divBdr>
            <w:top w:val="none" w:sz="0" w:space="0" w:color="auto"/>
            <w:left w:val="none" w:sz="0" w:space="0" w:color="auto"/>
            <w:bottom w:val="none" w:sz="0" w:space="0" w:color="auto"/>
            <w:right w:val="none" w:sz="0" w:space="0" w:color="auto"/>
          </w:divBdr>
        </w:div>
        <w:div w:id="389889497">
          <w:marLeft w:val="0"/>
          <w:marRight w:val="0"/>
          <w:marTop w:val="0"/>
          <w:marBottom w:val="0"/>
          <w:divBdr>
            <w:top w:val="none" w:sz="0" w:space="0" w:color="auto"/>
            <w:left w:val="none" w:sz="0" w:space="0" w:color="auto"/>
            <w:bottom w:val="none" w:sz="0" w:space="0" w:color="auto"/>
            <w:right w:val="none" w:sz="0" w:space="0" w:color="auto"/>
          </w:divBdr>
        </w:div>
        <w:div w:id="645400396">
          <w:marLeft w:val="0"/>
          <w:marRight w:val="0"/>
          <w:marTop w:val="0"/>
          <w:marBottom w:val="0"/>
          <w:divBdr>
            <w:top w:val="none" w:sz="0" w:space="0" w:color="auto"/>
            <w:left w:val="none" w:sz="0" w:space="0" w:color="auto"/>
            <w:bottom w:val="none" w:sz="0" w:space="0" w:color="auto"/>
            <w:right w:val="none" w:sz="0" w:space="0" w:color="auto"/>
          </w:divBdr>
        </w:div>
        <w:div w:id="995647411">
          <w:marLeft w:val="0"/>
          <w:marRight w:val="0"/>
          <w:marTop w:val="0"/>
          <w:marBottom w:val="0"/>
          <w:divBdr>
            <w:top w:val="none" w:sz="0" w:space="0" w:color="auto"/>
            <w:left w:val="none" w:sz="0" w:space="0" w:color="auto"/>
            <w:bottom w:val="none" w:sz="0" w:space="0" w:color="auto"/>
            <w:right w:val="none" w:sz="0" w:space="0" w:color="auto"/>
          </w:divBdr>
        </w:div>
        <w:div w:id="1022243321">
          <w:marLeft w:val="0"/>
          <w:marRight w:val="0"/>
          <w:marTop w:val="0"/>
          <w:marBottom w:val="0"/>
          <w:divBdr>
            <w:top w:val="none" w:sz="0" w:space="0" w:color="auto"/>
            <w:left w:val="none" w:sz="0" w:space="0" w:color="auto"/>
            <w:bottom w:val="none" w:sz="0" w:space="0" w:color="auto"/>
            <w:right w:val="none" w:sz="0" w:space="0" w:color="auto"/>
          </w:divBdr>
        </w:div>
        <w:div w:id="1084380522">
          <w:marLeft w:val="0"/>
          <w:marRight w:val="0"/>
          <w:marTop w:val="0"/>
          <w:marBottom w:val="0"/>
          <w:divBdr>
            <w:top w:val="none" w:sz="0" w:space="0" w:color="auto"/>
            <w:left w:val="none" w:sz="0" w:space="0" w:color="auto"/>
            <w:bottom w:val="none" w:sz="0" w:space="0" w:color="auto"/>
            <w:right w:val="none" w:sz="0" w:space="0" w:color="auto"/>
          </w:divBdr>
        </w:div>
        <w:div w:id="1605186961">
          <w:marLeft w:val="0"/>
          <w:marRight w:val="0"/>
          <w:marTop w:val="0"/>
          <w:marBottom w:val="0"/>
          <w:divBdr>
            <w:top w:val="none" w:sz="0" w:space="0" w:color="auto"/>
            <w:left w:val="none" w:sz="0" w:space="0" w:color="auto"/>
            <w:bottom w:val="none" w:sz="0" w:space="0" w:color="auto"/>
            <w:right w:val="none" w:sz="0" w:space="0" w:color="auto"/>
          </w:divBdr>
        </w:div>
      </w:divsChild>
    </w:div>
    <w:div w:id="180778467">
      <w:bodyDiv w:val="1"/>
      <w:marLeft w:val="0"/>
      <w:marRight w:val="0"/>
      <w:marTop w:val="0"/>
      <w:marBottom w:val="0"/>
      <w:divBdr>
        <w:top w:val="none" w:sz="0" w:space="0" w:color="auto"/>
        <w:left w:val="none" w:sz="0" w:space="0" w:color="auto"/>
        <w:bottom w:val="none" w:sz="0" w:space="0" w:color="auto"/>
        <w:right w:val="none" w:sz="0" w:space="0" w:color="auto"/>
      </w:divBdr>
      <w:divsChild>
        <w:div w:id="151797753">
          <w:marLeft w:val="0"/>
          <w:marRight w:val="0"/>
          <w:marTop w:val="0"/>
          <w:marBottom w:val="0"/>
          <w:divBdr>
            <w:top w:val="none" w:sz="0" w:space="0" w:color="auto"/>
            <w:left w:val="none" w:sz="0" w:space="0" w:color="auto"/>
            <w:bottom w:val="none" w:sz="0" w:space="0" w:color="auto"/>
            <w:right w:val="none" w:sz="0" w:space="0" w:color="auto"/>
          </w:divBdr>
        </w:div>
        <w:div w:id="477646121">
          <w:marLeft w:val="0"/>
          <w:marRight w:val="0"/>
          <w:marTop w:val="0"/>
          <w:marBottom w:val="0"/>
          <w:divBdr>
            <w:top w:val="none" w:sz="0" w:space="0" w:color="auto"/>
            <w:left w:val="none" w:sz="0" w:space="0" w:color="auto"/>
            <w:bottom w:val="none" w:sz="0" w:space="0" w:color="auto"/>
            <w:right w:val="none" w:sz="0" w:space="0" w:color="auto"/>
          </w:divBdr>
        </w:div>
        <w:div w:id="1231037509">
          <w:marLeft w:val="0"/>
          <w:marRight w:val="0"/>
          <w:marTop w:val="0"/>
          <w:marBottom w:val="0"/>
          <w:divBdr>
            <w:top w:val="none" w:sz="0" w:space="0" w:color="auto"/>
            <w:left w:val="none" w:sz="0" w:space="0" w:color="auto"/>
            <w:bottom w:val="none" w:sz="0" w:space="0" w:color="auto"/>
            <w:right w:val="none" w:sz="0" w:space="0" w:color="auto"/>
          </w:divBdr>
        </w:div>
        <w:div w:id="1630042044">
          <w:marLeft w:val="0"/>
          <w:marRight w:val="0"/>
          <w:marTop w:val="0"/>
          <w:marBottom w:val="0"/>
          <w:divBdr>
            <w:top w:val="none" w:sz="0" w:space="0" w:color="auto"/>
            <w:left w:val="none" w:sz="0" w:space="0" w:color="auto"/>
            <w:bottom w:val="none" w:sz="0" w:space="0" w:color="auto"/>
            <w:right w:val="none" w:sz="0" w:space="0" w:color="auto"/>
          </w:divBdr>
        </w:div>
      </w:divsChild>
    </w:div>
    <w:div w:id="193738042">
      <w:bodyDiv w:val="1"/>
      <w:marLeft w:val="0"/>
      <w:marRight w:val="0"/>
      <w:marTop w:val="0"/>
      <w:marBottom w:val="0"/>
      <w:divBdr>
        <w:top w:val="none" w:sz="0" w:space="0" w:color="auto"/>
        <w:left w:val="none" w:sz="0" w:space="0" w:color="auto"/>
        <w:bottom w:val="none" w:sz="0" w:space="0" w:color="auto"/>
        <w:right w:val="none" w:sz="0" w:space="0" w:color="auto"/>
      </w:divBdr>
      <w:divsChild>
        <w:div w:id="108667948">
          <w:marLeft w:val="0"/>
          <w:marRight w:val="0"/>
          <w:marTop w:val="0"/>
          <w:marBottom w:val="0"/>
          <w:divBdr>
            <w:top w:val="none" w:sz="0" w:space="0" w:color="auto"/>
            <w:left w:val="none" w:sz="0" w:space="0" w:color="auto"/>
            <w:bottom w:val="none" w:sz="0" w:space="0" w:color="auto"/>
            <w:right w:val="none" w:sz="0" w:space="0" w:color="auto"/>
          </w:divBdr>
        </w:div>
        <w:div w:id="156113753">
          <w:marLeft w:val="0"/>
          <w:marRight w:val="0"/>
          <w:marTop w:val="0"/>
          <w:marBottom w:val="0"/>
          <w:divBdr>
            <w:top w:val="none" w:sz="0" w:space="0" w:color="auto"/>
            <w:left w:val="none" w:sz="0" w:space="0" w:color="auto"/>
            <w:bottom w:val="none" w:sz="0" w:space="0" w:color="auto"/>
            <w:right w:val="none" w:sz="0" w:space="0" w:color="auto"/>
          </w:divBdr>
        </w:div>
        <w:div w:id="384567370">
          <w:marLeft w:val="0"/>
          <w:marRight w:val="0"/>
          <w:marTop w:val="0"/>
          <w:marBottom w:val="0"/>
          <w:divBdr>
            <w:top w:val="none" w:sz="0" w:space="0" w:color="auto"/>
            <w:left w:val="none" w:sz="0" w:space="0" w:color="auto"/>
            <w:bottom w:val="none" w:sz="0" w:space="0" w:color="auto"/>
            <w:right w:val="none" w:sz="0" w:space="0" w:color="auto"/>
          </w:divBdr>
        </w:div>
        <w:div w:id="745765087">
          <w:marLeft w:val="0"/>
          <w:marRight w:val="0"/>
          <w:marTop w:val="0"/>
          <w:marBottom w:val="0"/>
          <w:divBdr>
            <w:top w:val="none" w:sz="0" w:space="0" w:color="auto"/>
            <w:left w:val="none" w:sz="0" w:space="0" w:color="auto"/>
            <w:bottom w:val="none" w:sz="0" w:space="0" w:color="auto"/>
            <w:right w:val="none" w:sz="0" w:space="0" w:color="auto"/>
          </w:divBdr>
        </w:div>
        <w:div w:id="765228077">
          <w:marLeft w:val="0"/>
          <w:marRight w:val="0"/>
          <w:marTop w:val="0"/>
          <w:marBottom w:val="0"/>
          <w:divBdr>
            <w:top w:val="none" w:sz="0" w:space="0" w:color="auto"/>
            <w:left w:val="none" w:sz="0" w:space="0" w:color="auto"/>
            <w:bottom w:val="none" w:sz="0" w:space="0" w:color="auto"/>
            <w:right w:val="none" w:sz="0" w:space="0" w:color="auto"/>
          </w:divBdr>
        </w:div>
        <w:div w:id="1052460216">
          <w:marLeft w:val="0"/>
          <w:marRight w:val="0"/>
          <w:marTop w:val="0"/>
          <w:marBottom w:val="0"/>
          <w:divBdr>
            <w:top w:val="none" w:sz="0" w:space="0" w:color="auto"/>
            <w:left w:val="none" w:sz="0" w:space="0" w:color="auto"/>
            <w:bottom w:val="none" w:sz="0" w:space="0" w:color="auto"/>
            <w:right w:val="none" w:sz="0" w:space="0" w:color="auto"/>
          </w:divBdr>
        </w:div>
        <w:div w:id="1307206135">
          <w:marLeft w:val="0"/>
          <w:marRight w:val="0"/>
          <w:marTop w:val="0"/>
          <w:marBottom w:val="0"/>
          <w:divBdr>
            <w:top w:val="none" w:sz="0" w:space="0" w:color="auto"/>
            <w:left w:val="none" w:sz="0" w:space="0" w:color="auto"/>
            <w:bottom w:val="none" w:sz="0" w:space="0" w:color="auto"/>
            <w:right w:val="none" w:sz="0" w:space="0" w:color="auto"/>
          </w:divBdr>
        </w:div>
        <w:div w:id="1679965082">
          <w:marLeft w:val="0"/>
          <w:marRight w:val="0"/>
          <w:marTop w:val="0"/>
          <w:marBottom w:val="0"/>
          <w:divBdr>
            <w:top w:val="none" w:sz="0" w:space="0" w:color="auto"/>
            <w:left w:val="none" w:sz="0" w:space="0" w:color="auto"/>
            <w:bottom w:val="none" w:sz="0" w:space="0" w:color="auto"/>
            <w:right w:val="none" w:sz="0" w:space="0" w:color="auto"/>
          </w:divBdr>
        </w:div>
        <w:div w:id="1874342073">
          <w:marLeft w:val="0"/>
          <w:marRight w:val="0"/>
          <w:marTop w:val="0"/>
          <w:marBottom w:val="0"/>
          <w:divBdr>
            <w:top w:val="none" w:sz="0" w:space="0" w:color="auto"/>
            <w:left w:val="none" w:sz="0" w:space="0" w:color="auto"/>
            <w:bottom w:val="none" w:sz="0" w:space="0" w:color="auto"/>
            <w:right w:val="none" w:sz="0" w:space="0" w:color="auto"/>
          </w:divBdr>
        </w:div>
        <w:div w:id="2008751573">
          <w:marLeft w:val="0"/>
          <w:marRight w:val="0"/>
          <w:marTop w:val="0"/>
          <w:marBottom w:val="0"/>
          <w:divBdr>
            <w:top w:val="none" w:sz="0" w:space="0" w:color="auto"/>
            <w:left w:val="none" w:sz="0" w:space="0" w:color="auto"/>
            <w:bottom w:val="none" w:sz="0" w:space="0" w:color="auto"/>
            <w:right w:val="none" w:sz="0" w:space="0" w:color="auto"/>
          </w:divBdr>
        </w:div>
      </w:divsChild>
    </w:div>
    <w:div w:id="198737484">
      <w:bodyDiv w:val="1"/>
      <w:marLeft w:val="0"/>
      <w:marRight w:val="0"/>
      <w:marTop w:val="0"/>
      <w:marBottom w:val="0"/>
      <w:divBdr>
        <w:top w:val="none" w:sz="0" w:space="0" w:color="auto"/>
        <w:left w:val="none" w:sz="0" w:space="0" w:color="auto"/>
        <w:bottom w:val="none" w:sz="0" w:space="0" w:color="auto"/>
        <w:right w:val="none" w:sz="0" w:space="0" w:color="auto"/>
      </w:divBdr>
      <w:divsChild>
        <w:div w:id="806825827">
          <w:marLeft w:val="0"/>
          <w:marRight w:val="0"/>
          <w:marTop w:val="0"/>
          <w:marBottom w:val="0"/>
          <w:divBdr>
            <w:top w:val="none" w:sz="0" w:space="0" w:color="auto"/>
            <w:left w:val="none" w:sz="0" w:space="0" w:color="auto"/>
            <w:bottom w:val="none" w:sz="0" w:space="0" w:color="auto"/>
            <w:right w:val="none" w:sz="0" w:space="0" w:color="auto"/>
          </w:divBdr>
        </w:div>
        <w:div w:id="1305508068">
          <w:marLeft w:val="0"/>
          <w:marRight w:val="0"/>
          <w:marTop w:val="0"/>
          <w:marBottom w:val="0"/>
          <w:divBdr>
            <w:top w:val="none" w:sz="0" w:space="0" w:color="auto"/>
            <w:left w:val="none" w:sz="0" w:space="0" w:color="auto"/>
            <w:bottom w:val="none" w:sz="0" w:space="0" w:color="auto"/>
            <w:right w:val="none" w:sz="0" w:space="0" w:color="auto"/>
          </w:divBdr>
        </w:div>
        <w:div w:id="1442843992">
          <w:marLeft w:val="0"/>
          <w:marRight w:val="0"/>
          <w:marTop w:val="0"/>
          <w:marBottom w:val="0"/>
          <w:divBdr>
            <w:top w:val="none" w:sz="0" w:space="0" w:color="auto"/>
            <w:left w:val="none" w:sz="0" w:space="0" w:color="auto"/>
            <w:bottom w:val="none" w:sz="0" w:space="0" w:color="auto"/>
            <w:right w:val="none" w:sz="0" w:space="0" w:color="auto"/>
          </w:divBdr>
        </w:div>
        <w:div w:id="1955819032">
          <w:marLeft w:val="0"/>
          <w:marRight w:val="0"/>
          <w:marTop w:val="0"/>
          <w:marBottom w:val="0"/>
          <w:divBdr>
            <w:top w:val="none" w:sz="0" w:space="0" w:color="auto"/>
            <w:left w:val="none" w:sz="0" w:space="0" w:color="auto"/>
            <w:bottom w:val="none" w:sz="0" w:space="0" w:color="auto"/>
            <w:right w:val="none" w:sz="0" w:space="0" w:color="auto"/>
          </w:divBdr>
        </w:div>
        <w:div w:id="2095011848">
          <w:marLeft w:val="0"/>
          <w:marRight w:val="0"/>
          <w:marTop w:val="0"/>
          <w:marBottom w:val="0"/>
          <w:divBdr>
            <w:top w:val="none" w:sz="0" w:space="0" w:color="auto"/>
            <w:left w:val="none" w:sz="0" w:space="0" w:color="auto"/>
            <w:bottom w:val="none" w:sz="0" w:space="0" w:color="auto"/>
            <w:right w:val="none" w:sz="0" w:space="0" w:color="auto"/>
          </w:divBdr>
        </w:div>
      </w:divsChild>
    </w:div>
    <w:div w:id="361127472">
      <w:bodyDiv w:val="1"/>
      <w:marLeft w:val="0"/>
      <w:marRight w:val="0"/>
      <w:marTop w:val="0"/>
      <w:marBottom w:val="0"/>
      <w:divBdr>
        <w:top w:val="none" w:sz="0" w:space="0" w:color="auto"/>
        <w:left w:val="none" w:sz="0" w:space="0" w:color="auto"/>
        <w:bottom w:val="none" w:sz="0" w:space="0" w:color="auto"/>
        <w:right w:val="none" w:sz="0" w:space="0" w:color="auto"/>
      </w:divBdr>
      <w:divsChild>
        <w:div w:id="184174923">
          <w:marLeft w:val="0"/>
          <w:marRight w:val="0"/>
          <w:marTop w:val="0"/>
          <w:marBottom w:val="0"/>
          <w:divBdr>
            <w:top w:val="none" w:sz="0" w:space="0" w:color="auto"/>
            <w:left w:val="none" w:sz="0" w:space="0" w:color="auto"/>
            <w:bottom w:val="none" w:sz="0" w:space="0" w:color="auto"/>
            <w:right w:val="none" w:sz="0" w:space="0" w:color="auto"/>
          </w:divBdr>
        </w:div>
        <w:div w:id="290328190">
          <w:marLeft w:val="0"/>
          <w:marRight w:val="0"/>
          <w:marTop w:val="0"/>
          <w:marBottom w:val="0"/>
          <w:divBdr>
            <w:top w:val="none" w:sz="0" w:space="0" w:color="auto"/>
            <w:left w:val="none" w:sz="0" w:space="0" w:color="auto"/>
            <w:bottom w:val="none" w:sz="0" w:space="0" w:color="auto"/>
            <w:right w:val="none" w:sz="0" w:space="0" w:color="auto"/>
          </w:divBdr>
        </w:div>
        <w:div w:id="360906906">
          <w:marLeft w:val="0"/>
          <w:marRight w:val="0"/>
          <w:marTop w:val="0"/>
          <w:marBottom w:val="0"/>
          <w:divBdr>
            <w:top w:val="none" w:sz="0" w:space="0" w:color="auto"/>
            <w:left w:val="none" w:sz="0" w:space="0" w:color="auto"/>
            <w:bottom w:val="none" w:sz="0" w:space="0" w:color="auto"/>
            <w:right w:val="none" w:sz="0" w:space="0" w:color="auto"/>
          </w:divBdr>
        </w:div>
        <w:div w:id="1435635957">
          <w:marLeft w:val="0"/>
          <w:marRight w:val="0"/>
          <w:marTop w:val="0"/>
          <w:marBottom w:val="0"/>
          <w:divBdr>
            <w:top w:val="none" w:sz="0" w:space="0" w:color="auto"/>
            <w:left w:val="none" w:sz="0" w:space="0" w:color="auto"/>
            <w:bottom w:val="none" w:sz="0" w:space="0" w:color="auto"/>
            <w:right w:val="none" w:sz="0" w:space="0" w:color="auto"/>
          </w:divBdr>
        </w:div>
        <w:div w:id="1600524405">
          <w:marLeft w:val="0"/>
          <w:marRight w:val="0"/>
          <w:marTop w:val="0"/>
          <w:marBottom w:val="0"/>
          <w:divBdr>
            <w:top w:val="none" w:sz="0" w:space="0" w:color="auto"/>
            <w:left w:val="none" w:sz="0" w:space="0" w:color="auto"/>
            <w:bottom w:val="none" w:sz="0" w:space="0" w:color="auto"/>
            <w:right w:val="none" w:sz="0" w:space="0" w:color="auto"/>
          </w:divBdr>
        </w:div>
        <w:div w:id="1806660159">
          <w:marLeft w:val="0"/>
          <w:marRight w:val="0"/>
          <w:marTop w:val="0"/>
          <w:marBottom w:val="0"/>
          <w:divBdr>
            <w:top w:val="none" w:sz="0" w:space="0" w:color="auto"/>
            <w:left w:val="none" w:sz="0" w:space="0" w:color="auto"/>
            <w:bottom w:val="none" w:sz="0" w:space="0" w:color="auto"/>
            <w:right w:val="none" w:sz="0" w:space="0" w:color="auto"/>
          </w:divBdr>
        </w:div>
        <w:div w:id="1926836367">
          <w:marLeft w:val="0"/>
          <w:marRight w:val="0"/>
          <w:marTop w:val="0"/>
          <w:marBottom w:val="0"/>
          <w:divBdr>
            <w:top w:val="none" w:sz="0" w:space="0" w:color="auto"/>
            <w:left w:val="none" w:sz="0" w:space="0" w:color="auto"/>
            <w:bottom w:val="none" w:sz="0" w:space="0" w:color="auto"/>
            <w:right w:val="none" w:sz="0" w:space="0" w:color="auto"/>
          </w:divBdr>
        </w:div>
      </w:divsChild>
    </w:div>
    <w:div w:id="417555398">
      <w:bodyDiv w:val="1"/>
      <w:marLeft w:val="0"/>
      <w:marRight w:val="0"/>
      <w:marTop w:val="0"/>
      <w:marBottom w:val="0"/>
      <w:divBdr>
        <w:top w:val="none" w:sz="0" w:space="0" w:color="auto"/>
        <w:left w:val="none" w:sz="0" w:space="0" w:color="auto"/>
        <w:bottom w:val="none" w:sz="0" w:space="0" w:color="auto"/>
        <w:right w:val="none" w:sz="0" w:space="0" w:color="auto"/>
      </w:divBdr>
      <w:divsChild>
        <w:div w:id="147140795">
          <w:marLeft w:val="0"/>
          <w:marRight w:val="0"/>
          <w:marTop w:val="0"/>
          <w:marBottom w:val="0"/>
          <w:divBdr>
            <w:top w:val="none" w:sz="0" w:space="0" w:color="auto"/>
            <w:left w:val="none" w:sz="0" w:space="0" w:color="auto"/>
            <w:bottom w:val="none" w:sz="0" w:space="0" w:color="auto"/>
            <w:right w:val="none" w:sz="0" w:space="0" w:color="auto"/>
          </w:divBdr>
        </w:div>
        <w:div w:id="161356198">
          <w:marLeft w:val="0"/>
          <w:marRight w:val="0"/>
          <w:marTop w:val="0"/>
          <w:marBottom w:val="0"/>
          <w:divBdr>
            <w:top w:val="none" w:sz="0" w:space="0" w:color="auto"/>
            <w:left w:val="none" w:sz="0" w:space="0" w:color="auto"/>
            <w:bottom w:val="none" w:sz="0" w:space="0" w:color="auto"/>
            <w:right w:val="none" w:sz="0" w:space="0" w:color="auto"/>
          </w:divBdr>
        </w:div>
        <w:div w:id="407852630">
          <w:marLeft w:val="0"/>
          <w:marRight w:val="0"/>
          <w:marTop w:val="0"/>
          <w:marBottom w:val="0"/>
          <w:divBdr>
            <w:top w:val="none" w:sz="0" w:space="0" w:color="auto"/>
            <w:left w:val="none" w:sz="0" w:space="0" w:color="auto"/>
            <w:bottom w:val="none" w:sz="0" w:space="0" w:color="auto"/>
            <w:right w:val="none" w:sz="0" w:space="0" w:color="auto"/>
          </w:divBdr>
        </w:div>
        <w:div w:id="808279606">
          <w:marLeft w:val="0"/>
          <w:marRight w:val="0"/>
          <w:marTop w:val="0"/>
          <w:marBottom w:val="0"/>
          <w:divBdr>
            <w:top w:val="none" w:sz="0" w:space="0" w:color="auto"/>
            <w:left w:val="none" w:sz="0" w:space="0" w:color="auto"/>
            <w:bottom w:val="none" w:sz="0" w:space="0" w:color="auto"/>
            <w:right w:val="none" w:sz="0" w:space="0" w:color="auto"/>
          </w:divBdr>
        </w:div>
        <w:div w:id="1407723886">
          <w:marLeft w:val="0"/>
          <w:marRight w:val="0"/>
          <w:marTop w:val="0"/>
          <w:marBottom w:val="0"/>
          <w:divBdr>
            <w:top w:val="none" w:sz="0" w:space="0" w:color="auto"/>
            <w:left w:val="none" w:sz="0" w:space="0" w:color="auto"/>
            <w:bottom w:val="none" w:sz="0" w:space="0" w:color="auto"/>
            <w:right w:val="none" w:sz="0" w:space="0" w:color="auto"/>
          </w:divBdr>
        </w:div>
        <w:div w:id="1689330718">
          <w:marLeft w:val="0"/>
          <w:marRight w:val="0"/>
          <w:marTop w:val="0"/>
          <w:marBottom w:val="0"/>
          <w:divBdr>
            <w:top w:val="none" w:sz="0" w:space="0" w:color="auto"/>
            <w:left w:val="none" w:sz="0" w:space="0" w:color="auto"/>
            <w:bottom w:val="none" w:sz="0" w:space="0" w:color="auto"/>
            <w:right w:val="none" w:sz="0" w:space="0" w:color="auto"/>
          </w:divBdr>
        </w:div>
        <w:div w:id="1938101626">
          <w:marLeft w:val="0"/>
          <w:marRight w:val="0"/>
          <w:marTop w:val="0"/>
          <w:marBottom w:val="0"/>
          <w:divBdr>
            <w:top w:val="none" w:sz="0" w:space="0" w:color="auto"/>
            <w:left w:val="none" w:sz="0" w:space="0" w:color="auto"/>
            <w:bottom w:val="none" w:sz="0" w:space="0" w:color="auto"/>
            <w:right w:val="none" w:sz="0" w:space="0" w:color="auto"/>
          </w:divBdr>
        </w:div>
      </w:divsChild>
    </w:div>
    <w:div w:id="440300072">
      <w:bodyDiv w:val="1"/>
      <w:marLeft w:val="0"/>
      <w:marRight w:val="0"/>
      <w:marTop w:val="0"/>
      <w:marBottom w:val="0"/>
      <w:divBdr>
        <w:top w:val="none" w:sz="0" w:space="0" w:color="auto"/>
        <w:left w:val="none" w:sz="0" w:space="0" w:color="auto"/>
        <w:bottom w:val="none" w:sz="0" w:space="0" w:color="auto"/>
        <w:right w:val="none" w:sz="0" w:space="0" w:color="auto"/>
      </w:divBdr>
    </w:div>
    <w:div w:id="453183717">
      <w:bodyDiv w:val="1"/>
      <w:marLeft w:val="0"/>
      <w:marRight w:val="0"/>
      <w:marTop w:val="0"/>
      <w:marBottom w:val="0"/>
      <w:divBdr>
        <w:top w:val="none" w:sz="0" w:space="0" w:color="auto"/>
        <w:left w:val="none" w:sz="0" w:space="0" w:color="auto"/>
        <w:bottom w:val="none" w:sz="0" w:space="0" w:color="auto"/>
        <w:right w:val="none" w:sz="0" w:space="0" w:color="auto"/>
      </w:divBdr>
      <w:divsChild>
        <w:div w:id="1802652594">
          <w:marLeft w:val="0"/>
          <w:marRight w:val="0"/>
          <w:marTop w:val="0"/>
          <w:marBottom w:val="0"/>
          <w:divBdr>
            <w:top w:val="none" w:sz="0" w:space="0" w:color="auto"/>
            <w:left w:val="none" w:sz="0" w:space="0" w:color="auto"/>
            <w:bottom w:val="none" w:sz="0" w:space="0" w:color="auto"/>
            <w:right w:val="none" w:sz="0" w:space="0" w:color="auto"/>
          </w:divBdr>
        </w:div>
        <w:div w:id="2011369611">
          <w:marLeft w:val="0"/>
          <w:marRight w:val="0"/>
          <w:marTop w:val="0"/>
          <w:marBottom w:val="0"/>
          <w:divBdr>
            <w:top w:val="none" w:sz="0" w:space="0" w:color="auto"/>
            <w:left w:val="none" w:sz="0" w:space="0" w:color="auto"/>
            <w:bottom w:val="none" w:sz="0" w:space="0" w:color="auto"/>
            <w:right w:val="none" w:sz="0" w:space="0" w:color="auto"/>
          </w:divBdr>
        </w:div>
        <w:div w:id="944075600">
          <w:marLeft w:val="0"/>
          <w:marRight w:val="0"/>
          <w:marTop w:val="0"/>
          <w:marBottom w:val="0"/>
          <w:divBdr>
            <w:top w:val="none" w:sz="0" w:space="0" w:color="auto"/>
            <w:left w:val="none" w:sz="0" w:space="0" w:color="auto"/>
            <w:bottom w:val="none" w:sz="0" w:space="0" w:color="auto"/>
            <w:right w:val="none" w:sz="0" w:space="0" w:color="auto"/>
          </w:divBdr>
        </w:div>
        <w:div w:id="2103253851">
          <w:marLeft w:val="0"/>
          <w:marRight w:val="0"/>
          <w:marTop w:val="0"/>
          <w:marBottom w:val="0"/>
          <w:divBdr>
            <w:top w:val="none" w:sz="0" w:space="0" w:color="auto"/>
            <w:left w:val="none" w:sz="0" w:space="0" w:color="auto"/>
            <w:bottom w:val="none" w:sz="0" w:space="0" w:color="auto"/>
            <w:right w:val="none" w:sz="0" w:space="0" w:color="auto"/>
          </w:divBdr>
        </w:div>
        <w:div w:id="1802919710">
          <w:marLeft w:val="0"/>
          <w:marRight w:val="0"/>
          <w:marTop w:val="0"/>
          <w:marBottom w:val="0"/>
          <w:divBdr>
            <w:top w:val="none" w:sz="0" w:space="0" w:color="auto"/>
            <w:left w:val="none" w:sz="0" w:space="0" w:color="auto"/>
            <w:bottom w:val="none" w:sz="0" w:space="0" w:color="auto"/>
            <w:right w:val="none" w:sz="0" w:space="0" w:color="auto"/>
          </w:divBdr>
          <w:divsChild>
            <w:div w:id="2088646521">
              <w:marLeft w:val="0"/>
              <w:marRight w:val="0"/>
              <w:marTop w:val="0"/>
              <w:marBottom w:val="0"/>
              <w:divBdr>
                <w:top w:val="none" w:sz="0" w:space="0" w:color="auto"/>
                <w:left w:val="none" w:sz="0" w:space="0" w:color="auto"/>
                <w:bottom w:val="none" w:sz="0" w:space="0" w:color="auto"/>
                <w:right w:val="none" w:sz="0" w:space="0" w:color="auto"/>
              </w:divBdr>
            </w:div>
            <w:div w:id="91781966">
              <w:marLeft w:val="0"/>
              <w:marRight w:val="0"/>
              <w:marTop w:val="0"/>
              <w:marBottom w:val="0"/>
              <w:divBdr>
                <w:top w:val="none" w:sz="0" w:space="0" w:color="auto"/>
                <w:left w:val="none" w:sz="0" w:space="0" w:color="auto"/>
                <w:bottom w:val="none" w:sz="0" w:space="0" w:color="auto"/>
                <w:right w:val="none" w:sz="0" w:space="0" w:color="auto"/>
              </w:divBdr>
            </w:div>
            <w:div w:id="2010986542">
              <w:marLeft w:val="0"/>
              <w:marRight w:val="0"/>
              <w:marTop w:val="0"/>
              <w:marBottom w:val="0"/>
              <w:divBdr>
                <w:top w:val="none" w:sz="0" w:space="0" w:color="auto"/>
                <w:left w:val="none" w:sz="0" w:space="0" w:color="auto"/>
                <w:bottom w:val="none" w:sz="0" w:space="0" w:color="auto"/>
                <w:right w:val="none" w:sz="0" w:space="0" w:color="auto"/>
              </w:divBdr>
            </w:div>
            <w:div w:id="275792772">
              <w:marLeft w:val="0"/>
              <w:marRight w:val="0"/>
              <w:marTop w:val="0"/>
              <w:marBottom w:val="0"/>
              <w:divBdr>
                <w:top w:val="none" w:sz="0" w:space="0" w:color="auto"/>
                <w:left w:val="none" w:sz="0" w:space="0" w:color="auto"/>
                <w:bottom w:val="none" w:sz="0" w:space="0" w:color="auto"/>
                <w:right w:val="none" w:sz="0" w:space="0" w:color="auto"/>
              </w:divBdr>
            </w:div>
            <w:div w:id="2077045365">
              <w:marLeft w:val="0"/>
              <w:marRight w:val="0"/>
              <w:marTop w:val="0"/>
              <w:marBottom w:val="0"/>
              <w:divBdr>
                <w:top w:val="none" w:sz="0" w:space="0" w:color="auto"/>
                <w:left w:val="none" w:sz="0" w:space="0" w:color="auto"/>
                <w:bottom w:val="none" w:sz="0" w:space="0" w:color="auto"/>
                <w:right w:val="none" w:sz="0" w:space="0" w:color="auto"/>
              </w:divBdr>
            </w:div>
            <w:div w:id="1175609954">
              <w:marLeft w:val="0"/>
              <w:marRight w:val="0"/>
              <w:marTop w:val="0"/>
              <w:marBottom w:val="0"/>
              <w:divBdr>
                <w:top w:val="none" w:sz="0" w:space="0" w:color="auto"/>
                <w:left w:val="none" w:sz="0" w:space="0" w:color="auto"/>
                <w:bottom w:val="none" w:sz="0" w:space="0" w:color="auto"/>
                <w:right w:val="none" w:sz="0" w:space="0" w:color="auto"/>
              </w:divBdr>
            </w:div>
            <w:div w:id="1768770527">
              <w:marLeft w:val="0"/>
              <w:marRight w:val="0"/>
              <w:marTop w:val="0"/>
              <w:marBottom w:val="0"/>
              <w:divBdr>
                <w:top w:val="none" w:sz="0" w:space="0" w:color="auto"/>
                <w:left w:val="none" w:sz="0" w:space="0" w:color="auto"/>
                <w:bottom w:val="none" w:sz="0" w:space="0" w:color="auto"/>
                <w:right w:val="none" w:sz="0" w:space="0" w:color="auto"/>
              </w:divBdr>
            </w:div>
            <w:div w:id="205217574">
              <w:marLeft w:val="0"/>
              <w:marRight w:val="0"/>
              <w:marTop w:val="0"/>
              <w:marBottom w:val="0"/>
              <w:divBdr>
                <w:top w:val="none" w:sz="0" w:space="0" w:color="auto"/>
                <w:left w:val="none" w:sz="0" w:space="0" w:color="auto"/>
                <w:bottom w:val="none" w:sz="0" w:space="0" w:color="auto"/>
                <w:right w:val="none" w:sz="0" w:space="0" w:color="auto"/>
              </w:divBdr>
            </w:div>
            <w:div w:id="956062818">
              <w:marLeft w:val="0"/>
              <w:marRight w:val="0"/>
              <w:marTop w:val="0"/>
              <w:marBottom w:val="0"/>
              <w:divBdr>
                <w:top w:val="none" w:sz="0" w:space="0" w:color="auto"/>
                <w:left w:val="none" w:sz="0" w:space="0" w:color="auto"/>
                <w:bottom w:val="none" w:sz="0" w:space="0" w:color="auto"/>
                <w:right w:val="none" w:sz="0" w:space="0" w:color="auto"/>
              </w:divBdr>
            </w:div>
            <w:div w:id="405611166">
              <w:marLeft w:val="0"/>
              <w:marRight w:val="0"/>
              <w:marTop w:val="0"/>
              <w:marBottom w:val="0"/>
              <w:divBdr>
                <w:top w:val="none" w:sz="0" w:space="0" w:color="auto"/>
                <w:left w:val="none" w:sz="0" w:space="0" w:color="auto"/>
                <w:bottom w:val="none" w:sz="0" w:space="0" w:color="auto"/>
                <w:right w:val="none" w:sz="0" w:space="0" w:color="auto"/>
              </w:divBdr>
            </w:div>
            <w:div w:id="916405714">
              <w:marLeft w:val="0"/>
              <w:marRight w:val="0"/>
              <w:marTop w:val="0"/>
              <w:marBottom w:val="0"/>
              <w:divBdr>
                <w:top w:val="none" w:sz="0" w:space="0" w:color="auto"/>
                <w:left w:val="none" w:sz="0" w:space="0" w:color="auto"/>
                <w:bottom w:val="none" w:sz="0" w:space="0" w:color="auto"/>
                <w:right w:val="none" w:sz="0" w:space="0" w:color="auto"/>
              </w:divBdr>
            </w:div>
            <w:div w:id="14784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3687">
      <w:bodyDiv w:val="1"/>
      <w:marLeft w:val="0"/>
      <w:marRight w:val="0"/>
      <w:marTop w:val="0"/>
      <w:marBottom w:val="0"/>
      <w:divBdr>
        <w:top w:val="none" w:sz="0" w:space="0" w:color="auto"/>
        <w:left w:val="none" w:sz="0" w:space="0" w:color="auto"/>
        <w:bottom w:val="none" w:sz="0" w:space="0" w:color="auto"/>
        <w:right w:val="none" w:sz="0" w:space="0" w:color="auto"/>
      </w:divBdr>
      <w:divsChild>
        <w:div w:id="15616249">
          <w:marLeft w:val="0"/>
          <w:marRight w:val="0"/>
          <w:marTop w:val="0"/>
          <w:marBottom w:val="0"/>
          <w:divBdr>
            <w:top w:val="none" w:sz="0" w:space="0" w:color="auto"/>
            <w:left w:val="none" w:sz="0" w:space="0" w:color="auto"/>
            <w:bottom w:val="none" w:sz="0" w:space="0" w:color="auto"/>
            <w:right w:val="none" w:sz="0" w:space="0" w:color="auto"/>
          </w:divBdr>
        </w:div>
        <w:div w:id="263418301">
          <w:marLeft w:val="0"/>
          <w:marRight w:val="0"/>
          <w:marTop w:val="0"/>
          <w:marBottom w:val="0"/>
          <w:divBdr>
            <w:top w:val="none" w:sz="0" w:space="0" w:color="auto"/>
            <w:left w:val="none" w:sz="0" w:space="0" w:color="auto"/>
            <w:bottom w:val="none" w:sz="0" w:space="0" w:color="auto"/>
            <w:right w:val="none" w:sz="0" w:space="0" w:color="auto"/>
          </w:divBdr>
        </w:div>
        <w:div w:id="625620077">
          <w:marLeft w:val="0"/>
          <w:marRight w:val="0"/>
          <w:marTop w:val="0"/>
          <w:marBottom w:val="0"/>
          <w:divBdr>
            <w:top w:val="none" w:sz="0" w:space="0" w:color="auto"/>
            <w:left w:val="none" w:sz="0" w:space="0" w:color="auto"/>
            <w:bottom w:val="none" w:sz="0" w:space="0" w:color="auto"/>
            <w:right w:val="none" w:sz="0" w:space="0" w:color="auto"/>
          </w:divBdr>
        </w:div>
        <w:div w:id="812409992">
          <w:marLeft w:val="0"/>
          <w:marRight w:val="0"/>
          <w:marTop w:val="0"/>
          <w:marBottom w:val="0"/>
          <w:divBdr>
            <w:top w:val="none" w:sz="0" w:space="0" w:color="auto"/>
            <w:left w:val="none" w:sz="0" w:space="0" w:color="auto"/>
            <w:bottom w:val="none" w:sz="0" w:space="0" w:color="auto"/>
            <w:right w:val="none" w:sz="0" w:space="0" w:color="auto"/>
          </w:divBdr>
        </w:div>
        <w:div w:id="839849841">
          <w:marLeft w:val="0"/>
          <w:marRight w:val="0"/>
          <w:marTop w:val="0"/>
          <w:marBottom w:val="0"/>
          <w:divBdr>
            <w:top w:val="none" w:sz="0" w:space="0" w:color="auto"/>
            <w:left w:val="none" w:sz="0" w:space="0" w:color="auto"/>
            <w:bottom w:val="none" w:sz="0" w:space="0" w:color="auto"/>
            <w:right w:val="none" w:sz="0" w:space="0" w:color="auto"/>
          </w:divBdr>
        </w:div>
        <w:div w:id="1176918322">
          <w:marLeft w:val="0"/>
          <w:marRight w:val="0"/>
          <w:marTop w:val="0"/>
          <w:marBottom w:val="0"/>
          <w:divBdr>
            <w:top w:val="none" w:sz="0" w:space="0" w:color="auto"/>
            <w:left w:val="none" w:sz="0" w:space="0" w:color="auto"/>
            <w:bottom w:val="none" w:sz="0" w:space="0" w:color="auto"/>
            <w:right w:val="none" w:sz="0" w:space="0" w:color="auto"/>
          </w:divBdr>
        </w:div>
        <w:div w:id="1350986299">
          <w:marLeft w:val="0"/>
          <w:marRight w:val="0"/>
          <w:marTop w:val="0"/>
          <w:marBottom w:val="0"/>
          <w:divBdr>
            <w:top w:val="none" w:sz="0" w:space="0" w:color="auto"/>
            <w:left w:val="none" w:sz="0" w:space="0" w:color="auto"/>
            <w:bottom w:val="none" w:sz="0" w:space="0" w:color="auto"/>
            <w:right w:val="none" w:sz="0" w:space="0" w:color="auto"/>
          </w:divBdr>
        </w:div>
        <w:div w:id="1452892699">
          <w:marLeft w:val="0"/>
          <w:marRight w:val="0"/>
          <w:marTop w:val="0"/>
          <w:marBottom w:val="0"/>
          <w:divBdr>
            <w:top w:val="none" w:sz="0" w:space="0" w:color="auto"/>
            <w:left w:val="none" w:sz="0" w:space="0" w:color="auto"/>
            <w:bottom w:val="none" w:sz="0" w:space="0" w:color="auto"/>
            <w:right w:val="none" w:sz="0" w:space="0" w:color="auto"/>
          </w:divBdr>
        </w:div>
        <w:div w:id="1510213545">
          <w:marLeft w:val="0"/>
          <w:marRight w:val="0"/>
          <w:marTop w:val="0"/>
          <w:marBottom w:val="0"/>
          <w:divBdr>
            <w:top w:val="none" w:sz="0" w:space="0" w:color="auto"/>
            <w:left w:val="none" w:sz="0" w:space="0" w:color="auto"/>
            <w:bottom w:val="none" w:sz="0" w:space="0" w:color="auto"/>
            <w:right w:val="none" w:sz="0" w:space="0" w:color="auto"/>
          </w:divBdr>
        </w:div>
        <w:div w:id="1524708395">
          <w:marLeft w:val="0"/>
          <w:marRight w:val="0"/>
          <w:marTop w:val="0"/>
          <w:marBottom w:val="0"/>
          <w:divBdr>
            <w:top w:val="none" w:sz="0" w:space="0" w:color="auto"/>
            <w:left w:val="none" w:sz="0" w:space="0" w:color="auto"/>
            <w:bottom w:val="none" w:sz="0" w:space="0" w:color="auto"/>
            <w:right w:val="none" w:sz="0" w:space="0" w:color="auto"/>
          </w:divBdr>
        </w:div>
        <w:div w:id="1559512769">
          <w:marLeft w:val="0"/>
          <w:marRight w:val="0"/>
          <w:marTop w:val="0"/>
          <w:marBottom w:val="0"/>
          <w:divBdr>
            <w:top w:val="none" w:sz="0" w:space="0" w:color="auto"/>
            <w:left w:val="none" w:sz="0" w:space="0" w:color="auto"/>
            <w:bottom w:val="none" w:sz="0" w:space="0" w:color="auto"/>
            <w:right w:val="none" w:sz="0" w:space="0" w:color="auto"/>
          </w:divBdr>
        </w:div>
        <w:div w:id="1621836027">
          <w:marLeft w:val="0"/>
          <w:marRight w:val="0"/>
          <w:marTop w:val="0"/>
          <w:marBottom w:val="0"/>
          <w:divBdr>
            <w:top w:val="none" w:sz="0" w:space="0" w:color="auto"/>
            <w:left w:val="none" w:sz="0" w:space="0" w:color="auto"/>
            <w:bottom w:val="none" w:sz="0" w:space="0" w:color="auto"/>
            <w:right w:val="none" w:sz="0" w:space="0" w:color="auto"/>
          </w:divBdr>
        </w:div>
        <w:div w:id="1642029326">
          <w:marLeft w:val="0"/>
          <w:marRight w:val="0"/>
          <w:marTop w:val="0"/>
          <w:marBottom w:val="0"/>
          <w:divBdr>
            <w:top w:val="none" w:sz="0" w:space="0" w:color="auto"/>
            <w:left w:val="none" w:sz="0" w:space="0" w:color="auto"/>
            <w:bottom w:val="none" w:sz="0" w:space="0" w:color="auto"/>
            <w:right w:val="none" w:sz="0" w:space="0" w:color="auto"/>
          </w:divBdr>
        </w:div>
        <w:div w:id="1687168914">
          <w:marLeft w:val="0"/>
          <w:marRight w:val="0"/>
          <w:marTop w:val="0"/>
          <w:marBottom w:val="0"/>
          <w:divBdr>
            <w:top w:val="none" w:sz="0" w:space="0" w:color="auto"/>
            <w:left w:val="none" w:sz="0" w:space="0" w:color="auto"/>
            <w:bottom w:val="none" w:sz="0" w:space="0" w:color="auto"/>
            <w:right w:val="none" w:sz="0" w:space="0" w:color="auto"/>
          </w:divBdr>
        </w:div>
        <w:div w:id="1708794571">
          <w:marLeft w:val="0"/>
          <w:marRight w:val="0"/>
          <w:marTop w:val="0"/>
          <w:marBottom w:val="0"/>
          <w:divBdr>
            <w:top w:val="none" w:sz="0" w:space="0" w:color="auto"/>
            <w:left w:val="none" w:sz="0" w:space="0" w:color="auto"/>
            <w:bottom w:val="none" w:sz="0" w:space="0" w:color="auto"/>
            <w:right w:val="none" w:sz="0" w:space="0" w:color="auto"/>
          </w:divBdr>
        </w:div>
        <w:div w:id="1862814337">
          <w:marLeft w:val="0"/>
          <w:marRight w:val="0"/>
          <w:marTop w:val="0"/>
          <w:marBottom w:val="0"/>
          <w:divBdr>
            <w:top w:val="none" w:sz="0" w:space="0" w:color="auto"/>
            <w:left w:val="none" w:sz="0" w:space="0" w:color="auto"/>
            <w:bottom w:val="none" w:sz="0" w:space="0" w:color="auto"/>
            <w:right w:val="none" w:sz="0" w:space="0" w:color="auto"/>
          </w:divBdr>
        </w:div>
        <w:div w:id="2002076552">
          <w:marLeft w:val="0"/>
          <w:marRight w:val="0"/>
          <w:marTop w:val="0"/>
          <w:marBottom w:val="0"/>
          <w:divBdr>
            <w:top w:val="none" w:sz="0" w:space="0" w:color="auto"/>
            <w:left w:val="none" w:sz="0" w:space="0" w:color="auto"/>
            <w:bottom w:val="none" w:sz="0" w:space="0" w:color="auto"/>
            <w:right w:val="none" w:sz="0" w:space="0" w:color="auto"/>
          </w:divBdr>
        </w:div>
        <w:div w:id="2139178941">
          <w:marLeft w:val="0"/>
          <w:marRight w:val="0"/>
          <w:marTop w:val="0"/>
          <w:marBottom w:val="0"/>
          <w:divBdr>
            <w:top w:val="none" w:sz="0" w:space="0" w:color="auto"/>
            <w:left w:val="none" w:sz="0" w:space="0" w:color="auto"/>
            <w:bottom w:val="none" w:sz="0" w:space="0" w:color="auto"/>
            <w:right w:val="none" w:sz="0" w:space="0" w:color="auto"/>
          </w:divBdr>
        </w:div>
      </w:divsChild>
    </w:div>
    <w:div w:id="510611619">
      <w:bodyDiv w:val="1"/>
      <w:marLeft w:val="0"/>
      <w:marRight w:val="0"/>
      <w:marTop w:val="0"/>
      <w:marBottom w:val="0"/>
      <w:divBdr>
        <w:top w:val="none" w:sz="0" w:space="0" w:color="auto"/>
        <w:left w:val="none" w:sz="0" w:space="0" w:color="auto"/>
        <w:bottom w:val="none" w:sz="0" w:space="0" w:color="auto"/>
        <w:right w:val="none" w:sz="0" w:space="0" w:color="auto"/>
      </w:divBdr>
      <w:divsChild>
        <w:div w:id="442505357">
          <w:marLeft w:val="0"/>
          <w:marRight w:val="0"/>
          <w:marTop w:val="0"/>
          <w:marBottom w:val="0"/>
          <w:divBdr>
            <w:top w:val="none" w:sz="0" w:space="0" w:color="auto"/>
            <w:left w:val="none" w:sz="0" w:space="0" w:color="auto"/>
            <w:bottom w:val="none" w:sz="0" w:space="0" w:color="auto"/>
            <w:right w:val="none" w:sz="0" w:space="0" w:color="auto"/>
          </w:divBdr>
          <w:divsChild>
            <w:div w:id="1036006267">
              <w:marLeft w:val="-75"/>
              <w:marRight w:val="0"/>
              <w:marTop w:val="30"/>
              <w:marBottom w:val="30"/>
              <w:divBdr>
                <w:top w:val="none" w:sz="0" w:space="0" w:color="auto"/>
                <w:left w:val="none" w:sz="0" w:space="0" w:color="auto"/>
                <w:bottom w:val="none" w:sz="0" w:space="0" w:color="auto"/>
                <w:right w:val="none" w:sz="0" w:space="0" w:color="auto"/>
              </w:divBdr>
              <w:divsChild>
                <w:div w:id="107286478">
                  <w:marLeft w:val="0"/>
                  <w:marRight w:val="0"/>
                  <w:marTop w:val="0"/>
                  <w:marBottom w:val="0"/>
                  <w:divBdr>
                    <w:top w:val="none" w:sz="0" w:space="0" w:color="auto"/>
                    <w:left w:val="none" w:sz="0" w:space="0" w:color="auto"/>
                    <w:bottom w:val="none" w:sz="0" w:space="0" w:color="auto"/>
                    <w:right w:val="none" w:sz="0" w:space="0" w:color="auto"/>
                  </w:divBdr>
                  <w:divsChild>
                    <w:div w:id="1564876936">
                      <w:marLeft w:val="0"/>
                      <w:marRight w:val="0"/>
                      <w:marTop w:val="0"/>
                      <w:marBottom w:val="0"/>
                      <w:divBdr>
                        <w:top w:val="none" w:sz="0" w:space="0" w:color="auto"/>
                        <w:left w:val="none" w:sz="0" w:space="0" w:color="auto"/>
                        <w:bottom w:val="none" w:sz="0" w:space="0" w:color="auto"/>
                        <w:right w:val="none" w:sz="0" w:space="0" w:color="auto"/>
                      </w:divBdr>
                    </w:div>
                  </w:divsChild>
                </w:div>
                <w:div w:id="177275155">
                  <w:marLeft w:val="0"/>
                  <w:marRight w:val="0"/>
                  <w:marTop w:val="0"/>
                  <w:marBottom w:val="0"/>
                  <w:divBdr>
                    <w:top w:val="none" w:sz="0" w:space="0" w:color="auto"/>
                    <w:left w:val="none" w:sz="0" w:space="0" w:color="auto"/>
                    <w:bottom w:val="none" w:sz="0" w:space="0" w:color="auto"/>
                    <w:right w:val="none" w:sz="0" w:space="0" w:color="auto"/>
                  </w:divBdr>
                  <w:divsChild>
                    <w:div w:id="800540841">
                      <w:marLeft w:val="0"/>
                      <w:marRight w:val="0"/>
                      <w:marTop w:val="0"/>
                      <w:marBottom w:val="0"/>
                      <w:divBdr>
                        <w:top w:val="none" w:sz="0" w:space="0" w:color="auto"/>
                        <w:left w:val="none" w:sz="0" w:space="0" w:color="auto"/>
                        <w:bottom w:val="none" w:sz="0" w:space="0" w:color="auto"/>
                        <w:right w:val="none" w:sz="0" w:space="0" w:color="auto"/>
                      </w:divBdr>
                    </w:div>
                  </w:divsChild>
                </w:div>
                <w:div w:id="219363625">
                  <w:marLeft w:val="0"/>
                  <w:marRight w:val="0"/>
                  <w:marTop w:val="0"/>
                  <w:marBottom w:val="0"/>
                  <w:divBdr>
                    <w:top w:val="none" w:sz="0" w:space="0" w:color="auto"/>
                    <w:left w:val="none" w:sz="0" w:space="0" w:color="auto"/>
                    <w:bottom w:val="none" w:sz="0" w:space="0" w:color="auto"/>
                    <w:right w:val="none" w:sz="0" w:space="0" w:color="auto"/>
                  </w:divBdr>
                  <w:divsChild>
                    <w:div w:id="1846433188">
                      <w:marLeft w:val="0"/>
                      <w:marRight w:val="0"/>
                      <w:marTop w:val="0"/>
                      <w:marBottom w:val="0"/>
                      <w:divBdr>
                        <w:top w:val="none" w:sz="0" w:space="0" w:color="auto"/>
                        <w:left w:val="none" w:sz="0" w:space="0" w:color="auto"/>
                        <w:bottom w:val="none" w:sz="0" w:space="0" w:color="auto"/>
                        <w:right w:val="none" w:sz="0" w:space="0" w:color="auto"/>
                      </w:divBdr>
                    </w:div>
                  </w:divsChild>
                </w:div>
                <w:div w:id="411242212">
                  <w:marLeft w:val="0"/>
                  <w:marRight w:val="0"/>
                  <w:marTop w:val="0"/>
                  <w:marBottom w:val="0"/>
                  <w:divBdr>
                    <w:top w:val="none" w:sz="0" w:space="0" w:color="auto"/>
                    <w:left w:val="none" w:sz="0" w:space="0" w:color="auto"/>
                    <w:bottom w:val="none" w:sz="0" w:space="0" w:color="auto"/>
                    <w:right w:val="none" w:sz="0" w:space="0" w:color="auto"/>
                  </w:divBdr>
                  <w:divsChild>
                    <w:div w:id="1888949667">
                      <w:marLeft w:val="0"/>
                      <w:marRight w:val="0"/>
                      <w:marTop w:val="0"/>
                      <w:marBottom w:val="0"/>
                      <w:divBdr>
                        <w:top w:val="none" w:sz="0" w:space="0" w:color="auto"/>
                        <w:left w:val="none" w:sz="0" w:space="0" w:color="auto"/>
                        <w:bottom w:val="none" w:sz="0" w:space="0" w:color="auto"/>
                        <w:right w:val="none" w:sz="0" w:space="0" w:color="auto"/>
                      </w:divBdr>
                    </w:div>
                  </w:divsChild>
                </w:div>
                <w:div w:id="452215732">
                  <w:marLeft w:val="0"/>
                  <w:marRight w:val="0"/>
                  <w:marTop w:val="0"/>
                  <w:marBottom w:val="0"/>
                  <w:divBdr>
                    <w:top w:val="none" w:sz="0" w:space="0" w:color="auto"/>
                    <w:left w:val="none" w:sz="0" w:space="0" w:color="auto"/>
                    <w:bottom w:val="none" w:sz="0" w:space="0" w:color="auto"/>
                    <w:right w:val="none" w:sz="0" w:space="0" w:color="auto"/>
                  </w:divBdr>
                  <w:divsChild>
                    <w:div w:id="1060860840">
                      <w:marLeft w:val="0"/>
                      <w:marRight w:val="0"/>
                      <w:marTop w:val="0"/>
                      <w:marBottom w:val="0"/>
                      <w:divBdr>
                        <w:top w:val="none" w:sz="0" w:space="0" w:color="auto"/>
                        <w:left w:val="none" w:sz="0" w:space="0" w:color="auto"/>
                        <w:bottom w:val="none" w:sz="0" w:space="0" w:color="auto"/>
                        <w:right w:val="none" w:sz="0" w:space="0" w:color="auto"/>
                      </w:divBdr>
                    </w:div>
                  </w:divsChild>
                </w:div>
                <w:div w:id="477041360">
                  <w:marLeft w:val="0"/>
                  <w:marRight w:val="0"/>
                  <w:marTop w:val="0"/>
                  <w:marBottom w:val="0"/>
                  <w:divBdr>
                    <w:top w:val="none" w:sz="0" w:space="0" w:color="auto"/>
                    <w:left w:val="none" w:sz="0" w:space="0" w:color="auto"/>
                    <w:bottom w:val="none" w:sz="0" w:space="0" w:color="auto"/>
                    <w:right w:val="none" w:sz="0" w:space="0" w:color="auto"/>
                  </w:divBdr>
                  <w:divsChild>
                    <w:div w:id="630985026">
                      <w:marLeft w:val="0"/>
                      <w:marRight w:val="0"/>
                      <w:marTop w:val="0"/>
                      <w:marBottom w:val="0"/>
                      <w:divBdr>
                        <w:top w:val="none" w:sz="0" w:space="0" w:color="auto"/>
                        <w:left w:val="none" w:sz="0" w:space="0" w:color="auto"/>
                        <w:bottom w:val="none" w:sz="0" w:space="0" w:color="auto"/>
                        <w:right w:val="none" w:sz="0" w:space="0" w:color="auto"/>
                      </w:divBdr>
                    </w:div>
                  </w:divsChild>
                </w:div>
                <w:div w:id="490020467">
                  <w:marLeft w:val="0"/>
                  <w:marRight w:val="0"/>
                  <w:marTop w:val="0"/>
                  <w:marBottom w:val="0"/>
                  <w:divBdr>
                    <w:top w:val="none" w:sz="0" w:space="0" w:color="auto"/>
                    <w:left w:val="none" w:sz="0" w:space="0" w:color="auto"/>
                    <w:bottom w:val="none" w:sz="0" w:space="0" w:color="auto"/>
                    <w:right w:val="none" w:sz="0" w:space="0" w:color="auto"/>
                  </w:divBdr>
                  <w:divsChild>
                    <w:div w:id="1287467472">
                      <w:marLeft w:val="0"/>
                      <w:marRight w:val="0"/>
                      <w:marTop w:val="0"/>
                      <w:marBottom w:val="0"/>
                      <w:divBdr>
                        <w:top w:val="none" w:sz="0" w:space="0" w:color="auto"/>
                        <w:left w:val="none" w:sz="0" w:space="0" w:color="auto"/>
                        <w:bottom w:val="none" w:sz="0" w:space="0" w:color="auto"/>
                        <w:right w:val="none" w:sz="0" w:space="0" w:color="auto"/>
                      </w:divBdr>
                    </w:div>
                  </w:divsChild>
                </w:div>
                <w:div w:id="512500602">
                  <w:marLeft w:val="0"/>
                  <w:marRight w:val="0"/>
                  <w:marTop w:val="0"/>
                  <w:marBottom w:val="0"/>
                  <w:divBdr>
                    <w:top w:val="none" w:sz="0" w:space="0" w:color="auto"/>
                    <w:left w:val="none" w:sz="0" w:space="0" w:color="auto"/>
                    <w:bottom w:val="none" w:sz="0" w:space="0" w:color="auto"/>
                    <w:right w:val="none" w:sz="0" w:space="0" w:color="auto"/>
                  </w:divBdr>
                  <w:divsChild>
                    <w:div w:id="1391806189">
                      <w:marLeft w:val="0"/>
                      <w:marRight w:val="0"/>
                      <w:marTop w:val="0"/>
                      <w:marBottom w:val="0"/>
                      <w:divBdr>
                        <w:top w:val="none" w:sz="0" w:space="0" w:color="auto"/>
                        <w:left w:val="none" w:sz="0" w:space="0" w:color="auto"/>
                        <w:bottom w:val="none" w:sz="0" w:space="0" w:color="auto"/>
                        <w:right w:val="none" w:sz="0" w:space="0" w:color="auto"/>
                      </w:divBdr>
                    </w:div>
                  </w:divsChild>
                </w:div>
                <w:div w:id="551841736">
                  <w:marLeft w:val="0"/>
                  <w:marRight w:val="0"/>
                  <w:marTop w:val="0"/>
                  <w:marBottom w:val="0"/>
                  <w:divBdr>
                    <w:top w:val="none" w:sz="0" w:space="0" w:color="auto"/>
                    <w:left w:val="none" w:sz="0" w:space="0" w:color="auto"/>
                    <w:bottom w:val="none" w:sz="0" w:space="0" w:color="auto"/>
                    <w:right w:val="none" w:sz="0" w:space="0" w:color="auto"/>
                  </w:divBdr>
                  <w:divsChild>
                    <w:div w:id="78522638">
                      <w:marLeft w:val="0"/>
                      <w:marRight w:val="0"/>
                      <w:marTop w:val="0"/>
                      <w:marBottom w:val="0"/>
                      <w:divBdr>
                        <w:top w:val="none" w:sz="0" w:space="0" w:color="auto"/>
                        <w:left w:val="none" w:sz="0" w:space="0" w:color="auto"/>
                        <w:bottom w:val="none" w:sz="0" w:space="0" w:color="auto"/>
                        <w:right w:val="none" w:sz="0" w:space="0" w:color="auto"/>
                      </w:divBdr>
                    </w:div>
                  </w:divsChild>
                </w:div>
                <w:div w:id="658533351">
                  <w:marLeft w:val="0"/>
                  <w:marRight w:val="0"/>
                  <w:marTop w:val="0"/>
                  <w:marBottom w:val="0"/>
                  <w:divBdr>
                    <w:top w:val="none" w:sz="0" w:space="0" w:color="auto"/>
                    <w:left w:val="none" w:sz="0" w:space="0" w:color="auto"/>
                    <w:bottom w:val="none" w:sz="0" w:space="0" w:color="auto"/>
                    <w:right w:val="none" w:sz="0" w:space="0" w:color="auto"/>
                  </w:divBdr>
                  <w:divsChild>
                    <w:div w:id="1000356228">
                      <w:marLeft w:val="0"/>
                      <w:marRight w:val="0"/>
                      <w:marTop w:val="0"/>
                      <w:marBottom w:val="0"/>
                      <w:divBdr>
                        <w:top w:val="none" w:sz="0" w:space="0" w:color="auto"/>
                        <w:left w:val="none" w:sz="0" w:space="0" w:color="auto"/>
                        <w:bottom w:val="none" w:sz="0" w:space="0" w:color="auto"/>
                        <w:right w:val="none" w:sz="0" w:space="0" w:color="auto"/>
                      </w:divBdr>
                    </w:div>
                  </w:divsChild>
                </w:div>
                <w:div w:id="695077237">
                  <w:marLeft w:val="0"/>
                  <w:marRight w:val="0"/>
                  <w:marTop w:val="0"/>
                  <w:marBottom w:val="0"/>
                  <w:divBdr>
                    <w:top w:val="none" w:sz="0" w:space="0" w:color="auto"/>
                    <w:left w:val="none" w:sz="0" w:space="0" w:color="auto"/>
                    <w:bottom w:val="none" w:sz="0" w:space="0" w:color="auto"/>
                    <w:right w:val="none" w:sz="0" w:space="0" w:color="auto"/>
                  </w:divBdr>
                  <w:divsChild>
                    <w:div w:id="685599646">
                      <w:marLeft w:val="0"/>
                      <w:marRight w:val="0"/>
                      <w:marTop w:val="0"/>
                      <w:marBottom w:val="0"/>
                      <w:divBdr>
                        <w:top w:val="none" w:sz="0" w:space="0" w:color="auto"/>
                        <w:left w:val="none" w:sz="0" w:space="0" w:color="auto"/>
                        <w:bottom w:val="none" w:sz="0" w:space="0" w:color="auto"/>
                        <w:right w:val="none" w:sz="0" w:space="0" w:color="auto"/>
                      </w:divBdr>
                    </w:div>
                  </w:divsChild>
                </w:div>
                <w:div w:id="700013869">
                  <w:marLeft w:val="0"/>
                  <w:marRight w:val="0"/>
                  <w:marTop w:val="0"/>
                  <w:marBottom w:val="0"/>
                  <w:divBdr>
                    <w:top w:val="none" w:sz="0" w:space="0" w:color="auto"/>
                    <w:left w:val="none" w:sz="0" w:space="0" w:color="auto"/>
                    <w:bottom w:val="none" w:sz="0" w:space="0" w:color="auto"/>
                    <w:right w:val="none" w:sz="0" w:space="0" w:color="auto"/>
                  </w:divBdr>
                  <w:divsChild>
                    <w:div w:id="1467042745">
                      <w:marLeft w:val="0"/>
                      <w:marRight w:val="0"/>
                      <w:marTop w:val="0"/>
                      <w:marBottom w:val="0"/>
                      <w:divBdr>
                        <w:top w:val="none" w:sz="0" w:space="0" w:color="auto"/>
                        <w:left w:val="none" w:sz="0" w:space="0" w:color="auto"/>
                        <w:bottom w:val="none" w:sz="0" w:space="0" w:color="auto"/>
                        <w:right w:val="none" w:sz="0" w:space="0" w:color="auto"/>
                      </w:divBdr>
                    </w:div>
                  </w:divsChild>
                </w:div>
                <w:div w:id="817763438">
                  <w:marLeft w:val="0"/>
                  <w:marRight w:val="0"/>
                  <w:marTop w:val="0"/>
                  <w:marBottom w:val="0"/>
                  <w:divBdr>
                    <w:top w:val="none" w:sz="0" w:space="0" w:color="auto"/>
                    <w:left w:val="none" w:sz="0" w:space="0" w:color="auto"/>
                    <w:bottom w:val="none" w:sz="0" w:space="0" w:color="auto"/>
                    <w:right w:val="none" w:sz="0" w:space="0" w:color="auto"/>
                  </w:divBdr>
                  <w:divsChild>
                    <w:div w:id="823275875">
                      <w:marLeft w:val="0"/>
                      <w:marRight w:val="0"/>
                      <w:marTop w:val="0"/>
                      <w:marBottom w:val="0"/>
                      <w:divBdr>
                        <w:top w:val="none" w:sz="0" w:space="0" w:color="auto"/>
                        <w:left w:val="none" w:sz="0" w:space="0" w:color="auto"/>
                        <w:bottom w:val="none" w:sz="0" w:space="0" w:color="auto"/>
                        <w:right w:val="none" w:sz="0" w:space="0" w:color="auto"/>
                      </w:divBdr>
                    </w:div>
                  </w:divsChild>
                </w:div>
                <w:div w:id="835614577">
                  <w:marLeft w:val="0"/>
                  <w:marRight w:val="0"/>
                  <w:marTop w:val="0"/>
                  <w:marBottom w:val="0"/>
                  <w:divBdr>
                    <w:top w:val="none" w:sz="0" w:space="0" w:color="auto"/>
                    <w:left w:val="none" w:sz="0" w:space="0" w:color="auto"/>
                    <w:bottom w:val="none" w:sz="0" w:space="0" w:color="auto"/>
                    <w:right w:val="none" w:sz="0" w:space="0" w:color="auto"/>
                  </w:divBdr>
                  <w:divsChild>
                    <w:div w:id="408814964">
                      <w:marLeft w:val="0"/>
                      <w:marRight w:val="0"/>
                      <w:marTop w:val="0"/>
                      <w:marBottom w:val="0"/>
                      <w:divBdr>
                        <w:top w:val="none" w:sz="0" w:space="0" w:color="auto"/>
                        <w:left w:val="none" w:sz="0" w:space="0" w:color="auto"/>
                        <w:bottom w:val="none" w:sz="0" w:space="0" w:color="auto"/>
                        <w:right w:val="none" w:sz="0" w:space="0" w:color="auto"/>
                      </w:divBdr>
                    </w:div>
                  </w:divsChild>
                </w:div>
                <w:div w:id="950284231">
                  <w:marLeft w:val="0"/>
                  <w:marRight w:val="0"/>
                  <w:marTop w:val="0"/>
                  <w:marBottom w:val="0"/>
                  <w:divBdr>
                    <w:top w:val="none" w:sz="0" w:space="0" w:color="auto"/>
                    <w:left w:val="none" w:sz="0" w:space="0" w:color="auto"/>
                    <w:bottom w:val="none" w:sz="0" w:space="0" w:color="auto"/>
                    <w:right w:val="none" w:sz="0" w:space="0" w:color="auto"/>
                  </w:divBdr>
                  <w:divsChild>
                    <w:div w:id="1627813054">
                      <w:marLeft w:val="0"/>
                      <w:marRight w:val="0"/>
                      <w:marTop w:val="0"/>
                      <w:marBottom w:val="0"/>
                      <w:divBdr>
                        <w:top w:val="none" w:sz="0" w:space="0" w:color="auto"/>
                        <w:left w:val="none" w:sz="0" w:space="0" w:color="auto"/>
                        <w:bottom w:val="none" w:sz="0" w:space="0" w:color="auto"/>
                        <w:right w:val="none" w:sz="0" w:space="0" w:color="auto"/>
                      </w:divBdr>
                    </w:div>
                  </w:divsChild>
                </w:div>
                <w:div w:id="1002516038">
                  <w:marLeft w:val="0"/>
                  <w:marRight w:val="0"/>
                  <w:marTop w:val="0"/>
                  <w:marBottom w:val="0"/>
                  <w:divBdr>
                    <w:top w:val="none" w:sz="0" w:space="0" w:color="auto"/>
                    <w:left w:val="none" w:sz="0" w:space="0" w:color="auto"/>
                    <w:bottom w:val="none" w:sz="0" w:space="0" w:color="auto"/>
                    <w:right w:val="none" w:sz="0" w:space="0" w:color="auto"/>
                  </w:divBdr>
                  <w:divsChild>
                    <w:div w:id="1043212219">
                      <w:marLeft w:val="0"/>
                      <w:marRight w:val="0"/>
                      <w:marTop w:val="0"/>
                      <w:marBottom w:val="0"/>
                      <w:divBdr>
                        <w:top w:val="none" w:sz="0" w:space="0" w:color="auto"/>
                        <w:left w:val="none" w:sz="0" w:space="0" w:color="auto"/>
                        <w:bottom w:val="none" w:sz="0" w:space="0" w:color="auto"/>
                        <w:right w:val="none" w:sz="0" w:space="0" w:color="auto"/>
                      </w:divBdr>
                    </w:div>
                  </w:divsChild>
                </w:div>
                <w:div w:id="1164123565">
                  <w:marLeft w:val="0"/>
                  <w:marRight w:val="0"/>
                  <w:marTop w:val="0"/>
                  <w:marBottom w:val="0"/>
                  <w:divBdr>
                    <w:top w:val="none" w:sz="0" w:space="0" w:color="auto"/>
                    <w:left w:val="none" w:sz="0" w:space="0" w:color="auto"/>
                    <w:bottom w:val="none" w:sz="0" w:space="0" w:color="auto"/>
                    <w:right w:val="none" w:sz="0" w:space="0" w:color="auto"/>
                  </w:divBdr>
                  <w:divsChild>
                    <w:div w:id="49155542">
                      <w:marLeft w:val="0"/>
                      <w:marRight w:val="0"/>
                      <w:marTop w:val="0"/>
                      <w:marBottom w:val="0"/>
                      <w:divBdr>
                        <w:top w:val="none" w:sz="0" w:space="0" w:color="auto"/>
                        <w:left w:val="none" w:sz="0" w:space="0" w:color="auto"/>
                        <w:bottom w:val="none" w:sz="0" w:space="0" w:color="auto"/>
                        <w:right w:val="none" w:sz="0" w:space="0" w:color="auto"/>
                      </w:divBdr>
                    </w:div>
                  </w:divsChild>
                </w:div>
                <w:div w:id="1180657515">
                  <w:marLeft w:val="0"/>
                  <w:marRight w:val="0"/>
                  <w:marTop w:val="0"/>
                  <w:marBottom w:val="0"/>
                  <w:divBdr>
                    <w:top w:val="none" w:sz="0" w:space="0" w:color="auto"/>
                    <w:left w:val="none" w:sz="0" w:space="0" w:color="auto"/>
                    <w:bottom w:val="none" w:sz="0" w:space="0" w:color="auto"/>
                    <w:right w:val="none" w:sz="0" w:space="0" w:color="auto"/>
                  </w:divBdr>
                  <w:divsChild>
                    <w:div w:id="306974619">
                      <w:marLeft w:val="0"/>
                      <w:marRight w:val="0"/>
                      <w:marTop w:val="0"/>
                      <w:marBottom w:val="0"/>
                      <w:divBdr>
                        <w:top w:val="none" w:sz="0" w:space="0" w:color="auto"/>
                        <w:left w:val="none" w:sz="0" w:space="0" w:color="auto"/>
                        <w:bottom w:val="none" w:sz="0" w:space="0" w:color="auto"/>
                        <w:right w:val="none" w:sz="0" w:space="0" w:color="auto"/>
                      </w:divBdr>
                    </w:div>
                  </w:divsChild>
                </w:div>
                <w:div w:id="1225411029">
                  <w:marLeft w:val="0"/>
                  <w:marRight w:val="0"/>
                  <w:marTop w:val="0"/>
                  <w:marBottom w:val="0"/>
                  <w:divBdr>
                    <w:top w:val="none" w:sz="0" w:space="0" w:color="auto"/>
                    <w:left w:val="none" w:sz="0" w:space="0" w:color="auto"/>
                    <w:bottom w:val="none" w:sz="0" w:space="0" w:color="auto"/>
                    <w:right w:val="none" w:sz="0" w:space="0" w:color="auto"/>
                  </w:divBdr>
                  <w:divsChild>
                    <w:div w:id="590622285">
                      <w:marLeft w:val="0"/>
                      <w:marRight w:val="0"/>
                      <w:marTop w:val="0"/>
                      <w:marBottom w:val="0"/>
                      <w:divBdr>
                        <w:top w:val="none" w:sz="0" w:space="0" w:color="auto"/>
                        <w:left w:val="none" w:sz="0" w:space="0" w:color="auto"/>
                        <w:bottom w:val="none" w:sz="0" w:space="0" w:color="auto"/>
                        <w:right w:val="none" w:sz="0" w:space="0" w:color="auto"/>
                      </w:divBdr>
                    </w:div>
                  </w:divsChild>
                </w:div>
                <w:div w:id="1225678566">
                  <w:marLeft w:val="0"/>
                  <w:marRight w:val="0"/>
                  <w:marTop w:val="0"/>
                  <w:marBottom w:val="0"/>
                  <w:divBdr>
                    <w:top w:val="none" w:sz="0" w:space="0" w:color="auto"/>
                    <w:left w:val="none" w:sz="0" w:space="0" w:color="auto"/>
                    <w:bottom w:val="none" w:sz="0" w:space="0" w:color="auto"/>
                    <w:right w:val="none" w:sz="0" w:space="0" w:color="auto"/>
                  </w:divBdr>
                  <w:divsChild>
                    <w:div w:id="34236210">
                      <w:marLeft w:val="0"/>
                      <w:marRight w:val="0"/>
                      <w:marTop w:val="0"/>
                      <w:marBottom w:val="0"/>
                      <w:divBdr>
                        <w:top w:val="none" w:sz="0" w:space="0" w:color="auto"/>
                        <w:left w:val="none" w:sz="0" w:space="0" w:color="auto"/>
                        <w:bottom w:val="none" w:sz="0" w:space="0" w:color="auto"/>
                        <w:right w:val="none" w:sz="0" w:space="0" w:color="auto"/>
                      </w:divBdr>
                    </w:div>
                    <w:div w:id="102268912">
                      <w:marLeft w:val="0"/>
                      <w:marRight w:val="0"/>
                      <w:marTop w:val="0"/>
                      <w:marBottom w:val="0"/>
                      <w:divBdr>
                        <w:top w:val="none" w:sz="0" w:space="0" w:color="auto"/>
                        <w:left w:val="none" w:sz="0" w:space="0" w:color="auto"/>
                        <w:bottom w:val="none" w:sz="0" w:space="0" w:color="auto"/>
                        <w:right w:val="none" w:sz="0" w:space="0" w:color="auto"/>
                      </w:divBdr>
                    </w:div>
                  </w:divsChild>
                </w:div>
                <w:div w:id="1259757993">
                  <w:marLeft w:val="0"/>
                  <w:marRight w:val="0"/>
                  <w:marTop w:val="0"/>
                  <w:marBottom w:val="0"/>
                  <w:divBdr>
                    <w:top w:val="none" w:sz="0" w:space="0" w:color="auto"/>
                    <w:left w:val="none" w:sz="0" w:space="0" w:color="auto"/>
                    <w:bottom w:val="none" w:sz="0" w:space="0" w:color="auto"/>
                    <w:right w:val="none" w:sz="0" w:space="0" w:color="auto"/>
                  </w:divBdr>
                  <w:divsChild>
                    <w:div w:id="98523581">
                      <w:marLeft w:val="0"/>
                      <w:marRight w:val="0"/>
                      <w:marTop w:val="0"/>
                      <w:marBottom w:val="0"/>
                      <w:divBdr>
                        <w:top w:val="none" w:sz="0" w:space="0" w:color="auto"/>
                        <w:left w:val="none" w:sz="0" w:space="0" w:color="auto"/>
                        <w:bottom w:val="none" w:sz="0" w:space="0" w:color="auto"/>
                        <w:right w:val="none" w:sz="0" w:space="0" w:color="auto"/>
                      </w:divBdr>
                    </w:div>
                  </w:divsChild>
                </w:div>
                <w:div w:id="1369405379">
                  <w:marLeft w:val="0"/>
                  <w:marRight w:val="0"/>
                  <w:marTop w:val="0"/>
                  <w:marBottom w:val="0"/>
                  <w:divBdr>
                    <w:top w:val="none" w:sz="0" w:space="0" w:color="auto"/>
                    <w:left w:val="none" w:sz="0" w:space="0" w:color="auto"/>
                    <w:bottom w:val="none" w:sz="0" w:space="0" w:color="auto"/>
                    <w:right w:val="none" w:sz="0" w:space="0" w:color="auto"/>
                  </w:divBdr>
                  <w:divsChild>
                    <w:div w:id="2067758191">
                      <w:marLeft w:val="0"/>
                      <w:marRight w:val="0"/>
                      <w:marTop w:val="0"/>
                      <w:marBottom w:val="0"/>
                      <w:divBdr>
                        <w:top w:val="none" w:sz="0" w:space="0" w:color="auto"/>
                        <w:left w:val="none" w:sz="0" w:space="0" w:color="auto"/>
                        <w:bottom w:val="none" w:sz="0" w:space="0" w:color="auto"/>
                        <w:right w:val="none" w:sz="0" w:space="0" w:color="auto"/>
                      </w:divBdr>
                    </w:div>
                  </w:divsChild>
                </w:div>
                <w:div w:id="1423525767">
                  <w:marLeft w:val="0"/>
                  <w:marRight w:val="0"/>
                  <w:marTop w:val="0"/>
                  <w:marBottom w:val="0"/>
                  <w:divBdr>
                    <w:top w:val="none" w:sz="0" w:space="0" w:color="auto"/>
                    <w:left w:val="none" w:sz="0" w:space="0" w:color="auto"/>
                    <w:bottom w:val="none" w:sz="0" w:space="0" w:color="auto"/>
                    <w:right w:val="none" w:sz="0" w:space="0" w:color="auto"/>
                  </w:divBdr>
                  <w:divsChild>
                    <w:div w:id="1536575025">
                      <w:marLeft w:val="0"/>
                      <w:marRight w:val="0"/>
                      <w:marTop w:val="0"/>
                      <w:marBottom w:val="0"/>
                      <w:divBdr>
                        <w:top w:val="none" w:sz="0" w:space="0" w:color="auto"/>
                        <w:left w:val="none" w:sz="0" w:space="0" w:color="auto"/>
                        <w:bottom w:val="none" w:sz="0" w:space="0" w:color="auto"/>
                        <w:right w:val="none" w:sz="0" w:space="0" w:color="auto"/>
                      </w:divBdr>
                    </w:div>
                  </w:divsChild>
                </w:div>
                <w:div w:id="1472207571">
                  <w:marLeft w:val="0"/>
                  <w:marRight w:val="0"/>
                  <w:marTop w:val="0"/>
                  <w:marBottom w:val="0"/>
                  <w:divBdr>
                    <w:top w:val="none" w:sz="0" w:space="0" w:color="auto"/>
                    <w:left w:val="none" w:sz="0" w:space="0" w:color="auto"/>
                    <w:bottom w:val="none" w:sz="0" w:space="0" w:color="auto"/>
                    <w:right w:val="none" w:sz="0" w:space="0" w:color="auto"/>
                  </w:divBdr>
                  <w:divsChild>
                    <w:div w:id="1380325133">
                      <w:marLeft w:val="0"/>
                      <w:marRight w:val="0"/>
                      <w:marTop w:val="0"/>
                      <w:marBottom w:val="0"/>
                      <w:divBdr>
                        <w:top w:val="none" w:sz="0" w:space="0" w:color="auto"/>
                        <w:left w:val="none" w:sz="0" w:space="0" w:color="auto"/>
                        <w:bottom w:val="none" w:sz="0" w:space="0" w:color="auto"/>
                        <w:right w:val="none" w:sz="0" w:space="0" w:color="auto"/>
                      </w:divBdr>
                    </w:div>
                  </w:divsChild>
                </w:div>
                <w:div w:id="1492215495">
                  <w:marLeft w:val="0"/>
                  <w:marRight w:val="0"/>
                  <w:marTop w:val="0"/>
                  <w:marBottom w:val="0"/>
                  <w:divBdr>
                    <w:top w:val="none" w:sz="0" w:space="0" w:color="auto"/>
                    <w:left w:val="none" w:sz="0" w:space="0" w:color="auto"/>
                    <w:bottom w:val="none" w:sz="0" w:space="0" w:color="auto"/>
                    <w:right w:val="none" w:sz="0" w:space="0" w:color="auto"/>
                  </w:divBdr>
                  <w:divsChild>
                    <w:div w:id="2126801993">
                      <w:marLeft w:val="0"/>
                      <w:marRight w:val="0"/>
                      <w:marTop w:val="0"/>
                      <w:marBottom w:val="0"/>
                      <w:divBdr>
                        <w:top w:val="none" w:sz="0" w:space="0" w:color="auto"/>
                        <w:left w:val="none" w:sz="0" w:space="0" w:color="auto"/>
                        <w:bottom w:val="none" w:sz="0" w:space="0" w:color="auto"/>
                        <w:right w:val="none" w:sz="0" w:space="0" w:color="auto"/>
                      </w:divBdr>
                    </w:div>
                  </w:divsChild>
                </w:div>
                <w:div w:id="1512526079">
                  <w:marLeft w:val="0"/>
                  <w:marRight w:val="0"/>
                  <w:marTop w:val="0"/>
                  <w:marBottom w:val="0"/>
                  <w:divBdr>
                    <w:top w:val="none" w:sz="0" w:space="0" w:color="auto"/>
                    <w:left w:val="none" w:sz="0" w:space="0" w:color="auto"/>
                    <w:bottom w:val="none" w:sz="0" w:space="0" w:color="auto"/>
                    <w:right w:val="none" w:sz="0" w:space="0" w:color="auto"/>
                  </w:divBdr>
                  <w:divsChild>
                    <w:div w:id="638848257">
                      <w:marLeft w:val="0"/>
                      <w:marRight w:val="0"/>
                      <w:marTop w:val="0"/>
                      <w:marBottom w:val="0"/>
                      <w:divBdr>
                        <w:top w:val="none" w:sz="0" w:space="0" w:color="auto"/>
                        <w:left w:val="none" w:sz="0" w:space="0" w:color="auto"/>
                        <w:bottom w:val="none" w:sz="0" w:space="0" w:color="auto"/>
                        <w:right w:val="none" w:sz="0" w:space="0" w:color="auto"/>
                      </w:divBdr>
                    </w:div>
                  </w:divsChild>
                </w:div>
                <w:div w:id="1711606566">
                  <w:marLeft w:val="0"/>
                  <w:marRight w:val="0"/>
                  <w:marTop w:val="0"/>
                  <w:marBottom w:val="0"/>
                  <w:divBdr>
                    <w:top w:val="none" w:sz="0" w:space="0" w:color="auto"/>
                    <w:left w:val="none" w:sz="0" w:space="0" w:color="auto"/>
                    <w:bottom w:val="none" w:sz="0" w:space="0" w:color="auto"/>
                    <w:right w:val="none" w:sz="0" w:space="0" w:color="auto"/>
                  </w:divBdr>
                  <w:divsChild>
                    <w:div w:id="576667628">
                      <w:marLeft w:val="0"/>
                      <w:marRight w:val="0"/>
                      <w:marTop w:val="0"/>
                      <w:marBottom w:val="0"/>
                      <w:divBdr>
                        <w:top w:val="none" w:sz="0" w:space="0" w:color="auto"/>
                        <w:left w:val="none" w:sz="0" w:space="0" w:color="auto"/>
                        <w:bottom w:val="none" w:sz="0" w:space="0" w:color="auto"/>
                        <w:right w:val="none" w:sz="0" w:space="0" w:color="auto"/>
                      </w:divBdr>
                    </w:div>
                  </w:divsChild>
                </w:div>
                <w:div w:id="1733383444">
                  <w:marLeft w:val="0"/>
                  <w:marRight w:val="0"/>
                  <w:marTop w:val="0"/>
                  <w:marBottom w:val="0"/>
                  <w:divBdr>
                    <w:top w:val="none" w:sz="0" w:space="0" w:color="auto"/>
                    <w:left w:val="none" w:sz="0" w:space="0" w:color="auto"/>
                    <w:bottom w:val="none" w:sz="0" w:space="0" w:color="auto"/>
                    <w:right w:val="none" w:sz="0" w:space="0" w:color="auto"/>
                  </w:divBdr>
                  <w:divsChild>
                    <w:div w:id="361713489">
                      <w:marLeft w:val="0"/>
                      <w:marRight w:val="0"/>
                      <w:marTop w:val="0"/>
                      <w:marBottom w:val="0"/>
                      <w:divBdr>
                        <w:top w:val="none" w:sz="0" w:space="0" w:color="auto"/>
                        <w:left w:val="none" w:sz="0" w:space="0" w:color="auto"/>
                        <w:bottom w:val="none" w:sz="0" w:space="0" w:color="auto"/>
                        <w:right w:val="none" w:sz="0" w:space="0" w:color="auto"/>
                      </w:divBdr>
                    </w:div>
                  </w:divsChild>
                </w:div>
                <w:div w:id="1736736223">
                  <w:marLeft w:val="0"/>
                  <w:marRight w:val="0"/>
                  <w:marTop w:val="0"/>
                  <w:marBottom w:val="0"/>
                  <w:divBdr>
                    <w:top w:val="none" w:sz="0" w:space="0" w:color="auto"/>
                    <w:left w:val="none" w:sz="0" w:space="0" w:color="auto"/>
                    <w:bottom w:val="none" w:sz="0" w:space="0" w:color="auto"/>
                    <w:right w:val="none" w:sz="0" w:space="0" w:color="auto"/>
                  </w:divBdr>
                  <w:divsChild>
                    <w:div w:id="378632727">
                      <w:marLeft w:val="0"/>
                      <w:marRight w:val="0"/>
                      <w:marTop w:val="0"/>
                      <w:marBottom w:val="0"/>
                      <w:divBdr>
                        <w:top w:val="none" w:sz="0" w:space="0" w:color="auto"/>
                        <w:left w:val="none" w:sz="0" w:space="0" w:color="auto"/>
                        <w:bottom w:val="none" w:sz="0" w:space="0" w:color="auto"/>
                        <w:right w:val="none" w:sz="0" w:space="0" w:color="auto"/>
                      </w:divBdr>
                    </w:div>
                  </w:divsChild>
                </w:div>
                <w:div w:id="1816096601">
                  <w:marLeft w:val="0"/>
                  <w:marRight w:val="0"/>
                  <w:marTop w:val="0"/>
                  <w:marBottom w:val="0"/>
                  <w:divBdr>
                    <w:top w:val="none" w:sz="0" w:space="0" w:color="auto"/>
                    <w:left w:val="none" w:sz="0" w:space="0" w:color="auto"/>
                    <w:bottom w:val="none" w:sz="0" w:space="0" w:color="auto"/>
                    <w:right w:val="none" w:sz="0" w:space="0" w:color="auto"/>
                  </w:divBdr>
                  <w:divsChild>
                    <w:div w:id="1766416891">
                      <w:marLeft w:val="0"/>
                      <w:marRight w:val="0"/>
                      <w:marTop w:val="0"/>
                      <w:marBottom w:val="0"/>
                      <w:divBdr>
                        <w:top w:val="none" w:sz="0" w:space="0" w:color="auto"/>
                        <w:left w:val="none" w:sz="0" w:space="0" w:color="auto"/>
                        <w:bottom w:val="none" w:sz="0" w:space="0" w:color="auto"/>
                        <w:right w:val="none" w:sz="0" w:space="0" w:color="auto"/>
                      </w:divBdr>
                    </w:div>
                  </w:divsChild>
                </w:div>
                <w:div w:id="1861551160">
                  <w:marLeft w:val="0"/>
                  <w:marRight w:val="0"/>
                  <w:marTop w:val="0"/>
                  <w:marBottom w:val="0"/>
                  <w:divBdr>
                    <w:top w:val="none" w:sz="0" w:space="0" w:color="auto"/>
                    <w:left w:val="none" w:sz="0" w:space="0" w:color="auto"/>
                    <w:bottom w:val="none" w:sz="0" w:space="0" w:color="auto"/>
                    <w:right w:val="none" w:sz="0" w:space="0" w:color="auto"/>
                  </w:divBdr>
                  <w:divsChild>
                    <w:div w:id="248199602">
                      <w:marLeft w:val="0"/>
                      <w:marRight w:val="0"/>
                      <w:marTop w:val="0"/>
                      <w:marBottom w:val="0"/>
                      <w:divBdr>
                        <w:top w:val="none" w:sz="0" w:space="0" w:color="auto"/>
                        <w:left w:val="none" w:sz="0" w:space="0" w:color="auto"/>
                        <w:bottom w:val="none" w:sz="0" w:space="0" w:color="auto"/>
                        <w:right w:val="none" w:sz="0" w:space="0" w:color="auto"/>
                      </w:divBdr>
                    </w:div>
                    <w:div w:id="1071925513">
                      <w:marLeft w:val="0"/>
                      <w:marRight w:val="0"/>
                      <w:marTop w:val="0"/>
                      <w:marBottom w:val="0"/>
                      <w:divBdr>
                        <w:top w:val="none" w:sz="0" w:space="0" w:color="auto"/>
                        <w:left w:val="none" w:sz="0" w:space="0" w:color="auto"/>
                        <w:bottom w:val="none" w:sz="0" w:space="0" w:color="auto"/>
                        <w:right w:val="none" w:sz="0" w:space="0" w:color="auto"/>
                      </w:divBdr>
                    </w:div>
                  </w:divsChild>
                </w:div>
                <w:div w:id="2077317069">
                  <w:marLeft w:val="0"/>
                  <w:marRight w:val="0"/>
                  <w:marTop w:val="0"/>
                  <w:marBottom w:val="0"/>
                  <w:divBdr>
                    <w:top w:val="none" w:sz="0" w:space="0" w:color="auto"/>
                    <w:left w:val="none" w:sz="0" w:space="0" w:color="auto"/>
                    <w:bottom w:val="none" w:sz="0" w:space="0" w:color="auto"/>
                    <w:right w:val="none" w:sz="0" w:space="0" w:color="auto"/>
                  </w:divBdr>
                  <w:divsChild>
                    <w:div w:id="19903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9775">
          <w:marLeft w:val="0"/>
          <w:marRight w:val="0"/>
          <w:marTop w:val="0"/>
          <w:marBottom w:val="0"/>
          <w:divBdr>
            <w:top w:val="none" w:sz="0" w:space="0" w:color="auto"/>
            <w:left w:val="none" w:sz="0" w:space="0" w:color="auto"/>
            <w:bottom w:val="none" w:sz="0" w:space="0" w:color="auto"/>
            <w:right w:val="none" w:sz="0" w:space="0" w:color="auto"/>
          </w:divBdr>
        </w:div>
        <w:div w:id="1224683547">
          <w:marLeft w:val="0"/>
          <w:marRight w:val="0"/>
          <w:marTop w:val="0"/>
          <w:marBottom w:val="0"/>
          <w:divBdr>
            <w:top w:val="none" w:sz="0" w:space="0" w:color="auto"/>
            <w:left w:val="none" w:sz="0" w:space="0" w:color="auto"/>
            <w:bottom w:val="none" w:sz="0" w:space="0" w:color="auto"/>
            <w:right w:val="none" w:sz="0" w:space="0" w:color="auto"/>
          </w:divBdr>
        </w:div>
        <w:div w:id="1306206133">
          <w:marLeft w:val="0"/>
          <w:marRight w:val="0"/>
          <w:marTop w:val="0"/>
          <w:marBottom w:val="0"/>
          <w:divBdr>
            <w:top w:val="none" w:sz="0" w:space="0" w:color="auto"/>
            <w:left w:val="none" w:sz="0" w:space="0" w:color="auto"/>
            <w:bottom w:val="none" w:sz="0" w:space="0" w:color="auto"/>
            <w:right w:val="none" w:sz="0" w:space="0" w:color="auto"/>
          </w:divBdr>
        </w:div>
        <w:div w:id="1888684347">
          <w:marLeft w:val="0"/>
          <w:marRight w:val="0"/>
          <w:marTop w:val="0"/>
          <w:marBottom w:val="0"/>
          <w:divBdr>
            <w:top w:val="none" w:sz="0" w:space="0" w:color="auto"/>
            <w:left w:val="none" w:sz="0" w:space="0" w:color="auto"/>
            <w:bottom w:val="none" w:sz="0" w:space="0" w:color="auto"/>
            <w:right w:val="none" w:sz="0" w:space="0" w:color="auto"/>
          </w:divBdr>
        </w:div>
        <w:div w:id="1935671922">
          <w:marLeft w:val="0"/>
          <w:marRight w:val="0"/>
          <w:marTop w:val="0"/>
          <w:marBottom w:val="0"/>
          <w:divBdr>
            <w:top w:val="none" w:sz="0" w:space="0" w:color="auto"/>
            <w:left w:val="none" w:sz="0" w:space="0" w:color="auto"/>
            <w:bottom w:val="none" w:sz="0" w:space="0" w:color="auto"/>
            <w:right w:val="none" w:sz="0" w:space="0" w:color="auto"/>
          </w:divBdr>
        </w:div>
      </w:divsChild>
    </w:div>
    <w:div w:id="545917270">
      <w:bodyDiv w:val="1"/>
      <w:marLeft w:val="0"/>
      <w:marRight w:val="0"/>
      <w:marTop w:val="0"/>
      <w:marBottom w:val="0"/>
      <w:divBdr>
        <w:top w:val="none" w:sz="0" w:space="0" w:color="auto"/>
        <w:left w:val="none" w:sz="0" w:space="0" w:color="auto"/>
        <w:bottom w:val="none" w:sz="0" w:space="0" w:color="auto"/>
        <w:right w:val="none" w:sz="0" w:space="0" w:color="auto"/>
      </w:divBdr>
    </w:div>
    <w:div w:id="666522405">
      <w:bodyDiv w:val="1"/>
      <w:marLeft w:val="0"/>
      <w:marRight w:val="0"/>
      <w:marTop w:val="0"/>
      <w:marBottom w:val="0"/>
      <w:divBdr>
        <w:top w:val="none" w:sz="0" w:space="0" w:color="auto"/>
        <w:left w:val="none" w:sz="0" w:space="0" w:color="auto"/>
        <w:bottom w:val="none" w:sz="0" w:space="0" w:color="auto"/>
        <w:right w:val="none" w:sz="0" w:space="0" w:color="auto"/>
      </w:divBdr>
      <w:divsChild>
        <w:div w:id="155650317">
          <w:marLeft w:val="0"/>
          <w:marRight w:val="0"/>
          <w:marTop w:val="0"/>
          <w:marBottom w:val="0"/>
          <w:divBdr>
            <w:top w:val="none" w:sz="0" w:space="0" w:color="auto"/>
            <w:left w:val="none" w:sz="0" w:space="0" w:color="auto"/>
            <w:bottom w:val="none" w:sz="0" w:space="0" w:color="auto"/>
            <w:right w:val="none" w:sz="0" w:space="0" w:color="auto"/>
          </w:divBdr>
        </w:div>
        <w:div w:id="516700802">
          <w:marLeft w:val="0"/>
          <w:marRight w:val="0"/>
          <w:marTop w:val="0"/>
          <w:marBottom w:val="0"/>
          <w:divBdr>
            <w:top w:val="none" w:sz="0" w:space="0" w:color="auto"/>
            <w:left w:val="none" w:sz="0" w:space="0" w:color="auto"/>
            <w:bottom w:val="none" w:sz="0" w:space="0" w:color="auto"/>
            <w:right w:val="none" w:sz="0" w:space="0" w:color="auto"/>
          </w:divBdr>
        </w:div>
        <w:div w:id="1360469592">
          <w:marLeft w:val="0"/>
          <w:marRight w:val="0"/>
          <w:marTop w:val="0"/>
          <w:marBottom w:val="0"/>
          <w:divBdr>
            <w:top w:val="none" w:sz="0" w:space="0" w:color="auto"/>
            <w:left w:val="none" w:sz="0" w:space="0" w:color="auto"/>
            <w:bottom w:val="none" w:sz="0" w:space="0" w:color="auto"/>
            <w:right w:val="none" w:sz="0" w:space="0" w:color="auto"/>
          </w:divBdr>
        </w:div>
        <w:div w:id="1595046327">
          <w:marLeft w:val="0"/>
          <w:marRight w:val="0"/>
          <w:marTop w:val="0"/>
          <w:marBottom w:val="0"/>
          <w:divBdr>
            <w:top w:val="none" w:sz="0" w:space="0" w:color="auto"/>
            <w:left w:val="none" w:sz="0" w:space="0" w:color="auto"/>
            <w:bottom w:val="none" w:sz="0" w:space="0" w:color="auto"/>
            <w:right w:val="none" w:sz="0" w:space="0" w:color="auto"/>
          </w:divBdr>
        </w:div>
      </w:divsChild>
    </w:div>
    <w:div w:id="775757599">
      <w:bodyDiv w:val="1"/>
      <w:marLeft w:val="0"/>
      <w:marRight w:val="0"/>
      <w:marTop w:val="0"/>
      <w:marBottom w:val="0"/>
      <w:divBdr>
        <w:top w:val="none" w:sz="0" w:space="0" w:color="auto"/>
        <w:left w:val="none" w:sz="0" w:space="0" w:color="auto"/>
        <w:bottom w:val="none" w:sz="0" w:space="0" w:color="auto"/>
        <w:right w:val="none" w:sz="0" w:space="0" w:color="auto"/>
      </w:divBdr>
      <w:divsChild>
        <w:div w:id="323901612">
          <w:marLeft w:val="0"/>
          <w:marRight w:val="0"/>
          <w:marTop w:val="0"/>
          <w:marBottom w:val="0"/>
          <w:divBdr>
            <w:top w:val="none" w:sz="0" w:space="0" w:color="auto"/>
            <w:left w:val="none" w:sz="0" w:space="0" w:color="auto"/>
            <w:bottom w:val="none" w:sz="0" w:space="0" w:color="auto"/>
            <w:right w:val="none" w:sz="0" w:space="0" w:color="auto"/>
          </w:divBdr>
        </w:div>
        <w:div w:id="665135355">
          <w:marLeft w:val="0"/>
          <w:marRight w:val="0"/>
          <w:marTop w:val="0"/>
          <w:marBottom w:val="0"/>
          <w:divBdr>
            <w:top w:val="none" w:sz="0" w:space="0" w:color="auto"/>
            <w:left w:val="none" w:sz="0" w:space="0" w:color="auto"/>
            <w:bottom w:val="none" w:sz="0" w:space="0" w:color="auto"/>
            <w:right w:val="none" w:sz="0" w:space="0" w:color="auto"/>
          </w:divBdr>
        </w:div>
        <w:div w:id="816536102">
          <w:marLeft w:val="0"/>
          <w:marRight w:val="0"/>
          <w:marTop w:val="0"/>
          <w:marBottom w:val="0"/>
          <w:divBdr>
            <w:top w:val="none" w:sz="0" w:space="0" w:color="auto"/>
            <w:left w:val="none" w:sz="0" w:space="0" w:color="auto"/>
            <w:bottom w:val="none" w:sz="0" w:space="0" w:color="auto"/>
            <w:right w:val="none" w:sz="0" w:space="0" w:color="auto"/>
          </w:divBdr>
        </w:div>
        <w:div w:id="845631294">
          <w:marLeft w:val="0"/>
          <w:marRight w:val="0"/>
          <w:marTop w:val="0"/>
          <w:marBottom w:val="0"/>
          <w:divBdr>
            <w:top w:val="none" w:sz="0" w:space="0" w:color="auto"/>
            <w:left w:val="none" w:sz="0" w:space="0" w:color="auto"/>
            <w:bottom w:val="none" w:sz="0" w:space="0" w:color="auto"/>
            <w:right w:val="none" w:sz="0" w:space="0" w:color="auto"/>
          </w:divBdr>
        </w:div>
        <w:div w:id="989484818">
          <w:marLeft w:val="0"/>
          <w:marRight w:val="0"/>
          <w:marTop w:val="0"/>
          <w:marBottom w:val="0"/>
          <w:divBdr>
            <w:top w:val="none" w:sz="0" w:space="0" w:color="auto"/>
            <w:left w:val="none" w:sz="0" w:space="0" w:color="auto"/>
            <w:bottom w:val="none" w:sz="0" w:space="0" w:color="auto"/>
            <w:right w:val="none" w:sz="0" w:space="0" w:color="auto"/>
          </w:divBdr>
        </w:div>
        <w:div w:id="1929119431">
          <w:marLeft w:val="0"/>
          <w:marRight w:val="0"/>
          <w:marTop w:val="0"/>
          <w:marBottom w:val="0"/>
          <w:divBdr>
            <w:top w:val="none" w:sz="0" w:space="0" w:color="auto"/>
            <w:left w:val="none" w:sz="0" w:space="0" w:color="auto"/>
            <w:bottom w:val="none" w:sz="0" w:space="0" w:color="auto"/>
            <w:right w:val="none" w:sz="0" w:space="0" w:color="auto"/>
          </w:divBdr>
        </w:div>
        <w:div w:id="2029989756">
          <w:marLeft w:val="0"/>
          <w:marRight w:val="0"/>
          <w:marTop w:val="0"/>
          <w:marBottom w:val="0"/>
          <w:divBdr>
            <w:top w:val="none" w:sz="0" w:space="0" w:color="auto"/>
            <w:left w:val="none" w:sz="0" w:space="0" w:color="auto"/>
            <w:bottom w:val="none" w:sz="0" w:space="0" w:color="auto"/>
            <w:right w:val="none" w:sz="0" w:space="0" w:color="auto"/>
          </w:divBdr>
        </w:div>
      </w:divsChild>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792216074">
      <w:bodyDiv w:val="1"/>
      <w:marLeft w:val="0"/>
      <w:marRight w:val="0"/>
      <w:marTop w:val="0"/>
      <w:marBottom w:val="0"/>
      <w:divBdr>
        <w:top w:val="none" w:sz="0" w:space="0" w:color="auto"/>
        <w:left w:val="none" w:sz="0" w:space="0" w:color="auto"/>
        <w:bottom w:val="none" w:sz="0" w:space="0" w:color="auto"/>
        <w:right w:val="none" w:sz="0" w:space="0" w:color="auto"/>
      </w:divBdr>
      <w:divsChild>
        <w:div w:id="436759334">
          <w:marLeft w:val="0"/>
          <w:marRight w:val="0"/>
          <w:marTop w:val="0"/>
          <w:marBottom w:val="0"/>
          <w:divBdr>
            <w:top w:val="none" w:sz="0" w:space="0" w:color="auto"/>
            <w:left w:val="none" w:sz="0" w:space="0" w:color="auto"/>
            <w:bottom w:val="none" w:sz="0" w:space="0" w:color="auto"/>
            <w:right w:val="none" w:sz="0" w:space="0" w:color="auto"/>
          </w:divBdr>
        </w:div>
        <w:div w:id="810905300">
          <w:marLeft w:val="0"/>
          <w:marRight w:val="0"/>
          <w:marTop w:val="0"/>
          <w:marBottom w:val="0"/>
          <w:divBdr>
            <w:top w:val="none" w:sz="0" w:space="0" w:color="auto"/>
            <w:left w:val="none" w:sz="0" w:space="0" w:color="auto"/>
            <w:bottom w:val="none" w:sz="0" w:space="0" w:color="auto"/>
            <w:right w:val="none" w:sz="0" w:space="0" w:color="auto"/>
          </w:divBdr>
        </w:div>
        <w:div w:id="1725828490">
          <w:marLeft w:val="0"/>
          <w:marRight w:val="0"/>
          <w:marTop w:val="0"/>
          <w:marBottom w:val="0"/>
          <w:divBdr>
            <w:top w:val="none" w:sz="0" w:space="0" w:color="auto"/>
            <w:left w:val="none" w:sz="0" w:space="0" w:color="auto"/>
            <w:bottom w:val="none" w:sz="0" w:space="0" w:color="auto"/>
            <w:right w:val="none" w:sz="0" w:space="0" w:color="auto"/>
          </w:divBdr>
        </w:div>
        <w:div w:id="1889293466">
          <w:marLeft w:val="0"/>
          <w:marRight w:val="0"/>
          <w:marTop w:val="0"/>
          <w:marBottom w:val="0"/>
          <w:divBdr>
            <w:top w:val="none" w:sz="0" w:space="0" w:color="auto"/>
            <w:left w:val="none" w:sz="0" w:space="0" w:color="auto"/>
            <w:bottom w:val="none" w:sz="0" w:space="0" w:color="auto"/>
            <w:right w:val="none" w:sz="0" w:space="0" w:color="auto"/>
          </w:divBdr>
        </w:div>
      </w:divsChild>
    </w:div>
    <w:div w:id="799153087">
      <w:bodyDiv w:val="1"/>
      <w:marLeft w:val="0"/>
      <w:marRight w:val="0"/>
      <w:marTop w:val="0"/>
      <w:marBottom w:val="0"/>
      <w:divBdr>
        <w:top w:val="none" w:sz="0" w:space="0" w:color="auto"/>
        <w:left w:val="none" w:sz="0" w:space="0" w:color="auto"/>
        <w:bottom w:val="none" w:sz="0" w:space="0" w:color="auto"/>
        <w:right w:val="none" w:sz="0" w:space="0" w:color="auto"/>
      </w:divBdr>
      <w:divsChild>
        <w:div w:id="318657667">
          <w:marLeft w:val="0"/>
          <w:marRight w:val="0"/>
          <w:marTop w:val="0"/>
          <w:marBottom w:val="0"/>
          <w:divBdr>
            <w:top w:val="none" w:sz="0" w:space="0" w:color="auto"/>
            <w:left w:val="none" w:sz="0" w:space="0" w:color="auto"/>
            <w:bottom w:val="none" w:sz="0" w:space="0" w:color="auto"/>
            <w:right w:val="none" w:sz="0" w:space="0" w:color="auto"/>
          </w:divBdr>
        </w:div>
        <w:div w:id="321783266">
          <w:marLeft w:val="0"/>
          <w:marRight w:val="0"/>
          <w:marTop w:val="0"/>
          <w:marBottom w:val="0"/>
          <w:divBdr>
            <w:top w:val="none" w:sz="0" w:space="0" w:color="auto"/>
            <w:left w:val="none" w:sz="0" w:space="0" w:color="auto"/>
            <w:bottom w:val="none" w:sz="0" w:space="0" w:color="auto"/>
            <w:right w:val="none" w:sz="0" w:space="0" w:color="auto"/>
          </w:divBdr>
        </w:div>
        <w:div w:id="716512962">
          <w:marLeft w:val="0"/>
          <w:marRight w:val="0"/>
          <w:marTop w:val="0"/>
          <w:marBottom w:val="0"/>
          <w:divBdr>
            <w:top w:val="none" w:sz="0" w:space="0" w:color="auto"/>
            <w:left w:val="none" w:sz="0" w:space="0" w:color="auto"/>
            <w:bottom w:val="none" w:sz="0" w:space="0" w:color="auto"/>
            <w:right w:val="none" w:sz="0" w:space="0" w:color="auto"/>
          </w:divBdr>
        </w:div>
        <w:div w:id="835458710">
          <w:marLeft w:val="0"/>
          <w:marRight w:val="0"/>
          <w:marTop w:val="0"/>
          <w:marBottom w:val="0"/>
          <w:divBdr>
            <w:top w:val="none" w:sz="0" w:space="0" w:color="auto"/>
            <w:left w:val="none" w:sz="0" w:space="0" w:color="auto"/>
            <w:bottom w:val="none" w:sz="0" w:space="0" w:color="auto"/>
            <w:right w:val="none" w:sz="0" w:space="0" w:color="auto"/>
          </w:divBdr>
        </w:div>
        <w:div w:id="958878344">
          <w:marLeft w:val="0"/>
          <w:marRight w:val="0"/>
          <w:marTop w:val="0"/>
          <w:marBottom w:val="0"/>
          <w:divBdr>
            <w:top w:val="none" w:sz="0" w:space="0" w:color="auto"/>
            <w:left w:val="none" w:sz="0" w:space="0" w:color="auto"/>
            <w:bottom w:val="none" w:sz="0" w:space="0" w:color="auto"/>
            <w:right w:val="none" w:sz="0" w:space="0" w:color="auto"/>
          </w:divBdr>
        </w:div>
        <w:div w:id="989988926">
          <w:marLeft w:val="0"/>
          <w:marRight w:val="0"/>
          <w:marTop w:val="0"/>
          <w:marBottom w:val="0"/>
          <w:divBdr>
            <w:top w:val="none" w:sz="0" w:space="0" w:color="auto"/>
            <w:left w:val="none" w:sz="0" w:space="0" w:color="auto"/>
            <w:bottom w:val="none" w:sz="0" w:space="0" w:color="auto"/>
            <w:right w:val="none" w:sz="0" w:space="0" w:color="auto"/>
          </w:divBdr>
        </w:div>
        <w:div w:id="1018701579">
          <w:marLeft w:val="0"/>
          <w:marRight w:val="0"/>
          <w:marTop w:val="0"/>
          <w:marBottom w:val="0"/>
          <w:divBdr>
            <w:top w:val="none" w:sz="0" w:space="0" w:color="auto"/>
            <w:left w:val="none" w:sz="0" w:space="0" w:color="auto"/>
            <w:bottom w:val="none" w:sz="0" w:space="0" w:color="auto"/>
            <w:right w:val="none" w:sz="0" w:space="0" w:color="auto"/>
          </w:divBdr>
        </w:div>
        <w:div w:id="1105997088">
          <w:marLeft w:val="0"/>
          <w:marRight w:val="0"/>
          <w:marTop w:val="0"/>
          <w:marBottom w:val="0"/>
          <w:divBdr>
            <w:top w:val="none" w:sz="0" w:space="0" w:color="auto"/>
            <w:left w:val="none" w:sz="0" w:space="0" w:color="auto"/>
            <w:bottom w:val="none" w:sz="0" w:space="0" w:color="auto"/>
            <w:right w:val="none" w:sz="0" w:space="0" w:color="auto"/>
          </w:divBdr>
        </w:div>
        <w:div w:id="1240215443">
          <w:marLeft w:val="0"/>
          <w:marRight w:val="0"/>
          <w:marTop w:val="0"/>
          <w:marBottom w:val="0"/>
          <w:divBdr>
            <w:top w:val="none" w:sz="0" w:space="0" w:color="auto"/>
            <w:left w:val="none" w:sz="0" w:space="0" w:color="auto"/>
            <w:bottom w:val="none" w:sz="0" w:space="0" w:color="auto"/>
            <w:right w:val="none" w:sz="0" w:space="0" w:color="auto"/>
          </w:divBdr>
        </w:div>
        <w:div w:id="1547059533">
          <w:marLeft w:val="0"/>
          <w:marRight w:val="0"/>
          <w:marTop w:val="0"/>
          <w:marBottom w:val="0"/>
          <w:divBdr>
            <w:top w:val="none" w:sz="0" w:space="0" w:color="auto"/>
            <w:left w:val="none" w:sz="0" w:space="0" w:color="auto"/>
            <w:bottom w:val="none" w:sz="0" w:space="0" w:color="auto"/>
            <w:right w:val="none" w:sz="0" w:space="0" w:color="auto"/>
          </w:divBdr>
        </w:div>
        <w:div w:id="1639187405">
          <w:marLeft w:val="0"/>
          <w:marRight w:val="0"/>
          <w:marTop w:val="0"/>
          <w:marBottom w:val="0"/>
          <w:divBdr>
            <w:top w:val="none" w:sz="0" w:space="0" w:color="auto"/>
            <w:left w:val="none" w:sz="0" w:space="0" w:color="auto"/>
            <w:bottom w:val="none" w:sz="0" w:space="0" w:color="auto"/>
            <w:right w:val="none" w:sz="0" w:space="0" w:color="auto"/>
          </w:divBdr>
        </w:div>
        <w:div w:id="1644701051">
          <w:marLeft w:val="0"/>
          <w:marRight w:val="0"/>
          <w:marTop w:val="0"/>
          <w:marBottom w:val="0"/>
          <w:divBdr>
            <w:top w:val="none" w:sz="0" w:space="0" w:color="auto"/>
            <w:left w:val="none" w:sz="0" w:space="0" w:color="auto"/>
            <w:bottom w:val="none" w:sz="0" w:space="0" w:color="auto"/>
            <w:right w:val="none" w:sz="0" w:space="0" w:color="auto"/>
          </w:divBdr>
        </w:div>
        <w:div w:id="1882354756">
          <w:marLeft w:val="0"/>
          <w:marRight w:val="0"/>
          <w:marTop w:val="0"/>
          <w:marBottom w:val="0"/>
          <w:divBdr>
            <w:top w:val="none" w:sz="0" w:space="0" w:color="auto"/>
            <w:left w:val="none" w:sz="0" w:space="0" w:color="auto"/>
            <w:bottom w:val="none" w:sz="0" w:space="0" w:color="auto"/>
            <w:right w:val="none" w:sz="0" w:space="0" w:color="auto"/>
          </w:divBdr>
        </w:div>
        <w:div w:id="1903104276">
          <w:marLeft w:val="0"/>
          <w:marRight w:val="0"/>
          <w:marTop w:val="0"/>
          <w:marBottom w:val="0"/>
          <w:divBdr>
            <w:top w:val="none" w:sz="0" w:space="0" w:color="auto"/>
            <w:left w:val="none" w:sz="0" w:space="0" w:color="auto"/>
            <w:bottom w:val="none" w:sz="0" w:space="0" w:color="auto"/>
            <w:right w:val="none" w:sz="0" w:space="0" w:color="auto"/>
          </w:divBdr>
        </w:div>
        <w:div w:id="2008509997">
          <w:marLeft w:val="0"/>
          <w:marRight w:val="0"/>
          <w:marTop w:val="0"/>
          <w:marBottom w:val="0"/>
          <w:divBdr>
            <w:top w:val="none" w:sz="0" w:space="0" w:color="auto"/>
            <w:left w:val="none" w:sz="0" w:space="0" w:color="auto"/>
            <w:bottom w:val="none" w:sz="0" w:space="0" w:color="auto"/>
            <w:right w:val="none" w:sz="0" w:space="0" w:color="auto"/>
          </w:divBdr>
        </w:div>
      </w:divsChild>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817527504">
      <w:bodyDiv w:val="1"/>
      <w:marLeft w:val="0"/>
      <w:marRight w:val="0"/>
      <w:marTop w:val="0"/>
      <w:marBottom w:val="0"/>
      <w:divBdr>
        <w:top w:val="none" w:sz="0" w:space="0" w:color="auto"/>
        <w:left w:val="none" w:sz="0" w:space="0" w:color="auto"/>
        <w:bottom w:val="none" w:sz="0" w:space="0" w:color="auto"/>
        <w:right w:val="none" w:sz="0" w:space="0" w:color="auto"/>
      </w:divBdr>
      <w:divsChild>
        <w:div w:id="1945113506">
          <w:marLeft w:val="0"/>
          <w:marRight w:val="0"/>
          <w:marTop w:val="0"/>
          <w:marBottom w:val="0"/>
          <w:divBdr>
            <w:top w:val="none" w:sz="0" w:space="0" w:color="auto"/>
            <w:left w:val="none" w:sz="0" w:space="0" w:color="auto"/>
            <w:bottom w:val="none" w:sz="0" w:space="0" w:color="auto"/>
            <w:right w:val="none" w:sz="0" w:space="0" w:color="auto"/>
          </w:divBdr>
        </w:div>
        <w:div w:id="2044279201">
          <w:marLeft w:val="0"/>
          <w:marRight w:val="0"/>
          <w:marTop w:val="0"/>
          <w:marBottom w:val="0"/>
          <w:divBdr>
            <w:top w:val="none" w:sz="0" w:space="0" w:color="auto"/>
            <w:left w:val="none" w:sz="0" w:space="0" w:color="auto"/>
            <w:bottom w:val="none" w:sz="0" w:space="0" w:color="auto"/>
            <w:right w:val="none" w:sz="0" w:space="0" w:color="auto"/>
          </w:divBdr>
        </w:div>
      </w:divsChild>
    </w:div>
    <w:div w:id="855463650">
      <w:bodyDiv w:val="1"/>
      <w:marLeft w:val="0"/>
      <w:marRight w:val="0"/>
      <w:marTop w:val="0"/>
      <w:marBottom w:val="0"/>
      <w:divBdr>
        <w:top w:val="none" w:sz="0" w:space="0" w:color="auto"/>
        <w:left w:val="none" w:sz="0" w:space="0" w:color="auto"/>
        <w:bottom w:val="none" w:sz="0" w:space="0" w:color="auto"/>
        <w:right w:val="none" w:sz="0" w:space="0" w:color="auto"/>
      </w:divBdr>
      <w:divsChild>
        <w:div w:id="131796474">
          <w:marLeft w:val="0"/>
          <w:marRight w:val="0"/>
          <w:marTop w:val="0"/>
          <w:marBottom w:val="0"/>
          <w:divBdr>
            <w:top w:val="none" w:sz="0" w:space="0" w:color="auto"/>
            <w:left w:val="none" w:sz="0" w:space="0" w:color="auto"/>
            <w:bottom w:val="none" w:sz="0" w:space="0" w:color="auto"/>
            <w:right w:val="none" w:sz="0" w:space="0" w:color="auto"/>
          </w:divBdr>
        </w:div>
        <w:div w:id="804394526">
          <w:marLeft w:val="0"/>
          <w:marRight w:val="0"/>
          <w:marTop w:val="0"/>
          <w:marBottom w:val="0"/>
          <w:divBdr>
            <w:top w:val="none" w:sz="0" w:space="0" w:color="auto"/>
            <w:left w:val="none" w:sz="0" w:space="0" w:color="auto"/>
            <w:bottom w:val="none" w:sz="0" w:space="0" w:color="auto"/>
            <w:right w:val="none" w:sz="0" w:space="0" w:color="auto"/>
          </w:divBdr>
        </w:div>
        <w:div w:id="1241213208">
          <w:marLeft w:val="0"/>
          <w:marRight w:val="0"/>
          <w:marTop w:val="0"/>
          <w:marBottom w:val="0"/>
          <w:divBdr>
            <w:top w:val="none" w:sz="0" w:space="0" w:color="auto"/>
            <w:left w:val="none" w:sz="0" w:space="0" w:color="auto"/>
            <w:bottom w:val="none" w:sz="0" w:space="0" w:color="auto"/>
            <w:right w:val="none" w:sz="0" w:space="0" w:color="auto"/>
          </w:divBdr>
        </w:div>
        <w:div w:id="1964922570">
          <w:marLeft w:val="0"/>
          <w:marRight w:val="0"/>
          <w:marTop w:val="0"/>
          <w:marBottom w:val="0"/>
          <w:divBdr>
            <w:top w:val="none" w:sz="0" w:space="0" w:color="auto"/>
            <w:left w:val="none" w:sz="0" w:space="0" w:color="auto"/>
            <w:bottom w:val="none" w:sz="0" w:space="0" w:color="auto"/>
            <w:right w:val="none" w:sz="0" w:space="0" w:color="auto"/>
          </w:divBdr>
        </w:div>
      </w:divsChild>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02513140">
      <w:bodyDiv w:val="1"/>
      <w:marLeft w:val="0"/>
      <w:marRight w:val="0"/>
      <w:marTop w:val="0"/>
      <w:marBottom w:val="0"/>
      <w:divBdr>
        <w:top w:val="none" w:sz="0" w:space="0" w:color="auto"/>
        <w:left w:val="none" w:sz="0" w:space="0" w:color="auto"/>
        <w:bottom w:val="none" w:sz="0" w:space="0" w:color="auto"/>
        <w:right w:val="none" w:sz="0" w:space="0" w:color="auto"/>
      </w:divBdr>
      <w:divsChild>
        <w:div w:id="12390485">
          <w:marLeft w:val="0"/>
          <w:marRight w:val="0"/>
          <w:marTop w:val="0"/>
          <w:marBottom w:val="0"/>
          <w:divBdr>
            <w:top w:val="none" w:sz="0" w:space="0" w:color="auto"/>
            <w:left w:val="none" w:sz="0" w:space="0" w:color="auto"/>
            <w:bottom w:val="none" w:sz="0" w:space="0" w:color="auto"/>
            <w:right w:val="none" w:sz="0" w:space="0" w:color="auto"/>
          </w:divBdr>
        </w:div>
        <w:div w:id="82264851">
          <w:marLeft w:val="0"/>
          <w:marRight w:val="0"/>
          <w:marTop w:val="0"/>
          <w:marBottom w:val="0"/>
          <w:divBdr>
            <w:top w:val="none" w:sz="0" w:space="0" w:color="auto"/>
            <w:left w:val="none" w:sz="0" w:space="0" w:color="auto"/>
            <w:bottom w:val="none" w:sz="0" w:space="0" w:color="auto"/>
            <w:right w:val="none" w:sz="0" w:space="0" w:color="auto"/>
          </w:divBdr>
        </w:div>
        <w:div w:id="289869846">
          <w:marLeft w:val="0"/>
          <w:marRight w:val="0"/>
          <w:marTop w:val="0"/>
          <w:marBottom w:val="0"/>
          <w:divBdr>
            <w:top w:val="none" w:sz="0" w:space="0" w:color="auto"/>
            <w:left w:val="none" w:sz="0" w:space="0" w:color="auto"/>
            <w:bottom w:val="none" w:sz="0" w:space="0" w:color="auto"/>
            <w:right w:val="none" w:sz="0" w:space="0" w:color="auto"/>
          </w:divBdr>
        </w:div>
        <w:div w:id="299963453">
          <w:marLeft w:val="0"/>
          <w:marRight w:val="0"/>
          <w:marTop w:val="0"/>
          <w:marBottom w:val="0"/>
          <w:divBdr>
            <w:top w:val="none" w:sz="0" w:space="0" w:color="auto"/>
            <w:left w:val="none" w:sz="0" w:space="0" w:color="auto"/>
            <w:bottom w:val="none" w:sz="0" w:space="0" w:color="auto"/>
            <w:right w:val="none" w:sz="0" w:space="0" w:color="auto"/>
          </w:divBdr>
        </w:div>
        <w:div w:id="347492248">
          <w:marLeft w:val="0"/>
          <w:marRight w:val="0"/>
          <w:marTop w:val="0"/>
          <w:marBottom w:val="0"/>
          <w:divBdr>
            <w:top w:val="none" w:sz="0" w:space="0" w:color="auto"/>
            <w:left w:val="none" w:sz="0" w:space="0" w:color="auto"/>
            <w:bottom w:val="none" w:sz="0" w:space="0" w:color="auto"/>
            <w:right w:val="none" w:sz="0" w:space="0" w:color="auto"/>
          </w:divBdr>
        </w:div>
        <w:div w:id="396367630">
          <w:marLeft w:val="0"/>
          <w:marRight w:val="0"/>
          <w:marTop w:val="0"/>
          <w:marBottom w:val="0"/>
          <w:divBdr>
            <w:top w:val="none" w:sz="0" w:space="0" w:color="auto"/>
            <w:left w:val="none" w:sz="0" w:space="0" w:color="auto"/>
            <w:bottom w:val="none" w:sz="0" w:space="0" w:color="auto"/>
            <w:right w:val="none" w:sz="0" w:space="0" w:color="auto"/>
          </w:divBdr>
        </w:div>
        <w:div w:id="499849780">
          <w:marLeft w:val="0"/>
          <w:marRight w:val="0"/>
          <w:marTop w:val="0"/>
          <w:marBottom w:val="0"/>
          <w:divBdr>
            <w:top w:val="none" w:sz="0" w:space="0" w:color="auto"/>
            <w:left w:val="none" w:sz="0" w:space="0" w:color="auto"/>
            <w:bottom w:val="none" w:sz="0" w:space="0" w:color="auto"/>
            <w:right w:val="none" w:sz="0" w:space="0" w:color="auto"/>
          </w:divBdr>
        </w:div>
        <w:div w:id="622734538">
          <w:marLeft w:val="0"/>
          <w:marRight w:val="0"/>
          <w:marTop w:val="0"/>
          <w:marBottom w:val="0"/>
          <w:divBdr>
            <w:top w:val="none" w:sz="0" w:space="0" w:color="auto"/>
            <w:left w:val="none" w:sz="0" w:space="0" w:color="auto"/>
            <w:bottom w:val="none" w:sz="0" w:space="0" w:color="auto"/>
            <w:right w:val="none" w:sz="0" w:space="0" w:color="auto"/>
          </w:divBdr>
        </w:div>
        <w:div w:id="766777981">
          <w:marLeft w:val="0"/>
          <w:marRight w:val="0"/>
          <w:marTop w:val="0"/>
          <w:marBottom w:val="0"/>
          <w:divBdr>
            <w:top w:val="none" w:sz="0" w:space="0" w:color="auto"/>
            <w:left w:val="none" w:sz="0" w:space="0" w:color="auto"/>
            <w:bottom w:val="none" w:sz="0" w:space="0" w:color="auto"/>
            <w:right w:val="none" w:sz="0" w:space="0" w:color="auto"/>
          </w:divBdr>
        </w:div>
        <w:div w:id="925840643">
          <w:marLeft w:val="0"/>
          <w:marRight w:val="0"/>
          <w:marTop w:val="0"/>
          <w:marBottom w:val="0"/>
          <w:divBdr>
            <w:top w:val="none" w:sz="0" w:space="0" w:color="auto"/>
            <w:left w:val="none" w:sz="0" w:space="0" w:color="auto"/>
            <w:bottom w:val="none" w:sz="0" w:space="0" w:color="auto"/>
            <w:right w:val="none" w:sz="0" w:space="0" w:color="auto"/>
          </w:divBdr>
        </w:div>
        <w:div w:id="931277684">
          <w:marLeft w:val="0"/>
          <w:marRight w:val="0"/>
          <w:marTop w:val="0"/>
          <w:marBottom w:val="0"/>
          <w:divBdr>
            <w:top w:val="none" w:sz="0" w:space="0" w:color="auto"/>
            <w:left w:val="none" w:sz="0" w:space="0" w:color="auto"/>
            <w:bottom w:val="none" w:sz="0" w:space="0" w:color="auto"/>
            <w:right w:val="none" w:sz="0" w:space="0" w:color="auto"/>
          </w:divBdr>
        </w:div>
        <w:div w:id="937255668">
          <w:marLeft w:val="0"/>
          <w:marRight w:val="0"/>
          <w:marTop w:val="0"/>
          <w:marBottom w:val="0"/>
          <w:divBdr>
            <w:top w:val="none" w:sz="0" w:space="0" w:color="auto"/>
            <w:left w:val="none" w:sz="0" w:space="0" w:color="auto"/>
            <w:bottom w:val="none" w:sz="0" w:space="0" w:color="auto"/>
            <w:right w:val="none" w:sz="0" w:space="0" w:color="auto"/>
          </w:divBdr>
        </w:div>
        <w:div w:id="949780444">
          <w:marLeft w:val="0"/>
          <w:marRight w:val="0"/>
          <w:marTop w:val="0"/>
          <w:marBottom w:val="0"/>
          <w:divBdr>
            <w:top w:val="none" w:sz="0" w:space="0" w:color="auto"/>
            <w:left w:val="none" w:sz="0" w:space="0" w:color="auto"/>
            <w:bottom w:val="none" w:sz="0" w:space="0" w:color="auto"/>
            <w:right w:val="none" w:sz="0" w:space="0" w:color="auto"/>
          </w:divBdr>
        </w:div>
        <w:div w:id="984091182">
          <w:marLeft w:val="0"/>
          <w:marRight w:val="0"/>
          <w:marTop w:val="0"/>
          <w:marBottom w:val="0"/>
          <w:divBdr>
            <w:top w:val="none" w:sz="0" w:space="0" w:color="auto"/>
            <w:left w:val="none" w:sz="0" w:space="0" w:color="auto"/>
            <w:bottom w:val="none" w:sz="0" w:space="0" w:color="auto"/>
            <w:right w:val="none" w:sz="0" w:space="0" w:color="auto"/>
          </w:divBdr>
        </w:div>
        <w:div w:id="1064597046">
          <w:marLeft w:val="0"/>
          <w:marRight w:val="0"/>
          <w:marTop w:val="0"/>
          <w:marBottom w:val="0"/>
          <w:divBdr>
            <w:top w:val="none" w:sz="0" w:space="0" w:color="auto"/>
            <w:left w:val="none" w:sz="0" w:space="0" w:color="auto"/>
            <w:bottom w:val="none" w:sz="0" w:space="0" w:color="auto"/>
            <w:right w:val="none" w:sz="0" w:space="0" w:color="auto"/>
          </w:divBdr>
        </w:div>
        <w:div w:id="1115637990">
          <w:marLeft w:val="0"/>
          <w:marRight w:val="0"/>
          <w:marTop w:val="0"/>
          <w:marBottom w:val="0"/>
          <w:divBdr>
            <w:top w:val="none" w:sz="0" w:space="0" w:color="auto"/>
            <w:left w:val="none" w:sz="0" w:space="0" w:color="auto"/>
            <w:bottom w:val="none" w:sz="0" w:space="0" w:color="auto"/>
            <w:right w:val="none" w:sz="0" w:space="0" w:color="auto"/>
          </w:divBdr>
        </w:div>
        <w:div w:id="1187908461">
          <w:marLeft w:val="0"/>
          <w:marRight w:val="0"/>
          <w:marTop w:val="0"/>
          <w:marBottom w:val="0"/>
          <w:divBdr>
            <w:top w:val="none" w:sz="0" w:space="0" w:color="auto"/>
            <w:left w:val="none" w:sz="0" w:space="0" w:color="auto"/>
            <w:bottom w:val="none" w:sz="0" w:space="0" w:color="auto"/>
            <w:right w:val="none" w:sz="0" w:space="0" w:color="auto"/>
          </w:divBdr>
        </w:div>
        <w:div w:id="1234656284">
          <w:marLeft w:val="0"/>
          <w:marRight w:val="0"/>
          <w:marTop w:val="0"/>
          <w:marBottom w:val="0"/>
          <w:divBdr>
            <w:top w:val="none" w:sz="0" w:space="0" w:color="auto"/>
            <w:left w:val="none" w:sz="0" w:space="0" w:color="auto"/>
            <w:bottom w:val="none" w:sz="0" w:space="0" w:color="auto"/>
            <w:right w:val="none" w:sz="0" w:space="0" w:color="auto"/>
          </w:divBdr>
        </w:div>
        <w:div w:id="1265386776">
          <w:marLeft w:val="0"/>
          <w:marRight w:val="0"/>
          <w:marTop w:val="0"/>
          <w:marBottom w:val="0"/>
          <w:divBdr>
            <w:top w:val="none" w:sz="0" w:space="0" w:color="auto"/>
            <w:left w:val="none" w:sz="0" w:space="0" w:color="auto"/>
            <w:bottom w:val="none" w:sz="0" w:space="0" w:color="auto"/>
            <w:right w:val="none" w:sz="0" w:space="0" w:color="auto"/>
          </w:divBdr>
        </w:div>
        <w:div w:id="1297494731">
          <w:marLeft w:val="0"/>
          <w:marRight w:val="0"/>
          <w:marTop w:val="0"/>
          <w:marBottom w:val="0"/>
          <w:divBdr>
            <w:top w:val="none" w:sz="0" w:space="0" w:color="auto"/>
            <w:left w:val="none" w:sz="0" w:space="0" w:color="auto"/>
            <w:bottom w:val="none" w:sz="0" w:space="0" w:color="auto"/>
            <w:right w:val="none" w:sz="0" w:space="0" w:color="auto"/>
          </w:divBdr>
        </w:div>
        <w:div w:id="1348411689">
          <w:marLeft w:val="0"/>
          <w:marRight w:val="0"/>
          <w:marTop w:val="0"/>
          <w:marBottom w:val="0"/>
          <w:divBdr>
            <w:top w:val="none" w:sz="0" w:space="0" w:color="auto"/>
            <w:left w:val="none" w:sz="0" w:space="0" w:color="auto"/>
            <w:bottom w:val="none" w:sz="0" w:space="0" w:color="auto"/>
            <w:right w:val="none" w:sz="0" w:space="0" w:color="auto"/>
          </w:divBdr>
        </w:div>
        <w:div w:id="1419400364">
          <w:marLeft w:val="0"/>
          <w:marRight w:val="0"/>
          <w:marTop w:val="0"/>
          <w:marBottom w:val="0"/>
          <w:divBdr>
            <w:top w:val="none" w:sz="0" w:space="0" w:color="auto"/>
            <w:left w:val="none" w:sz="0" w:space="0" w:color="auto"/>
            <w:bottom w:val="none" w:sz="0" w:space="0" w:color="auto"/>
            <w:right w:val="none" w:sz="0" w:space="0" w:color="auto"/>
          </w:divBdr>
        </w:div>
        <w:div w:id="1553465422">
          <w:marLeft w:val="0"/>
          <w:marRight w:val="0"/>
          <w:marTop w:val="0"/>
          <w:marBottom w:val="0"/>
          <w:divBdr>
            <w:top w:val="none" w:sz="0" w:space="0" w:color="auto"/>
            <w:left w:val="none" w:sz="0" w:space="0" w:color="auto"/>
            <w:bottom w:val="none" w:sz="0" w:space="0" w:color="auto"/>
            <w:right w:val="none" w:sz="0" w:space="0" w:color="auto"/>
          </w:divBdr>
        </w:div>
        <w:div w:id="1588273067">
          <w:marLeft w:val="0"/>
          <w:marRight w:val="0"/>
          <w:marTop w:val="0"/>
          <w:marBottom w:val="0"/>
          <w:divBdr>
            <w:top w:val="none" w:sz="0" w:space="0" w:color="auto"/>
            <w:left w:val="none" w:sz="0" w:space="0" w:color="auto"/>
            <w:bottom w:val="none" w:sz="0" w:space="0" w:color="auto"/>
            <w:right w:val="none" w:sz="0" w:space="0" w:color="auto"/>
          </w:divBdr>
        </w:div>
        <w:div w:id="1684741188">
          <w:marLeft w:val="0"/>
          <w:marRight w:val="0"/>
          <w:marTop w:val="0"/>
          <w:marBottom w:val="0"/>
          <w:divBdr>
            <w:top w:val="none" w:sz="0" w:space="0" w:color="auto"/>
            <w:left w:val="none" w:sz="0" w:space="0" w:color="auto"/>
            <w:bottom w:val="none" w:sz="0" w:space="0" w:color="auto"/>
            <w:right w:val="none" w:sz="0" w:space="0" w:color="auto"/>
          </w:divBdr>
        </w:div>
        <w:div w:id="1697002870">
          <w:marLeft w:val="0"/>
          <w:marRight w:val="0"/>
          <w:marTop w:val="0"/>
          <w:marBottom w:val="0"/>
          <w:divBdr>
            <w:top w:val="none" w:sz="0" w:space="0" w:color="auto"/>
            <w:left w:val="none" w:sz="0" w:space="0" w:color="auto"/>
            <w:bottom w:val="none" w:sz="0" w:space="0" w:color="auto"/>
            <w:right w:val="none" w:sz="0" w:space="0" w:color="auto"/>
          </w:divBdr>
        </w:div>
        <w:div w:id="1714960526">
          <w:marLeft w:val="0"/>
          <w:marRight w:val="0"/>
          <w:marTop w:val="0"/>
          <w:marBottom w:val="0"/>
          <w:divBdr>
            <w:top w:val="none" w:sz="0" w:space="0" w:color="auto"/>
            <w:left w:val="none" w:sz="0" w:space="0" w:color="auto"/>
            <w:bottom w:val="none" w:sz="0" w:space="0" w:color="auto"/>
            <w:right w:val="none" w:sz="0" w:space="0" w:color="auto"/>
          </w:divBdr>
        </w:div>
        <w:div w:id="1986466849">
          <w:marLeft w:val="0"/>
          <w:marRight w:val="0"/>
          <w:marTop w:val="0"/>
          <w:marBottom w:val="0"/>
          <w:divBdr>
            <w:top w:val="none" w:sz="0" w:space="0" w:color="auto"/>
            <w:left w:val="none" w:sz="0" w:space="0" w:color="auto"/>
            <w:bottom w:val="none" w:sz="0" w:space="0" w:color="auto"/>
            <w:right w:val="none" w:sz="0" w:space="0" w:color="auto"/>
          </w:divBdr>
        </w:div>
      </w:divsChild>
    </w:div>
    <w:div w:id="1017544548">
      <w:bodyDiv w:val="1"/>
      <w:marLeft w:val="0"/>
      <w:marRight w:val="0"/>
      <w:marTop w:val="0"/>
      <w:marBottom w:val="0"/>
      <w:divBdr>
        <w:top w:val="none" w:sz="0" w:space="0" w:color="auto"/>
        <w:left w:val="none" w:sz="0" w:space="0" w:color="auto"/>
        <w:bottom w:val="none" w:sz="0" w:space="0" w:color="auto"/>
        <w:right w:val="none" w:sz="0" w:space="0" w:color="auto"/>
      </w:divBdr>
      <w:divsChild>
        <w:div w:id="10104820">
          <w:marLeft w:val="0"/>
          <w:marRight w:val="0"/>
          <w:marTop w:val="0"/>
          <w:marBottom w:val="0"/>
          <w:divBdr>
            <w:top w:val="none" w:sz="0" w:space="0" w:color="auto"/>
            <w:left w:val="none" w:sz="0" w:space="0" w:color="auto"/>
            <w:bottom w:val="none" w:sz="0" w:space="0" w:color="auto"/>
            <w:right w:val="none" w:sz="0" w:space="0" w:color="auto"/>
          </w:divBdr>
        </w:div>
        <w:div w:id="46418319">
          <w:marLeft w:val="0"/>
          <w:marRight w:val="0"/>
          <w:marTop w:val="0"/>
          <w:marBottom w:val="0"/>
          <w:divBdr>
            <w:top w:val="none" w:sz="0" w:space="0" w:color="auto"/>
            <w:left w:val="none" w:sz="0" w:space="0" w:color="auto"/>
            <w:bottom w:val="none" w:sz="0" w:space="0" w:color="auto"/>
            <w:right w:val="none" w:sz="0" w:space="0" w:color="auto"/>
          </w:divBdr>
        </w:div>
        <w:div w:id="96217794">
          <w:marLeft w:val="0"/>
          <w:marRight w:val="0"/>
          <w:marTop w:val="0"/>
          <w:marBottom w:val="0"/>
          <w:divBdr>
            <w:top w:val="none" w:sz="0" w:space="0" w:color="auto"/>
            <w:left w:val="none" w:sz="0" w:space="0" w:color="auto"/>
            <w:bottom w:val="none" w:sz="0" w:space="0" w:color="auto"/>
            <w:right w:val="none" w:sz="0" w:space="0" w:color="auto"/>
          </w:divBdr>
        </w:div>
        <w:div w:id="294259039">
          <w:marLeft w:val="0"/>
          <w:marRight w:val="0"/>
          <w:marTop w:val="0"/>
          <w:marBottom w:val="0"/>
          <w:divBdr>
            <w:top w:val="none" w:sz="0" w:space="0" w:color="auto"/>
            <w:left w:val="none" w:sz="0" w:space="0" w:color="auto"/>
            <w:bottom w:val="none" w:sz="0" w:space="0" w:color="auto"/>
            <w:right w:val="none" w:sz="0" w:space="0" w:color="auto"/>
          </w:divBdr>
        </w:div>
        <w:div w:id="313416607">
          <w:marLeft w:val="0"/>
          <w:marRight w:val="0"/>
          <w:marTop w:val="0"/>
          <w:marBottom w:val="0"/>
          <w:divBdr>
            <w:top w:val="none" w:sz="0" w:space="0" w:color="auto"/>
            <w:left w:val="none" w:sz="0" w:space="0" w:color="auto"/>
            <w:bottom w:val="none" w:sz="0" w:space="0" w:color="auto"/>
            <w:right w:val="none" w:sz="0" w:space="0" w:color="auto"/>
          </w:divBdr>
        </w:div>
        <w:div w:id="374741794">
          <w:marLeft w:val="0"/>
          <w:marRight w:val="0"/>
          <w:marTop w:val="0"/>
          <w:marBottom w:val="0"/>
          <w:divBdr>
            <w:top w:val="none" w:sz="0" w:space="0" w:color="auto"/>
            <w:left w:val="none" w:sz="0" w:space="0" w:color="auto"/>
            <w:bottom w:val="none" w:sz="0" w:space="0" w:color="auto"/>
            <w:right w:val="none" w:sz="0" w:space="0" w:color="auto"/>
          </w:divBdr>
        </w:div>
        <w:div w:id="1189105087">
          <w:marLeft w:val="0"/>
          <w:marRight w:val="0"/>
          <w:marTop w:val="0"/>
          <w:marBottom w:val="0"/>
          <w:divBdr>
            <w:top w:val="none" w:sz="0" w:space="0" w:color="auto"/>
            <w:left w:val="none" w:sz="0" w:space="0" w:color="auto"/>
            <w:bottom w:val="none" w:sz="0" w:space="0" w:color="auto"/>
            <w:right w:val="none" w:sz="0" w:space="0" w:color="auto"/>
          </w:divBdr>
        </w:div>
        <w:div w:id="1248804631">
          <w:marLeft w:val="0"/>
          <w:marRight w:val="0"/>
          <w:marTop w:val="0"/>
          <w:marBottom w:val="0"/>
          <w:divBdr>
            <w:top w:val="none" w:sz="0" w:space="0" w:color="auto"/>
            <w:left w:val="none" w:sz="0" w:space="0" w:color="auto"/>
            <w:bottom w:val="none" w:sz="0" w:space="0" w:color="auto"/>
            <w:right w:val="none" w:sz="0" w:space="0" w:color="auto"/>
          </w:divBdr>
        </w:div>
        <w:div w:id="1725979014">
          <w:marLeft w:val="0"/>
          <w:marRight w:val="0"/>
          <w:marTop w:val="0"/>
          <w:marBottom w:val="0"/>
          <w:divBdr>
            <w:top w:val="none" w:sz="0" w:space="0" w:color="auto"/>
            <w:left w:val="none" w:sz="0" w:space="0" w:color="auto"/>
            <w:bottom w:val="none" w:sz="0" w:space="0" w:color="auto"/>
            <w:right w:val="none" w:sz="0" w:space="0" w:color="auto"/>
          </w:divBdr>
        </w:div>
        <w:div w:id="1797411687">
          <w:marLeft w:val="0"/>
          <w:marRight w:val="0"/>
          <w:marTop w:val="0"/>
          <w:marBottom w:val="0"/>
          <w:divBdr>
            <w:top w:val="none" w:sz="0" w:space="0" w:color="auto"/>
            <w:left w:val="none" w:sz="0" w:space="0" w:color="auto"/>
            <w:bottom w:val="none" w:sz="0" w:space="0" w:color="auto"/>
            <w:right w:val="none" w:sz="0" w:space="0" w:color="auto"/>
          </w:divBdr>
        </w:div>
      </w:divsChild>
    </w:div>
    <w:div w:id="1021978468">
      <w:bodyDiv w:val="1"/>
      <w:marLeft w:val="0"/>
      <w:marRight w:val="0"/>
      <w:marTop w:val="0"/>
      <w:marBottom w:val="0"/>
      <w:divBdr>
        <w:top w:val="none" w:sz="0" w:space="0" w:color="auto"/>
        <w:left w:val="none" w:sz="0" w:space="0" w:color="auto"/>
        <w:bottom w:val="none" w:sz="0" w:space="0" w:color="auto"/>
        <w:right w:val="none" w:sz="0" w:space="0" w:color="auto"/>
      </w:divBdr>
    </w:div>
    <w:div w:id="1022974210">
      <w:bodyDiv w:val="1"/>
      <w:marLeft w:val="0"/>
      <w:marRight w:val="0"/>
      <w:marTop w:val="0"/>
      <w:marBottom w:val="0"/>
      <w:divBdr>
        <w:top w:val="none" w:sz="0" w:space="0" w:color="auto"/>
        <w:left w:val="none" w:sz="0" w:space="0" w:color="auto"/>
        <w:bottom w:val="none" w:sz="0" w:space="0" w:color="auto"/>
        <w:right w:val="none" w:sz="0" w:space="0" w:color="auto"/>
      </w:divBdr>
      <w:divsChild>
        <w:div w:id="221644111">
          <w:marLeft w:val="0"/>
          <w:marRight w:val="0"/>
          <w:marTop w:val="0"/>
          <w:marBottom w:val="0"/>
          <w:divBdr>
            <w:top w:val="none" w:sz="0" w:space="0" w:color="auto"/>
            <w:left w:val="none" w:sz="0" w:space="0" w:color="auto"/>
            <w:bottom w:val="none" w:sz="0" w:space="0" w:color="auto"/>
            <w:right w:val="none" w:sz="0" w:space="0" w:color="auto"/>
          </w:divBdr>
        </w:div>
        <w:div w:id="669410419">
          <w:marLeft w:val="0"/>
          <w:marRight w:val="0"/>
          <w:marTop w:val="0"/>
          <w:marBottom w:val="0"/>
          <w:divBdr>
            <w:top w:val="none" w:sz="0" w:space="0" w:color="auto"/>
            <w:left w:val="none" w:sz="0" w:space="0" w:color="auto"/>
            <w:bottom w:val="none" w:sz="0" w:space="0" w:color="auto"/>
            <w:right w:val="none" w:sz="0" w:space="0" w:color="auto"/>
          </w:divBdr>
        </w:div>
        <w:div w:id="787428678">
          <w:marLeft w:val="0"/>
          <w:marRight w:val="0"/>
          <w:marTop w:val="0"/>
          <w:marBottom w:val="0"/>
          <w:divBdr>
            <w:top w:val="none" w:sz="0" w:space="0" w:color="auto"/>
            <w:left w:val="none" w:sz="0" w:space="0" w:color="auto"/>
            <w:bottom w:val="none" w:sz="0" w:space="0" w:color="auto"/>
            <w:right w:val="none" w:sz="0" w:space="0" w:color="auto"/>
          </w:divBdr>
        </w:div>
        <w:div w:id="861745002">
          <w:marLeft w:val="0"/>
          <w:marRight w:val="0"/>
          <w:marTop w:val="0"/>
          <w:marBottom w:val="0"/>
          <w:divBdr>
            <w:top w:val="none" w:sz="0" w:space="0" w:color="auto"/>
            <w:left w:val="none" w:sz="0" w:space="0" w:color="auto"/>
            <w:bottom w:val="none" w:sz="0" w:space="0" w:color="auto"/>
            <w:right w:val="none" w:sz="0" w:space="0" w:color="auto"/>
          </w:divBdr>
        </w:div>
        <w:div w:id="1470510649">
          <w:marLeft w:val="0"/>
          <w:marRight w:val="0"/>
          <w:marTop w:val="0"/>
          <w:marBottom w:val="0"/>
          <w:divBdr>
            <w:top w:val="none" w:sz="0" w:space="0" w:color="auto"/>
            <w:left w:val="none" w:sz="0" w:space="0" w:color="auto"/>
            <w:bottom w:val="none" w:sz="0" w:space="0" w:color="auto"/>
            <w:right w:val="none" w:sz="0" w:space="0" w:color="auto"/>
          </w:divBdr>
        </w:div>
        <w:div w:id="1642150074">
          <w:marLeft w:val="0"/>
          <w:marRight w:val="0"/>
          <w:marTop w:val="0"/>
          <w:marBottom w:val="0"/>
          <w:divBdr>
            <w:top w:val="none" w:sz="0" w:space="0" w:color="auto"/>
            <w:left w:val="none" w:sz="0" w:space="0" w:color="auto"/>
            <w:bottom w:val="none" w:sz="0" w:space="0" w:color="auto"/>
            <w:right w:val="none" w:sz="0" w:space="0" w:color="auto"/>
          </w:divBdr>
        </w:div>
        <w:div w:id="2137873515">
          <w:marLeft w:val="0"/>
          <w:marRight w:val="0"/>
          <w:marTop w:val="0"/>
          <w:marBottom w:val="0"/>
          <w:divBdr>
            <w:top w:val="none" w:sz="0" w:space="0" w:color="auto"/>
            <w:left w:val="none" w:sz="0" w:space="0" w:color="auto"/>
            <w:bottom w:val="none" w:sz="0" w:space="0" w:color="auto"/>
            <w:right w:val="none" w:sz="0" w:space="0" w:color="auto"/>
          </w:divBdr>
        </w:div>
      </w:divsChild>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083990227">
      <w:bodyDiv w:val="1"/>
      <w:marLeft w:val="0"/>
      <w:marRight w:val="0"/>
      <w:marTop w:val="0"/>
      <w:marBottom w:val="0"/>
      <w:divBdr>
        <w:top w:val="none" w:sz="0" w:space="0" w:color="auto"/>
        <w:left w:val="none" w:sz="0" w:space="0" w:color="auto"/>
        <w:bottom w:val="none" w:sz="0" w:space="0" w:color="auto"/>
        <w:right w:val="none" w:sz="0" w:space="0" w:color="auto"/>
      </w:divBdr>
      <w:divsChild>
        <w:div w:id="1891526389">
          <w:marLeft w:val="0"/>
          <w:marRight w:val="0"/>
          <w:marTop w:val="0"/>
          <w:marBottom w:val="0"/>
          <w:divBdr>
            <w:top w:val="none" w:sz="0" w:space="0" w:color="auto"/>
            <w:left w:val="none" w:sz="0" w:space="0" w:color="auto"/>
            <w:bottom w:val="none" w:sz="0" w:space="0" w:color="auto"/>
            <w:right w:val="none" w:sz="0" w:space="0" w:color="auto"/>
          </w:divBdr>
        </w:div>
        <w:div w:id="1995327434">
          <w:marLeft w:val="0"/>
          <w:marRight w:val="0"/>
          <w:marTop w:val="0"/>
          <w:marBottom w:val="0"/>
          <w:divBdr>
            <w:top w:val="none" w:sz="0" w:space="0" w:color="auto"/>
            <w:left w:val="none" w:sz="0" w:space="0" w:color="auto"/>
            <w:bottom w:val="none" w:sz="0" w:space="0" w:color="auto"/>
            <w:right w:val="none" w:sz="0" w:space="0" w:color="auto"/>
          </w:divBdr>
        </w:div>
      </w:divsChild>
    </w:div>
    <w:div w:id="1098020048">
      <w:bodyDiv w:val="1"/>
      <w:marLeft w:val="0"/>
      <w:marRight w:val="0"/>
      <w:marTop w:val="0"/>
      <w:marBottom w:val="0"/>
      <w:divBdr>
        <w:top w:val="none" w:sz="0" w:space="0" w:color="auto"/>
        <w:left w:val="none" w:sz="0" w:space="0" w:color="auto"/>
        <w:bottom w:val="none" w:sz="0" w:space="0" w:color="auto"/>
        <w:right w:val="none" w:sz="0" w:space="0" w:color="auto"/>
      </w:divBdr>
      <w:divsChild>
        <w:div w:id="641692836">
          <w:marLeft w:val="0"/>
          <w:marRight w:val="0"/>
          <w:marTop w:val="0"/>
          <w:marBottom w:val="0"/>
          <w:divBdr>
            <w:top w:val="none" w:sz="0" w:space="0" w:color="auto"/>
            <w:left w:val="none" w:sz="0" w:space="0" w:color="auto"/>
            <w:bottom w:val="none" w:sz="0" w:space="0" w:color="auto"/>
            <w:right w:val="none" w:sz="0" w:space="0" w:color="auto"/>
          </w:divBdr>
        </w:div>
        <w:div w:id="701591795">
          <w:marLeft w:val="0"/>
          <w:marRight w:val="0"/>
          <w:marTop w:val="0"/>
          <w:marBottom w:val="0"/>
          <w:divBdr>
            <w:top w:val="none" w:sz="0" w:space="0" w:color="auto"/>
            <w:left w:val="none" w:sz="0" w:space="0" w:color="auto"/>
            <w:bottom w:val="none" w:sz="0" w:space="0" w:color="auto"/>
            <w:right w:val="none" w:sz="0" w:space="0" w:color="auto"/>
          </w:divBdr>
        </w:div>
        <w:div w:id="1284388959">
          <w:marLeft w:val="0"/>
          <w:marRight w:val="0"/>
          <w:marTop w:val="0"/>
          <w:marBottom w:val="0"/>
          <w:divBdr>
            <w:top w:val="none" w:sz="0" w:space="0" w:color="auto"/>
            <w:left w:val="none" w:sz="0" w:space="0" w:color="auto"/>
            <w:bottom w:val="none" w:sz="0" w:space="0" w:color="auto"/>
            <w:right w:val="none" w:sz="0" w:space="0" w:color="auto"/>
          </w:divBdr>
        </w:div>
        <w:div w:id="1971981777">
          <w:marLeft w:val="0"/>
          <w:marRight w:val="0"/>
          <w:marTop w:val="0"/>
          <w:marBottom w:val="0"/>
          <w:divBdr>
            <w:top w:val="none" w:sz="0" w:space="0" w:color="auto"/>
            <w:left w:val="none" w:sz="0" w:space="0" w:color="auto"/>
            <w:bottom w:val="none" w:sz="0" w:space="0" w:color="auto"/>
            <w:right w:val="none" w:sz="0" w:space="0" w:color="auto"/>
          </w:divBdr>
        </w:div>
      </w:divsChild>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179657433">
      <w:bodyDiv w:val="1"/>
      <w:marLeft w:val="0"/>
      <w:marRight w:val="0"/>
      <w:marTop w:val="0"/>
      <w:marBottom w:val="0"/>
      <w:divBdr>
        <w:top w:val="none" w:sz="0" w:space="0" w:color="auto"/>
        <w:left w:val="none" w:sz="0" w:space="0" w:color="auto"/>
        <w:bottom w:val="none" w:sz="0" w:space="0" w:color="auto"/>
        <w:right w:val="none" w:sz="0" w:space="0" w:color="auto"/>
      </w:divBdr>
      <w:divsChild>
        <w:div w:id="408767987">
          <w:marLeft w:val="0"/>
          <w:marRight w:val="0"/>
          <w:marTop w:val="0"/>
          <w:marBottom w:val="0"/>
          <w:divBdr>
            <w:top w:val="none" w:sz="0" w:space="0" w:color="auto"/>
            <w:left w:val="none" w:sz="0" w:space="0" w:color="auto"/>
            <w:bottom w:val="none" w:sz="0" w:space="0" w:color="auto"/>
            <w:right w:val="none" w:sz="0" w:space="0" w:color="auto"/>
          </w:divBdr>
          <w:divsChild>
            <w:div w:id="212087400">
              <w:marLeft w:val="0"/>
              <w:marRight w:val="0"/>
              <w:marTop w:val="0"/>
              <w:marBottom w:val="0"/>
              <w:divBdr>
                <w:top w:val="none" w:sz="0" w:space="0" w:color="auto"/>
                <w:left w:val="none" w:sz="0" w:space="0" w:color="auto"/>
                <w:bottom w:val="none" w:sz="0" w:space="0" w:color="auto"/>
                <w:right w:val="none" w:sz="0" w:space="0" w:color="auto"/>
              </w:divBdr>
            </w:div>
            <w:div w:id="714887928">
              <w:marLeft w:val="0"/>
              <w:marRight w:val="0"/>
              <w:marTop w:val="0"/>
              <w:marBottom w:val="0"/>
              <w:divBdr>
                <w:top w:val="none" w:sz="0" w:space="0" w:color="auto"/>
                <w:left w:val="none" w:sz="0" w:space="0" w:color="auto"/>
                <w:bottom w:val="none" w:sz="0" w:space="0" w:color="auto"/>
                <w:right w:val="none" w:sz="0" w:space="0" w:color="auto"/>
              </w:divBdr>
            </w:div>
            <w:div w:id="837771335">
              <w:marLeft w:val="0"/>
              <w:marRight w:val="0"/>
              <w:marTop w:val="0"/>
              <w:marBottom w:val="0"/>
              <w:divBdr>
                <w:top w:val="none" w:sz="0" w:space="0" w:color="auto"/>
                <w:left w:val="none" w:sz="0" w:space="0" w:color="auto"/>
                <w:bottom w:val="none" w:sz="0" w:space="0" w:color="auto"/>
                <w:right w:val="none" w:sz="0" w:space="0" w:color="auto"/>
              </w:divBdr>
            </w:div>
            <w:div w:id="1425805297">
              <w:marLeft w:val="0"/>
              <w:marRight w:val="0"/>
              <w:marTop w:val="0"/>
              <w:marBottom w:val="0"/>
              <w:divBdr>
                <w:top w:val="none" w:sz="0" w:space="0" w:color="auto"/>
                <w:left w:val="none" w:sz="0" w:space="0" w:color="auto"/>
                <w:bottom w:val="none" w:sz="0" w:space="0" w:color="auto"/>
                <w:right w:val="none" w:sz="0" w:space="0" w:color="auto"/>
              </w:divBdr>
            </w:div>
          </w:divsChild>
        </w:div>
        <w:div w:id="974867303">
          <w:marLeft w:val="0"/>
          <w:marRight w:val="0"/>
          <w:marTop w:val="0"/>
          <w:marBottom w:val="0"/>
          <w:divBdr>
            <w:top w:val="none" w:sz="0" w:space="0" w:color="auto"/>
            <w:left w:val="none" w:sz="0" w:space="0" w:color="auto"/>
            <w:bottom w:val="none" w:sz="0" w:space="0" w:color="auto"/>
            <w:right w:val="none" w:sz="0" w:space="0" w:color="auto"/>
          </w:divBdr>
          <w:divsChild>
            <w:div w:id="232157317">
              <w:marLeft w:val="0"/>
              <w:marRight w:val="0"/>
              <w:marTop w:val="0"/>
              <w:marBottom w:val="0"/>
              <w:divBdr>
                <w:top w:val="none" w:sz="0" w:space="0" w:color="auto"/>
                <w:left w:val="none" w:sz="0" w:space="0" w:color="auto"/>
                <w:bottom w:val="none" w:sz="0" w:space="0" w:color="auto"/>
                <w:right w:val="none" w:sz="0" w:space="0" w:color="auto"/>
              </w:divBdr>
            </w:div>
            <w:div w:id="259728411">
              <w:marLeft w:val="0"/>
              <w:marRight w:val="0"/>
              <w:marTop w:val="0"/>
              <w:marBottom w:val="0"/>
              <w:divBdr>
                <w:top w:val="none" w:sz="0" w:space="0" w:color="auto"/>
                <w:left w:val="none" w:sz="0" w:space="0" w:color="auto"/>
                <w:bottom w:val="none" w:sz="0" w:space="0" w:color="auto"/>
                <w:right w:val="none" w:sz="0" w:space="0" w:color="auto"/>
              </w:divBdr>
            </w:div>
            <w:div w:id="389816512">
              <w:marLeft w:val="0"/>
              <w:marRight w:val="0"/>
              <w:marTop w:val="0"/>
              <w:marBottom w:val="0"/>
              <w:divBdr>
                <w:top w:val="none" w:sz="0" w:space="0" w:color="auto"/>
                <w:left w:val="none" w:sz="0" w:space="0" w:color="auto"/>
                <w:bottom w:val="none" w:sz="0" w:space="0" w:color="auto"/>
                <w:right w:val="none" w:sz="0" w:space="0" w:color="auto"/>
              </w:divBdr>
            </w:div>
            <w:div w:id="408232336">
              <w:marLeft w:val="0"/>
              <w:marRight w:val="0"/>
              <w:marTop w:val="0"/>
              <w:marBottom w:val="0"/>
              <w:divBdr>
                <w:top w:val="none" w:sz="0" w:space="0" w:color="auto"/>
                <w:left w:val="none" w:sz="0" w:space="0" w:color="auto"/>
                <w:bottom w:val="none" w:sz="0" w:space="0" w:color="auto"/>
                <w:right w:val="none" w:sz="0" w:space="0" w:color="auto"/>
              </w:divBdr>
            </w:div>
            <w:div w:id="466094278">
              <w:marLeft w:val="0"/>
              <w:marRight w:val="0"/>
              <w:marTop w:val="0"/>
              <w:marBottom w:val="0"/>
              <w:divBdr>
                <w:top w:val="none" w:sz="0" w:space="0" w:color="auto"/>
                <w:left w:val="none" w:sz="0" w:space="0" w:color="auto"/>
                <w:bottom w:val="none" w:sz="0" w:space="0" w:color="auto"/>
                <w:right w:val="none" w:sz="0" w:space="0" w:color="auto"/>
              </w:divBdr>
            </w:div>
            <w:div w:id="627080750">
              <w:marLeft w:val="0"/>
              <w:marRight w:val="0"/>
              <w:marTop w:val="0"/>
              <w:marBottom w:val="0"/>
              <w:divBdr>
                <w:top w:val="none" w:sz="0" w:space="0" w:color="auto"/>
                <w:left w:val="none" w:sz="0" w:space="0" w:color="auto"/>
                <w:bottom w:val="none" w:sz="0" w:space="0" w:color="auto"/>
                <w:right w:val="none" w:sz="0" w:space="0" w:color="auto"/>
              </w:divBdr>
            </w:div>
            <w:div w:id="814298002">
              <w:marLeft w:val="0"/>
              <w:marRight w:val="0"/>
              <w:marTop w:val="0"/>
              <w:marBottom w:val="0"/>
              <w:divBdr>
                <w:top w:val="none" w:sz="0" w:space="0" w:color="auto"/>
                <w:left w:val="none" w:sz="0" w:space="0" w:color="auto"/>
                <w:bottom w:val="none" w:sz="0" w:space="0" w:color="auto"/>
                <w:right w:val="none" w:sz="0" w:space="0" w:color="auto"/>
              </w:divBdr>
            </w:div>
            <w:div w:id="1030837970">
              <w:marLeft w:val="0"/>
              <w:marRight w:val="0"/>
              <w:marTop w:val="0"/>
              <w:marBottom w:val="0"/>
              <w:divBdr>
                <w:top w:val="none" w:sz="0" w:space="0" w:color="auto"/>
                <w:left w:val="none" w:sz="0" w:space="0" w:color="auto"/>
                <w:bottom w:val="none" w:sz="0" w:space="0" w:color="auto"/>
                <w:right w:val="none" w:sz="0" w:space="0" w:color="auto"/>
              </w:divBdr>
            </w:div>
            <w:div w:id="1049114328">
              <w:marLeft w:val="0"/>
              <w:marRight w:val="0"/>
              <w:marTop w:val="0"/>
              <w:marBottom w:val="0"/>
              <w:divBdr>
                <w:top w:val="none" w:sz="0" w:space="0" w:color="auto"/>
                <w:left w:val="none" w:sz="0" w:space="0" w:color="auto"/>
                <w:bottom w:val="none" w:sz="0" w:space="0" w:color="auto"/>
                <w:right w:val="none" w:sz="0" w:space="0" w:color="auto"/>
              </w:divBdr>
            </w:div>
            <w:div w:id="1151675020">
              <w:marLeft w:val="0"/>
              <w:marRight w:val="0"/>
              <w:marTop w:val="0"/>
              <w:marBottom w:val="0"/>
              <w:divBdr>
                <w:top w:val="none" w:sz="0" w:space="0" w:color="auto"/>
                <w:left w:val="none" w:sz="0" w:space="0" w:color="auto"/>
                <w:bottom w:val="none" w:sz="0" w:space="0" w:color="auto"/>
                <w:right w:val="none" w:sz="0" w:space="0" w:color="auto"/>
              </w:divBdr>
            </w:div>
            <w:div w:id="1247300323">
              <w:marLeft w:val="0"/>
              <w:marRight w:val="0"/>
              <w:marTop w:val="0"/>
              <w:marBottom w:val="0"/>
              <w:divBdr>
                <w:top w:val="none" w:sz="0" w:space="0" w:color="auto"/>
                <w:left w:val="none" w:sz="0" w:space="0" w:color="auto"/>
                <w:bottom w:val="none" w:sz="0" w:space="0" w:color="auto"/>
                <w:right w:val="none" w:sz="0" w:space="0" w:color="auto"/>
              </w:divBdr>
            </w:div>
            <w:div w:id="1267424561">
              <w:marLeft w:val="0"/>
              <w:marRight w:val="0"/>
              <w:marTop w:val="0"/>
              <w:marBottom w:val="0"/>
              <w:divBdr>
                <w:top w:val="none" w:sz="0" w:space="0" w:color="auto"/>
                <w:left w:val="none" w:sz="0" w:space="0" w:color="auto"/>
                <w:bottom w:val="none" w:sz="0" w:space="0" w:color="auto"/>
                <w:right w:val="none" w:sz="0" w:space="0" w:color="auto"/>
              </w:divBdr>
            </w:div>
            <w:div w:id="1493643413">
              <w:marLeft w:val="0"/>
              <w:marRight w:val="0"/>
              <w:marTop w:val="0"/>
              <w:marBottom w:val="0"/>
              <w:divBdr>
                <w:top w:val="none" w:sz="0" w:space="0" w:color="auto"/>
                <w:left w:val="none" w:sz="0" w:space="0" w:color="auto"/>
                <w:bottom w:val="none" w:sz="0" w:space="0" w:color="auto"/>
                <w:right w:val="none" w:sz="0" w:space="0" w:color="auto"/>
              </w:divBdr>
            </w:div>
            <w:div w:id="1508321720">
              <w:marLeft w:val="0"/>
              <w:marRight w:val="0"/>
              <w:marTop w:val="0"/>
              <w:marBottom w:val="0"/>
              <w:divBdr>
                <w:top w:val="none" w:sz="0" w:space="0" w:color="auto"/>
                <w:left w:val="none" w:sz="0" w:space="0" w:color="auto"/>
                <w:bottom w:val="none" w:sz="0" w:space="0" w:color="auto"/>
                <w:right w:val="none" w:sz="0" w:space="0" w:color="auto"/>
              </w:divBdr>
            </w:div>
            <w:div w:id="1783377966">
              <w:marLeft w:val="0"/>
              <w:marRight w:val="0"/>
              <w:marTop w:val="0"/>
              <w:marBottom w:val="0"/>
              <w:divBdr>
                <w:top w:val="none" w:sz="0" w:space="0" w:color="auto"/>
                <w:left w:val="none" w:sz="0" w:space="0" w:color="auto"/>
                <w:bottom w:val="none" w:sz="0" w:space="0" w:color="auto"/>
                <w:right w:val="none" w:sz="0" w:space="0" w:color="auto"/>
              </w:divBdr>
            </w:div>
            <w:div w:id="1853059287">
              <w:marLeft w:val="0"/>
              <w:marRight w:val="0"/>
              <w:marTop w:val="0"/>
              <w:marBottom w:val="0"/>
              <w:divBdr>
                <w:top w:val="none" w:sz="0" w:space="0" w:color="auto"/>
                <w:left w:val="none" w:sz="0" w:space="0" w:color="auto"/>
                <w:bottom w:val="none" w:sz="0" w:space="0" w:color="auto"/>
                <w:right w:val="none" w:sz="0" w:space="0" w:color="auto"/>
              </w:divBdr>
            </w:div>
            <w:div w:id="1903246572">
              <w:marLeft w:val="0"/>
              <w:marRight w:val="0"/>
              <w:marTop w:val="0"/>
              <w:marBottom w:val="0"/>
              <w:divBdr>
                <w:top w:val="none" w:sz="0" w:space="0" w:color="auto"/>
                <w:left w:val="none" w:sz="0" w:space="0" w:color="auto"/>
                <w:bottom w:val="none" w:sz="0" w:space="0" w:color="auto"/>
                <w:right w:val="none" w:sz="0" w:space="0" w:color="auto"/>
              </w:divBdr>
            </w:div>
            <w:div w:id="2003005413">
              <w:marLeft w:val="0"/>
              <w:marRight w:val="0"/>
              <w:marTop w:val="0"/>
              <w:marBottom w:val="0"/>
              <w:divBdr>
                <w:top w:val="none" w:sz="0" w:space="0" w:color="auto"/>
                <w:left w:val="none" w:sz="0" w:space="0" w:color="auto"/>
                <w:bottom w:val="none" w:sz="0" w:space="0" w:color="auto"/>
                <w:right w:val="none" w:sz="0" w:space="0" w:color="auto"/>
              </w:divBdr>
            </w:div>
            <w:div w:id="2078354980">
              <w:marLeft w:val="0"/>
              <w:marRight w:val="0"/>
              <w:marTop w:val="0"/>
              <w:marBottom w:val="0"/>
              <w:divBdr>
                <w:top w:val="none" w:sz="0" w:space="0" w:color="auto"/>
                <w:left w:val="none" w:sz="0" w:space="0" w:color="auto"/>
                <w:bottom w:val="none" w:sz="0" w:space="0" w:color="auto"/>
                <w:right w:val="none" w:sz="0" w:space="0" w:color="auto"/>
              </w:divBdr>
            </w:div>
            <w:div w:id="2081318627">
              <w:marLeft w:val="0"/>
              <w:marRight w:val="0"/>
              <w:marTop w:val="0"/>
              <w:marBottom w:val="0"/>
              <w:divBdr>
                <w:top w:val="none" w:sz="0" w:space="0" w:color="auto"/>
                <w:left w:val="none" w:sz="0" w:space="0" w:color="auto"/>
                <w:bottom w:val="none" w:sz="0" w:space="0" w:color="auto"/>
                <w:right w:val="none" w:sz="0" w:space="0" w:color="auto"/>
              </w:divBdr>
            </w:div>
          </w:divsChild>
        </w:div>
        <w:div w:id="1371148425">
          <w:marLeft w:val="0"/>
          <w:marRight w:val="0"/>
          <w:marTop w:val="0"/>
          <w:marBottom w:val="0"/>
          <w:divBdr>
            <w:top w:val="none" w:sz="0" w:space="0" w:color="auto"/>
            <w:left w:val="none" w:sz="0" w:space="0" w:color="auto"/>
            <w:bottom w:val="none" w:sz="0" w:space="0" w:color="auto"/>
            <w:right w:val="none" w:sz="0" w:space="0" w:color="auto"/>
          </w:divBdr>
        </w:div>
        <w:div w:id="1455254531">
          <w:marLeft w:val="0"/>
          <w:marRight w:val="0"/>
          <w:marTop w:val="0"/>
          <w:marBottom w:val="0"/>
          <w:divBdr>
            <w:top w:val="none" w:sz="0" w:space="0" w:color="auto"/>
            <w:left w:val="none" w:sz="0" w:space="0" w:color="auto"/>
            <w:bottom w:val="none" w:sz="0" w:space="0" w:color="auto"/>
            <w:right w:val="none" w:sz="0" w:space="0" w:color="auto"/>
          </w:divBdr>
        </w:div>
      </w:divsChild>
    </w:div>
    <w:div w:id="1191797816">
      <w:bodyDiv w:val="1"/>
      <w:marLeft w:val="0"/>
      <w:marRight w:val="0"/>
      <w:marTop w:val="0"/>
      <w:marBottom w:val="0"/>
      <w:divBdr>
        <w:top w:val="none" w:sz="0" w:space="0" w:color="auto"/>
        <w:left w:val="none" w:sz="0" w:space="0" w:color="auto"/>
        <w:bottom w:val="none" w:sz="0" w:space="0" w:color="auto"/>
        <w:right w:val="none" w:sz="0" w:space="0" w:color="auto"/>
      </w:divBdr>
    </w:div>
    <w:div w:id="1201431591">
      <w:bodyDiv w:val="1"/>
      <w:marLeft w:val="0"/>
      <w:marRight w:val="0"/>
      <w:marTop w:val="0"/>
      <w:marBottom w:val="0"/>
      <w:divBdr>
        <w:top w:val="none" w:sz="0" w:space="0" w:color="auto"/>
        <w:left w:val="none" w:sz="0" w:space="0" w:color="auto"/>
        <w:bottom w:val="none" w:sz="0" w:space="0" w:color="auto"/>
        <w:right w:val="none" w:sz="0" w:space="0" w:color="auto"/>
      </w:divBdr>
    </w:div>
    <w:div w:id="1205632248">
      <w:bodyDiv w:val="1"/>
      <w:marLeft w:val="0"/>
      <w:marRight w:val="0"/>
      <w:marTop w:val="0"/>
      <w:marBottom w:val="0"/>
      <w:divBdr>
        <w:top w:val="none" w:sz="0" w:space="0" w:color="auto"/>
        <w:left w:val="none" w:sz="0" w:space="0" w:color="auto"/>
        <w:bottom w:val="none" w:sz="0" w:space="0" w:color="auto"/>
        <w:right w:val="none" w:sz="0" w:space="0" w:color="auto"/>
      </w:divBdr>
    </w:div>
    <w:div w:id="1219706369">
      <w:bodyDiv w:val="1"/>
      <w:marLeft w:val="0"/>
      <w:marRight w:val="0"/>
      <w:marTop w:val="0"/>
      <w:marBottom w:val="0"/>
      <w:divBdr>
        <w:top w:val="none" w:sz="0" w:space="0" w:color="auto"/>
        <w:left w:val="none" w:sz="0" w:space="0" w:color="auto"/>
        <w:bottom w:val="none" w:sz="0" w:space="0" w:color="auto"/>
        <w:right w:val="none" w:sz="0" w:space="0" w:color="auto"/>
      </w:divBdr>
      <w:divsChild>
        <w:div w:id="801263927">
          <w:marLeft w:val="0"/>
          <w:marRight w:val="0"/>
          <w:marTop w:val="0"/>
          <w:marBottom w:val="0"/>
          <w:divBdr>
            <w:top w:val="none" w:sz="0" w:space="0" w:color="auto"/>
            <w:left w:val="none" w:sz="0" w:space="0" w:color="auto"/>
            <w:bottom w:val="none" w:sz="0" w:space="0" w:color="auto"/>
            <w:right w:val="none" w:sz="0" w:space="0" w:color="auto"/>
          </w:divBdr>
        </w:div>
        <w:div w:id="1283151774">
          <w:marLeft w:val="0"/>
          <w:marRight w:val="0"/>
          <w:marTop w:val="0"/>
          <w:marBottom w:val="0"/>
          <w:divBdr>
            <w:top w:val="none" w:sz="0" w:space="0" w:color="auto"/>
            <w:left w:val="none" w:sz="0" w:space="0" w:color="auto"/>
            <w:bottom w:val="none" w:sz="0" w:space="0" w:color="auto"/>
            <w:right w:val="none" w:sz="0" w:space="0" w:color="auto"/>
          </w:divBdr>
        </w:div>
        <w:div w:id="1842314940">
          <w:marLeft w:val="0"/>
          <w:marRight w:val="0"/>
          <w:marTop w:val="0"/>
          <w:marBottom w:val="0"/>
          <w:divBdr>
            <w:top w:val="none" w:sz="0" w:space="0" w:color="auto"/>
            <w:left w:val="none" w:sz="0" w:space="0" w:color="auto"/>
            <w:bottom w:val="none" w:sz="0" w:space="0" w:color="auto"/>
            <w:right w:val="none" w:sz="0" w:space="0" w:color="auto"/>
          </w:divBdr>
        </w:div>
      </w:divsChild>
    </w:div>
    <w:div w:id="1222709625">
      <w:bodyDiv w:val="1"/>
      <w:marLeft w:val="0"/>
      <w:marRight w:val="0"/>
      <w:marTop w:val="0"/>
      <w:marBottom w:val="0"/>
      <w:divBdr>
        <w:top w:val="none" w:sz="0" w:space="0" w:color="auto"/>
        <w:left w:val="none" w:sz="0" w:space="0" w:color="auto"/>
        <w:bottom w:val="none" w:sz="0" w:space="0" w:color="auto"/>
        <w:right w:val="none" w:sz="0" w:space="0" w:color="auto"/>
      </w:divBdr>
      <w:divsChild>
        <w:div w:id="3752436">
          <w:marLeft w:val="0"/>
          <w:marRight w:val="0"/>
          <w:marTop w:val="0"/>
          <w:marBottom w:val="0"/>
          <w:divBdr>
            <w:top w:val="none" w:sz="0" w:space="0" w:color="auto"/>
            <w:left w:val="none" w:sz="0" w:space="0" w:color="auto"/>
            <w:bottom w:val="none" w:sz="0" w:space="0" w:color="auto"/>
            <w:right w:val="none" w:sz="0" w:space="0" w:color="auto"/>
          </w:divBdr>
        </w:div>
        <w:div w:id="120222859">
          <w:marLeft w:val="0"/>
          <w:marRight w:val="0"/>
          <w:marTop w:val="0"/>
          <w:marBottom w:val="0"/>
          <w:divBdr>
            <w:top w:val="none" w:sz="0" w:space="0" w:color="auto"/>
            <w:left w:val="none" w:sz="0" w:space="0" w:color="auto"/>
            <w:bottom w:val="none" w:sz="0" w:space="0" w:color="auto"/>
            <w:right w:val="none" w:sz="0" w:space="0" w:color="auto"/>
          </w:divBdr>
        </w:div>
        <w:div w:id="169419390">
          <w:marLeft w:val="0"/>
          <w:marRight w:val="0"/>
          <w:marTop w:val="0"/>
          <w:marBottom w:val="0"/>
          <w:divBdr>
            <w:top w:val="none" w:sz="0" w:space="0" w:color="auto"/>
            <w:left w:val="none" w:sz="0" w:space="0" w:color="auto"/>
            <w:bottom w:val="none" w:sz="0" w:space="0" w:color="auto"/>
            <w:right w:val="none" w:sz="0" w:space="0" w:color="auto"/>
          </w:divBdr>
        </w:div>
        <w:div w:id="233317432">
          <w:marLeft w:val="0"/>
          <w:marRight w:val="0"/>
          <w:marTop w:val="0"/>
          <w:marBottom w:val="0"/>
          <w:divBdr>
            <w:top w:val="none" w:sz="0" w:space="0" w:color="auto"/>
            <w:left w:val="none" w:sz="0" w:space="0" w:color="auto"/>
            <w:bottom w:val="none" w:sz="0" w:space="0" w:color="auto"/>
            <w:right w:val="none" w:sz="0" w:space="0" w:color="auto"/>
          </w:divBdr>
        </w:div>
        <w:div w:id="385836898">
          <w:marLeft w:val="0"/>
          <w:marRight w:val="0"/>
          <w:marTop w:val="0"/>
          <w:marBottom w:val="0"/>
          <w:divBdr>
            <w:top w:val="none" w:sz="0" w:space="0" w:color="auto"/>
            <w:left w:val="none" w:sz="0" w:space="0" w:color="auto"/>
            <w:bottom w:val="none" w:sz="0" w:space="0" w:color="auto"/>
            <w:right w:val="none" w:sz="0" w:space="0" w:color="auto"/>
          </w:divBdr>
        </w:div>
        <w:div w:id="644549758">
          <w:marLeft w:val="0"/>
          <w:marRight w:val="0"/>
          <w:marTop w:val="0"/>
          <w:marBottom w:val="0"/>
          <w:divBdr>
            <w:top w:val="none" w:sz="0" w:space="0" w:color="auto"/>
            <w:left w:val="none" w:sz="0" w:space="0" w:color="auto"/>
            <w:bottom w:val="none" w:sz="0" w:space="0" w:color="auto"/>
            <w:right w:val="none" w:sz="0" w:space="0" w:color="auto"/>
          </w:divBdr>
        </w:div>
        <w:div w:id="848330369">
          <w:marLeft w:val="0"/>
          <w:marRight w:val="0"/>
          <w:marTop w:val="0"/>
          <w:marBottom w:val="0"/>
          <w:divBdr>
            <w:top w:val="none" w:sz="0" w:space="0" w:color="auto"/>
            <w:left w:val="none" w:sz="0" w:space="0" w:color="auto"/>
            <w:bottom w:val="none" w:sz="0" w:space="0" w:color="auto"/>
            <w:right w:val="none" w:sz="0" w:space="0" w:color="auto"/>
          </w:divBdr>
        </w:div>
        <w:div w:id="917518217">
          <w:marLeft w:val="0"/>
          <w:marRight w:val="0"/>
          <w:marTop w:val="0"/>
          <w:marBottom w:val="0"/>
          <w:divBdr>
            <w:top w:val="none" w:sz="0" w:space="0" w:color="auto"/>
            <w:left w:val="none" w:sz="0" w:space="0" w:color="auto"/>
            <w:bottom w:val="none" w:sz="0" w:space="0" w:color="auto"/>
            <w:right w:val="none" w:sz="0" w:space="0" w:color="auto"/>
          </w:divBdr>
        </w:div>
        <w:div w:id="1055281153">
          <w:marLeft w:val="0"/>
          <w:marRight w:val="0"/>
          <w:marTop w:val="0"/>
          <w:marBottom w:val="0"/>
          <w:divBdr>
            <w:top w:val="none" w:sz="0" w:space="0" w:color="auto"/>
            <w:left w:val="none" w:sz="0" w:space="0" w:color="auto"/>
            <w:bottom w:val="none" w:sz="0" w:space="0" w:color="auto"/>
            <w:right w:val="none" w:sz="0" w:space="0" w:color="auto"/>
          </w:divBdr>
        </w:div>
        <w:div w:id="1104420662">
          <w:marLeft w:val="0"/>
          <w:marRight w:val="0"/>
          <w:marTop w:val="0"/>
          <w:marBottom w:val="0"/>
          <w:divBdr>
            <w:top w:val="none" w:sz="0" w:space="0" w:color="auto"/>
            <w:left w:val="none" w:sz="0" w:space="0" w:color="auto"/>
            <w:bottom w:val="none" w:sz="0" w:space="0" w:color="auto"/>
            <w:right w:val="none" w:sz="0" w:space="0" w:color="auto"/>
          </w:divBdr>
        </w:div>
        <w:div w:id="1251549454">
          <w:marLeft w:val="0"/>
          <w:marRight w:val="0"/>
          <w:marTop w:val="0"/>
          <w:marBottom w:val="0"/>
          <w:divBdr>
            <w:top w:val="none" w:sz="0" w:space="0" w:color="auto"/>
            <w:left w:val="none" w:sz="0" w:space="0" w:color="auto"/>
            <w:bottom w:val="none" w:sz="0" w:space="0" w:color="auto"/>
            <w:right w:val="none" w:sz="0" w:space="0" w:color="auto"/>
          </w:divBdr>
        </w:div>
        <w:div w:id="1258752174">
          <w:marLeft w:val="0"/>
          <w:marRight w:val="0"/>
          <w:marTop w:val="0"/>
          <w:marBottom w:val="0"/>
          <w:divBdr>
            <w:top w:val="none" w:sz="0" w:space="0" w:color="auto"/>
            <w:left w:val="none" w:sz="0" w:space="0" w:color="auto"/>
            <w:bottom w:val="none" w:sz="0" w:space="0" w:color="auto"/>
            <w:right w:val="none" w:sz="0" w:space="0" w:color="auto"/>
          </w:divBdr>
        </w:div>
        <w:div w:id="1363896546">
          <w:marLeft w:val="0"/>
          <w:marRight w:val="0"/>
          <w:marTop w:val="0"/>
          <w:marBottom w:val="0"/>
          <w:divBdr>
            <w:top w:val="none" w:sz="0" w:space="0" w:color="auto"/>
            <w:left w:val="none" w:sz="0" w:space="0" w:color="auto"/>
            <w:bottom w:val="none" w:sz="0" w:space="0" w:color="auto"/>
            <w:right w:val="none" w:sz="0" w:space="0" w:color="auto"/>
          </w:divBdr>
        </w:div>
        <w:div w:id="1410884141">
          <w:marLeft w:val="0"/>
          <w:marRight w:val="0"/>
          <w:marTop w:val="0"/>
          <w:marBottom w:val="0"/>
          <w:divBdr>
            <w:top w:val="none" w:sz="0" w:space="0" w:color="auto"/>
            <w:left w:val="none" w:sz="0" w:space="0" w:color="auto"/>
            <w:bottom w:val="none" w:sz="0" w:space="0" w:color="auto"/>
            <w:right w:val="none" w:sz="0" w:space="0" w:color="auto"/>
          </w:divBdr>
        </w:div>
        <w:div w:id="1800026223">
          <w:marLeft w:val="0"/>
          <w:marRight w:val="0"/>
          <w:marTop w:val="0"/>
          <w:marBottom w:val="0"/>
          <w:divBdr>
            <w:top w:val="none" w:sz="0" w:space="0" w:color="auto"/>
            <w:left w:val="none" w:sz="0" w:space="0" w:color="auto"/>
            <w:bottom w:val="none" w:sz="0" w:space="0" w:color="auto"/>
            <w:right w:val="none" w:sz="0" w:space="0" w:color="auto"/>
          </w:divBdr>
        </w:div>
        <w:div w:id="1942642348">
          <w:marLeft w:val="0"/>
          <w:marRight w:val="0"/>
          <w:marTop w:val="0"/>
          <w:marBottom w:val="0"/>
          <w:divBdr>
            <w:top w:val="none" w:sz="0" w:space="0" w:color="auto"/>
            <w:left w:val="none" w:sz="0" w:space="0" w:color="auto"/>
            <w:bottom w:val="none" w:sz="0" w:space="0" w:color="auto"/>
            <w:right w:val="none" w:sz="0" w:space="0" w:color="auto"/>
          </w:divBdr>
        </w:div>
      </w:divsChild>
    </w:div>
    <w:div w:id="1255548767">
      <w:bodyDiv w:val="1"/>
      <w:marLeft w:val="0"/>
      <w:marRight w:val="0"/>
      <w:marTop w:val="0"/>
      <w:marBottom w:val="0"/>
      <w:divBdr>
        <w:top w:val="none" w:sz="0" w:space="0" w:color="auto"/>
        <w:left w:val="none" w:sz="0" w:space="0" w:color="auto"/>
        <w:bottom w:val="none" w:sz="0" w:space="0" w:color="auto"/>
        <w:right w:val="none" w:sz="0" w:space="0" w:color="auto"/>
      </w:divBdr>
      <w:divsChild>
        <w:div w:id="350107423">
          <w:marLeft w:val="0"/>
          <w:marRight w:val="0"/>
          <w:marTop w:val="0"/>
          <w:marBottom w:val="0"/>
          <w:divBdr>
            <w:top w:val="none" w:sz="0" w:space="0" w:color="auto"/>
            <w:left w:val="none" w:sz="0" w:space="0" w:color="auto"/>
            <w:bottom w:val="none" w:sz="0" w:space="0" w:color="auto"/>
            <w:right w:val="none" w:sz="0" w:space="0" w:color="auto"/>
          </w:divBdr>
        </w:div>
        <w:div w:id="1899705758">
          <w:marLeft w:val="0"/>
          <w:marRight w:val="0"/>
          <w:marTop w:val="0"/>
          <w:marBottom w:val="0"/>
          <w:divBdr>
            <w:top w:val="none" w:sz="0" w:space="0" w:color="auto"/>
            <w:left w:val="none" w:sz="0" w:space="0" w:color="auto"/>
            <w:bottom w:val="none" w:sz="0" w:space="0" w:color="auto"/>
            <w:right w:val="none" w:sz="0" w:space="0" w:color="auto"/>
          </w:divBdr>
        </w:div>
      </w:divsChild>
    </w:div>
    <w:div w:id="1291591729">
      <w:bodyDiv w:val="1"/>
      <w:marLeft w:val="0"/>
      <w:marRight w:val="0"/>
      <w:marTop w:val="0"/>
      <w:marBottom w:val="0"/>
      <w:divBdr>
        <w:top w:val="none" w:sz="0" w:space="0" w:color="auto"/>
        <w:left w:val="none" w:sz="0" w:space="0" w:color="auto"/>
        <w:bottom w:val="none" w:sz="0" w:space="0" w:color="auto"/>
        <w:right w:val="none" w:sz="0" w:space="0" w:color="auto"/>
      </w:divBdr>
      <w:divsChild>
        <w:div w:id="16739126">
          <w:marLeft w:val="0"/>
          <w:marRight w:val="0"/>
          <w:marTop w:val="0"/>
          <w:marBottom w:val="0"/>
          <w:divBdr>
            <w:top w:val="none" w:sz="0" w:space="0" w:color="auto"/>
            <w:left w:val="none" w:sz="0" w:space="0" w:color="auto"/>
            <w:bottom w:val="none" w:sz="0" w:space="0" w:color="auto"/>
            <w:right w:val="none" w:sz="0" w:space="0" w:color="auto"/>
          </w:divBdr>
        </w:div>
        <w:div w:id="834685918">
          <w:marLeft w:val="0"/>
          <w:marRight w:val="0"/>
          <w:marTop w:val="0"/>
          <w:marBottom w:val="0"/>
          <w:divBdr>
            <w:top w:val="none" w:sz="0" w:space="0" w:color="auto"/>
            <w:left w:val="none" w:sz="0" w:space="0" w:color="auto"/>
            <w:bottom w:val="none" w:sz="0" w:space="0" w:color="auto"/>
            <w:right w:val="none" w:sz="0" w:space="0" w:color="auto"/>
          </w:divBdr>
        </w:div>
        <w:div w:id="1768425748">
          <w:marLeft w:val="0"/>
          <w:marRight w:val="0"/>
          <w:marTop w:val="0"/>
          <w:marBottom w:val="0"/>
          <w:divBdr>
            <w:top w:val="none" w:sz="0" w:space="0" w:color="auto"/>
            <w:left w:val="none" w:sz="0" w:space="0" w:color="auto"/>
            <w:bottom w:val="none" w:sz="0" w:space="0" w:color="auto"/>
            <w:right w:val="none" w:sz="0" w:space="0" w:color="auto"/>
          </w:divBdr>
        </w:div>
        <w:div w:id="2101634645">
          <w:marLeft w:val="0"/>
          <w:marRight w:val="0"/>
          <w:marTop w:val="0"/>
          <w:marBottom w:val="0"/>
          <w:divBdr>
            <w:top w:val="none" w:sz="0" w:space="0" w:color="auto"/>
            <w:left w:val="none" w:sz="0" w:space="0" w:color="auto"/>
            <w:bottom w:val="none" w:sz="0" w:space="0" w:color="auto"/>
            <w:right w:val="none" w:sz="0" w:space="0" w:color="auto"/>
          </w:divBdr>
        </w:div>
      </w:divsChild>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36635371">
      <w:bodyDiv w:val="1"/>
      <w:marLeft w:val="0"/>
      <w:marRight w:val="0"/>
      <w:marTop w:val="0"/>
      <w:marBottom w:val="0"/>
      <w:divBdr>
        <w:top w:val="none" w:sz="0" w:space="0" w:color="auto"/>
        <w:left w:val="none" w:sz="0" w:space="0" w:color="auto"/>
        <w:bottom w:val="none" w:sz="0" w:space="0" w:color="auto"/>
        <w:right w:val="none" w:sz="0" w:space="0" w:color="auto"/>
      </w:divBdr>
      <w:divsChild>
        <w:div w:id="28385074">
          <w:marLeft w:val="0"/>
          <w:marRight w:val="0"/>
          <w:marTop w:val="0"/>
          <w:marBottom w:val="0"/>
          <w:divBdr>
            <w:top w:val="none" w:sz="0" w:space="0" w:color="auto"/>
            <w:left w:val="none" w:sz="0" w:space="0" w:color="auto"/>
            <w:bottom w:val="none" w:sz="0" w:space="0" w:color="auto"/>
            <w:right w:val="none" w:sz="0" w:space="0" w:color="auto"/>
          </w:divBdr>
        </w:div>
        <w:div w:id="731734226">
          <w:marLeft w:val="0"/>
          <w:marRight w:val="0"/>
          <w:marTop w:val="0"/>
          <w:marBottom w:val="0"/>
          <w:divBdr>
            <w:top w:val="none" w:sz="0" w:space="0" w:color="auto"/>
            <w:left w:val="none" w:sz="0" w:space="0" w:color="auto"/>
            <w:bottom w:val="none" w:sz="0" w:space="0" w:color="auto"/>
            <w:right w:val="none" w:sz="0" w:space="0" w:color="auto"/>
          </w:divBdr>
        </w:div>
        <w:div w:id="1005858303">
          <w:marLeft w:val="0"/>
          <w:marRight w:val="0"/>
          <w:marTop w:val="0"/>
          <w:marBottom w:val="0"/>
          <w:divBdr>
            <w:top w:val="none" w:sz="0" w:space="0" w:color="auto"/>
            <w:left w:val="none" w:sz="0" w:space="0" w:color="auto"/>
            <w:bottom w:val="none" w:sz="0" w:space="0" w:color="auto"/>
            <w:right w:val="none" w:sz="0" w:space="0" w:color="auto"/>
          </w:divBdr>
        </w:div>
      </w:divsChild>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479612766">
      <w:bodyDiv w:val="1"/>
      <w:marLeft w:val="0"/>
      <w:marRight w:val="0"/>
      <w:marTop w:val="0"/>
      <w:marBottom w:val="0"/>
      <w:divBdr>
        <w:top w:val="none" w:sz="0" w:space="0" w:color="auto"/>
        <w:left w:val="none" w:sz="0" w:space="0" w:color="auto"/>
        <w:bottom w:val="none" w:sz="0" w:space="0" w:color="auto"/>
        <w:right w:val="none" w:sz="0" w:space="0" w:color="auto"/>
      </w:divBdr>
      <w:divsChild>
        <w:div w:id="222523542">
          <w:marLeft w:val="0"/>
          <w:marRight w:val="0"/>
          <w:marTop w:val="0"/>
          <w:marBottom w:val="0"/>
          <w:divBdr>
            <w:top w:val="none" w:sz="0" w:space="0" w:color="auto"/>
            <w:left w:val="none" w:sz="0" w:space="0" w:color="auto"/>
            <w:bottom w:val="none" w:sz="0" w:space="0" w:color="auto"/>
            <w:right w:val="none" w:sz="0" w:space="0" w:color="auto"/>
          </w:divBdr>
        </w:div>
        <w:div w:id="1275476286">
          <w:marLeft w:val="0"/>
          <w:marRight w:val="0"/>
          <w:marTop w:val="0"/>
          <w:marBottom w:val="0"/>
          <w:divBdr>
            <w:top w:val="none" w:sz="0" w:space="0" w:color="auto"/>
            <w:left w:val="none" w:sz="0" w:space="0" w:color="auto"/>
            <w:bottom w:val="none" w:sz="0" w:space="0" w:color="auto"/>
            <w:right w:val="none" w:sz="0" w:space="0" w:color="auto"/>
          </w:divBdr>
        </w:div>
      </w:divsChild>
    </w:div>
    <w:div w:id="1484813136">
      <w:bodyDiv w:val="1"/>
      <w:marLeft w:val="0"/>
      <w:marRight w:val="0"/>
      <w:marTop w:val="0"/>
      <w:marBottom w:val="0"/>
      <w:divBdr>
        <w:top w:val="none" w:sz="0" w:space="0" w:color="auto"/>
        <w:left w:val="none" w:sz="0" w:space="0" w:color="auto"/>
        <w:bottom w:val="none" w:sz="0" w:space="0" w:color="auto"/>
        <w:right w:val="none" w:sz="0" w:space="0" w:color="auto"/>
      </w:divBdr>
      <w:divsChild>
        <w:div w:id="251622289">
          <w:marLeft w:val="0"/>
          <w:marRight w:val="0"/>
          <w:marTop w:val="0"/>
          <w:marBottom w:val="0"/>
          <w:divBdr>
            <w:top w:val="none" w:sz="0" w:space="0" w:color="auto"/>
            <w:left w:val="none" w:sz="0" w:space="0" w:color="auto"/>
            <w:bottom w:val="none" w:sz="0" w:space="0" w:color="auto"/>
            <w:right w:val="none" w:sz="0" w:space="0" w:color="auto"/>
          </w:divBdr>
        </w:div>
        <w:div w:id="369648684">
          <w:marLeft w:val="0"/>
          <w:marRight w:val="0"/>
          <w:marTop w:val="0"/>
          <w:marBottom w:val="0"/>
          <w:divBdr>
            <w:top w:val="none" w:sz="0" w:space="0" w:color="auto"/>
            <w:left w:val="none" w:sz="0" w:space="0" w:color="auto"/>
            <w:bottom w:val="none" w:sz="0" w:space="0" w:color="auto"/>
            <w:right w:val="none" w:sz="0" w:space="0" w:color="auto"/>
          </w:divBdr>
        </w:div>
        <w:div w:id="443840858">
          <w:marLeft w:val="0"/>
          <w:marRight w:val="0"/>
          <w:marTop w:val="0"/>
          <w:marBottom w:val="0"/>
          <w:divBdr>
            <w:top w:val="none" w:sz="0" w:space="0" w:color="auto"/>
            <w:left w:val="none" w:sz="0" w:space="0" w:color="auto"/>
            <w:bottom w:val="none" w:sz="0" w:space="0" w:color="auto"/>
            <w:right w:val="none" w:sz="0" w:space="0" w:color="auto"/>
          </w:divBdr>
        </w:div>
        <w:div w:id="884101972">
          <w:marLeft w:val="0"/>
          <w:marRight w:val="0"/>
          <w:marTop w:val="0"/>
          <w:marBottom w:val="0"/>
          <w:divBdr>
            <w:top w:val="none" w:sz="0" w:space="0" w:color="auto"/>
            <w:left w:val="none" w:sz="0" w:space="0" w:color="auto"/>
            <w:bottom w:val="none" w:sz="0" w:space="0" w:color="auto"/>
            <w:right w:val="none" w:sz="0" w:space="0" w:color="auto"/>
          </w:divBdr>
        </w:div>
        <w:div w:id="1309823001">
          <w:marLeft w:val="0"/>
          <w:marRight w:val="0"/>
          <w:marTop w:val="0"/>
          <w:marBottom w:val="0"/>
          <w:divBdr>
            <w:top w:val="none" w:sz="0" w:space="0" w:color="auto"/>
            <w:left w:val="none" w:sz="0" w:space="0" w:color="auto"/>
            <w:bottom w:val="none" w:sz="0" w:space="0" w:color="auto"/>
            <w:right w:val="none" w:sz="0" w:space="0" w:color="auto"/>
          </w:divBdr>
        </w:div>
        <w:div w:id="1410469791">
          <w:marLeft w:val="0"/>
          <w:marRight w:val="0"/>
          <w:marTop w:val="0"/>
          <w:marBottom w:val="0"/>
          <w:divBdr>
            <w:top w:val="none" w:sz="0" w:space="0" w:color="auto"/>
            <w:left w:val="none" w:sz="0" w:space="0" w:color="auto"/>
            <w:bottom w:val="none" w:sz="0" w:space="0" w:color="auto"/>
            <w:right w:val="none" w:sz="0" w:space="0" w:color="auto"/>
          </w:divBdr>
        </w:div>
        <w:div w:id="1726367653">
          <w:marLeft w:val="0"/>
          <w:marRight w:val="0"/>
          <w:marTop w:val="0"/>
          <w:marBottom w:val="0"/>
          <w:divBdr>
            <w:top w:val="none" w:sz="0" w:space="0" w:color="auto"/>
            <w:left w:val="none" w:sz="0" w:space="0" w:color="auto"/>
            <w:bottom w:val="none" w:sz="0" w:space="0" w:color="auto"/>
            <w:right w:val="none" w:sz="0" w:space="0" w:color="auto"/>
          </w:divBdr>
        </w:div>
        <w:div w:id="1841889956">
          <w:marLeft w:val="0"/>
          <w:marRight w:val="0"/>
          <w:marTop w:val="0"/>
          <w:marBottom w:val="0"/>
          <w:divBdr>
            <w:top w:val="none" w:sz="0" w:space="0" w:color="auto"/>
            <w:left w:val="none" w:sz="0" w:space="0" w:color="auto"/>
            <w:bottom w:val="none" w:sz="0" w:space="0" w:color="auto"/>
            <w:right w:val="none" w:sz="0" w:space="0" w:color="auto"/>
          </w:divBdr>
        </w:div>
      </w:divsChild>
    </w:div>
    <w:div w:id="1510409702">
      <w:bodyDiv w:val="1"/>
      <w:marLeft w:val="0"/>
      <w:marRight w:val="0"/>
      <w:marTop w:val="0"/>
      <w:marBottom w:val="0"/>
      <w:divBdr>
        <w:top w:val="none" w:sz="0" w:space="0" w:color="auto"/>
        <w:left w:val="none" w:sz="0" w:space="0" w:color="auto"/>
        <w:bottom w:val="none" w:sz="0" w:space="0" w:color="auto"/>
        <w:right w:val="none" w:sz="0" w:space="0" w:color="auto"/>
      </w:divBdr>
      <w:divsChild>
        <w:div w:id="9142166">
          <w:marLeft w:val="0"/>
          <w:marRight w:val="0"/>
          <w:marTop w:val="0"/>
          <w:marBottom w:val="0"/>
          <w:divBdr>
            <w:top w:val="none" w:sz="0" w:space="0" w:color="auto"/>
            <w:left w:val="none" w:sz="0" w:space="0" w:color="auto"/>
            <w:bottom w:val="none" w:sz="0" w:space="0" w:color="auto"/>
            <w:right w:val="none" w:sz="0" w:space="0" w:color="auto"/>
          </w:divBdr>
        </w:div>
        <w:div w:id="15039139">
          <w:marLeft w:val="0"/>
          <w:marRight w:val="0"/>
          <w:marTop w:val="0"/>
          <w:marBottom w:val="0"/>
          <w:divBdr>
            <w:top w:val="none" w:sz="0" w:space="0" w:color="auto"/>
            <w:left w:val="none" w:sz="0" w:space="0" w:color="auto"/>
            <w:bottom w:val="none" w:sz="0" w:space="0" w:color="auto"/>
            <w:right w:val="none" w:sz="0" w:space="0" w:color="auto"/>
          </w:divBdr>
        </w:div>
        <w:div w:id="118568796">
          <w:marLeft w:val="0"/>
          <w:marRight w:val="0"/>
          <w:marTop w:val="0"/>
          <w:marBottom w:val="0"/>
          <w:divBdr>
            <w:top w:val="none" w:sz="0" w:space="0" w:color="auto"/>
            <w:left w:val="none" w:sz="0" w:space="0" w:color="auto"/>
            <w:bottom w:val="none" w:sz="0" w:space="0" w:color="auto"/>
            <w:right w:val="none" w:sz="0" w:space="0" w:color="auto"/>
          </w:divBdr>
        </w:div>
        <w:div w:id="282923549">
          <w:marLeft w:val="0"/>
          <w:marRight w:val="0"/>
          <w:marTop w:val="0"/>
          <w:marBottom w:val="0"/>
          <w:divBdr>
            <w:top w:val="none" w:sz="0" w:space="0" w:color="auto"/>
            <w:left w:val="none" w:sz="0" w:space="0" w:color="auto"/>
            <w:bottom w:val="none" w:sz="0" w:space="0" w:color="auto"/>
            <w:right w:val="none" w:sz="0" w:space="0" w:color="auto"/>
          </w:divBdr>
        </w:div>
        <w:div w:id="355039521">
          <w:marLeft w:val="0"/>
          <w:marRight w:val="0"/>
          <w:marTop w:val="0"/>
          <w:marBottom w:val="0"/>
          <w:divBdr>
            <w:top w:val="none" w:sz="0" w:space="0" w:color="auto"/>
            <w:left w:val="none" w:sz="0" w:space="0" w:color="auto"/>
            <w:bottom w:val="none" w:sz="0" w:space="0" w:color="auto"/>
            <w:right w:val="none" w:sz="0" w:space="0" w:color="auto"/>
          </w:divBdr>
        </w:div>
        <w:div w:id="1236741936">
          <w:marLeft w:val="0"/>
          <w:marRight w:val="0"/>
          <w:marTop w:val="0"/>
          <w:marBottom w:val="0"/>
          <w:divBdr>
            <w:top w:val="none" w:sz="0" w:space="0" w:color="auto"/>
            <w:left w:val="none" w:sz="0" w:space="0" w:color="auto"/>
            <w:bottom w:val="none" w:sz="0" w:space="0" w:color="auto"/>
            <w:right w:val="none" w:sz="0" w:space="0" w:color="auto"/>
          </w:divBdr>
        </w:div>
        <w:div w:id="1560552577">
          <w:marLeft w:val="0"/>
          <w:marRight w:val="0"/>
          <w:marTop w:val="0"/>
          <w:marBottom w:val="0"/>
          <w:divBdr>
            <w:top w:val="none" w:sz="0" w:space="0" w:color="auto"/>
            <w:left w:val="none" w:sz="0" w:space="0" w:color="auto"/>
            <w:bottom w:val="none" w:sz="0" w:space="0" w:color="auto"/>
            <w:right w:val="none" w:sz="0" w:space="0" w:color="auto"/>
          </w:divBdr>
        </w:div>
        <w:div w:id="1563755360">
          <w:marLeft w:val="0"/>
          <w:marRight w:val="0"/>
          <w:marTop w:val="0"/>
          <w:marBottom w:val="0"/>
          <w:divBdr>
            <w:top w:val="none" w:sz="0" w:space="0" w:color="auto"/>
            <w:left w:val="none" w:sz="0" w:space="0" w:color="auto"/>
            <w:bottom w:val="none" w:sz="0" w:space="0" w:color="auto"/>
            <w:right w:val="none" w:sz="0" w:space="0" w:color="auto"/>
          </w:divBdr>
        </w:div>
        <w:div w:id="1684550198">
          <w:marLeft w:val="0"/>
          <w:marRight w:val="0"/>
          <w:marTop w:val="0"/>
          <w:marBottom w:val="0"/>
          <w:divBdr>
            <w:top w:val="none" w:sz="0" w:space="0" w:color="auto"/>
            <w:left w:val="none" w:sz="0" w:space="0" w:color="auto"/>
            <w:bottom w:val="none" w:sz="0" w:space="0" w:color="auto"/>
            <w:right w:val="none" w:sz="0" w:space="0" w:color="auto"/>
          </w:divBdr>
        </w:div>
        <w:div w:id="1752042484">
          <w:marLeft w:val="0"/>
          <w:marRight w:val="0"/>
          <w:marTop w:val="0"/>
          <w:marBottom w:val="0"/>
          <w:divBdr>
            <w:top w:val="none" w:sz="0" w:space="0" w:color="auto"/>
            <w:left w:val="none" w:sz="0" w:space="0" w:color="auto"/>
            <w:bottom w:val="none" w:sz="0" w:space="0" w:color="auto"/>
            <w:right w:val="none" w:sz="0" w:space="0" w:color="auto"/>
          </w:divBdr>
        </w:div>
        <w:div w:id="1761758266">
          <w:marLeft w:val="0"/>
          <w:marRight w:val="0"/>
          <w:marTop w:val="0"/>
          <w:marBottom w:val="0"/>
          <w:divBdr>
            <w:top w:val="none" w:sz="0" w:space="0" w:color="auto"/>
            <w:left w:val="none" w:sz="0" w:space="0" w:color="auto"/>
            <w:bottom w:val="none" w:sz="0" w:space="0" w:color="auto"/>
            <w:right w:val="none" w:sz="0" w:space="0" w:color="auto"/>
          </w:divBdr>
        </w:div>
        <w:div w:id="1993287165">
          <w:marLeft w:val="0"/>
          <w:marRight w:val="0"/>
          <w:marTop w:val="0"/>
          <w:marBottom w:val="0"/>
          <w:divBdr>
            <w:top w:val="none" w:sz="0" w:space="0" w:color="auto"/>
            <w:left w:val="none" w:sz="0" w:space="0" w:color="auto"/>
            <w:bottom w:val="none" w:sz="0" w:space="0" w:color="auto"/>
            <w:right w:val="none" w:sz="0" w:space="0" w:color="auto"/>
          </w:divBdr>
        </w:div>
      </w:divsChild>
    </w:div>
    <w:div w:id="1524130838">
      <w:bodyDiv w:val="1"/>
      <w:marLeft w:val="0"/>
      <w:marRight w:val="0"/>
      <w:marTop w:val="0"/>
      <w:marBottom w:val="0"/>
      <w:divBdr>
        <w:top w:val="none" w:sz="0" w:space="0" w:color="auto"/>
        <w:left w:val="none" w:sz="0" w:space="0" w:color="auto"/>
        <w:bottom w:val="none" w:sz="0" w:space="0" w:color="auto"/>
        <w:right w:val="none" w:sz="0" w:space="0" w:color="auto"/>
      </w:divBdr>
    </w:div>
    <w:div w:id="1531645541">
      <w:bodyDiv w:val="1"/>
      <w:marLeft w:val="0"/>
      <w:marRight w:val="0"/>
      <w:marTop w:val="0"/>
      <w:marBottom w:val="0"/>
      <w:divBdr>
        <w:top w:val="none" w:sz="0" w:space="0" w:color="auto"/>
        <w:left w:val="none" w:sz="0" w:space="0" w:color="auto"/>
        <w:bottom w:val="none" w:sz="0" w:space="0" w:color="auto"/>
        <w:right w:val="none" w:sz="0" w:space="0" w:color="auto"/>
      </w:divBdr>
      <w:divsChild>
        <w:div w:id="977302325">
          <w:marLeft w:val="0"/>
          <w:marRight w:val="0"/>
          <w:marTop w:val="0"/>
          <w:marBottom w:val="0"/>
          <w:divBdr>
            <w:top w:val="none" w:sz="0" w:space="0" w:color="auto"/>
            <w:left w:val="none" w:sz="0" w:space="0" w:color="auto"/>
            <w:bottom w:val="none" w:sz="0" w:space="0" w:color="auto"/>
            <w:right w:val="none" w:sz="0" w:space="0" w:color="auto"/>
          </w:divBdr>
        </w:div>
        <w:div w:id="1966932424">
          <w:marLeft w:val="0"/>
          <w:marRight w:val="0"/>
          <w:marTop w:val="0"/>
          <w:marBottom w:val="0"/>
          <w:divBdr>
            <w:top w:val="none" w:sz="0" w:space="0" w:color="auto"/>
            <w:left w:val="none" w:sz="0" w:space="0" w:color="auto"/>
            <w:bottom w:val="none" w:sz="0" w:space="0" w:color="auto"/>
            <w:right w:val="none" w:sz="0" w:space="0" w:color="auto"/>
          </w:divBdr>
        </w:div>
      </w:divsChild>
    </w:div>
    <w:div w:id="1591767006">
      <w:bodyDiv w:val="1"/>
      <w:marLeft w:val="0"/>
      <w:marRight w:val="0"/>
      <w:marTop w:val="0"/>
      <w:marBottom w:val="0"/>
      <w:divBdr>
        <w:top w:val="none" w:sz="0" w:space="0" w:color="auto"/>
        <w:left w:val="none" w:sz="0" w:space="0" w:color="auto"/>
        <w:bottom w:val="none" w:sz="0" w:space="0" w:color="auto"/>
        <w:right w:val="none" w:sz="0" w:space="0" w:color="auto"/>
      </w:divBdr>
    </w:div>
    <w:div w:id="1596596965">
      <w:bodyDiv w:val="1"/>
      <w:marLeft w:val="0"/>
      <w:marRight w:val="0"/>
      <w:marTop w:val="0"/>
      <w:marBottom w:val="0"/>
      <w:divBdr>
        <w:top w:val="none" w:sz="0" w:space="0" w:color="auto"/>
        <w:left w:val="none" w:sz="0" w:space="0" w:color="auto"/>
        <w:bottom w:val="none" w:sz="0" w:space="0" w:color="auto"/>
        <w:right w:val="none" w:sz="0" w:space="0" w:color="auto"/>
      </w:divBdr>
      <w:divsChild>
        <w:div w:id="186602925">
          <w:marLeft w:val="0"/>
          <w:marRight w:val="0"/>
          <w:marTop w:val="0"/>
          <w:marBottom w:val="0"/>
          <w:divBdr>
            <w:top w:val="none" w:sz="0" w:space="0" w:color="auto"/>
            <w:left w:val="none" w:sz="0" w:space="0" w:color="auto"/>
            <w:bottom w:val="none" w:sz="0" w:space="0" w:color="auto"/>
            <w:right w:val="none" w:sz="0" w:space="0" w:color="auto"/>
          </w:divBdr>
        </w:div>
        <w:div w:id="271399432">
          <w:marLeft w:val="0"/>
          <w:marRight w:val="0"/>
          <w:marTop w:val="0"/>
          <w:marBottom w:val="0"/>
          <w:divBdr>
            <w:top w:val="none" w:sz="0" w:space="0" w:color="auto"/>
            <w:left w:val="none" w:sz="0" w:space="0" w:color="auto"/>
            <w:bottom w:val="none" w:sz="0" w:space="0" w:color="auto"/>
            <w:right w:val="none" w:sz="0" w:space="0" w:color="auto"/>
          </w:divBdr>
        </w:div>
        <w:div w:id="551844446">
          <w:marLeft w:val="0"/>
          <w:marRight w:val="0"/>
          <w:marTop w:val="0"/>
          <w:marBottom w:val="0"/>
          <w:divBdr>
            <w:top w:val="none" w:sz="0" w:space="0" w:color="auto"/>
            <w:left w:val="none" w:sz="0" w:space="0" w:color="auto"/>
            <w:bottom w:val="none" w:sz="0" w:space="0" w:color="auto"/>
            <w:right w:val="none" w:sz="0" w:space="0" w:color="auto"/>
          </w:divBdr>
        </w:div>
        <w:div w:id="586234119">
          <w:marLeft w:val="0"/>
          <w:marRight w:val="0"/>
          <w:marTop w:val="0"/>
          <w:marBottom w:val="0"/>
          <w:divBdr>
            <w:top w:val="none" w:sz="0" w:space="0" w:color="auto"/>
            <w:left w:val="none" w:sz="0" w:space="0" w:color="auto"/>
            <w:bottom w:val="none" w:sz="0" w:space="0" w:color="auto"/>
            <w:right w:val="none" w:sz="0" w:space="0" w:color="auto"/>
          </w:divBdr>
        </w:div>
        <w:div w:id="887451908">
          <w:marLeft w:val="0"/>
          <w:marRight w:val="0"/>
          <w:marTop w:val="0"/>
          <w:marBottom w:val="0"/>
          <w:divBdr>
            <w:top w:val="none" w:sz="0" w:space="0" w:color="auto"/>
            <w:left w:val="none" w:sz="0" w:space="0" w:color="auto"/>
            <w:bottom w:val="none" w:sz="0" w:space="0" w:color="auto"/>
            <w:right w:val="none" w:sz="0" w:space="0" w:color="auto"/>
          </w:divBdr>
        </w:div>
        <w:div w:id="1575118835">
          <w:marLeft w:val="0"/>
          <w:marRight w:val="0"/>
          <w:marTop w:val="0"/>
          <w:marBottom w:val="0"/>
          <w:divBdr>
            <w:top w:val="none" w:sz="0" w:space="0" w:color="auto"/>
            <w:left w:val="none" w:sz="0" w:space="0" w:color="auto"/>
            <w:bottom w:val="none" w:sz="0" w:space="0" w:color="auto"/>
            <w:right w:val="none" w:sz="0" w:space="0" w:color="auto"/>
          </w:divBdr>
        </w:div>
        <w:div w:id="1598947925">
          <w:marLeft w:val="0"/>
          <w:marRight w:val="0"/>
          <w:marTop w:val="0"/>
          <w:marBottom w:val="0"/>
          <w:divBdr>
            <w:top w:val="none" w:sz="0" w:space="0" w:color="auto"/>
            <w:left w:val="none" w:sz="0" w:space="0" w:color="auto"/>
            <w:bottom w:val="none" w:sz="0" w:space="0" w:color="auto"/>
            <w:right w:val="none" w:sz="0" w:space="0" w:color="auto"/>
          </w:divBdr>
        </w:div>
        <w:div w:id="1664771969">
          <w:marLeft w:val="0"/>
          <w:marRight w:val="0"/>
          <w:marTop w:val="0"/>
          <w:marBottom w:val="0"/>
          <w:divBdr>
            <w:top w:val="none" w:sz="0" w:space="0" w:color="auto"/>
            <w:left w:val="none" w:sz="0" w:space="0" w:color="auto"/>
            <w:bottom w:val="none" w:sz="0" w:space="0" w:color="auto"/>
            <w:right w:val="none" w:sz="0" w:space="0" w:color="auto"/>
          </w:divBdr>
        </w:div>
        <w:div w:id="1712922053">
          <w:marLeft w:val="0"/>
          <w:marRight w:val="0"/>
          <w:marTop w:val="0"/>
          <w:marBottom w:val="0"/>
          <w:divBdr>
            <w:top w:val="none" w:sz="0" w:space="0" w:color="auto"/>
            <w:left w:val="none" w:sz="0" w:space="0" w:color="auto"/>
            <w:bottom w:val="none" w:sz="0" w:space="0" w:color="auto"/>
            <w:right w:val="none" w:sz="0" w:space="0" w:color="auto"/>
          </w:divBdr>
        </w:div>
        <w:div w:id="1840346091">
          <w:marLeft w:val="0"/>
          <w:marRight w:val="0"/>
          <w:marTop w:val="0"/>
          <w:marBottom w:val="0"/>
          <w:divBdr>
            <w:top w:val="none" w:sz="0" w:space="0" w:color="auto"/>
            <w:left w:val="none" w:sz="0" w:space="0" w:color="auto"/>
            <w:bottom w:val="none" w:sz="0" w:space="0" w:color="auto"/>
            <w:right w:val="none" w:sz="0" w:space="0" w:color="auto"/>
          </w:divBdr>
        </w:div>
        <w:div w:id="1896119619">
          <w:marLeft w:val="0"/>
          <w:marRight w:val="0"/>
          <w:marTop w:val="0"/>
          <w:marBottom w:val="0"/>
          <w:divBdr>
            <w:top w:val="none" w:sz="0" w:space="0" w:color="auto"/>
            <w:left w:val="none" w:sz="0" w:space="0" w:color="auto"/>
            <w:bottom w:val="none" w:sz="0" w:space="0" w:color="auto"/>
            <w:right w:val="none" w:sz="0" w:space="0" w:color="auto"/>
          </w:divBdr>
        </w:div>
      </w:divsChild>
    </w:div>
    <w:div w:id="1677079157">
      <w:bodyDiv w:val="1"/>
      <w:marLeft w:val="0"/>
      <w:marRight w:val="0"/>
      <w:marTop w:val="0"/>
      <w:marBottom w:val="0"/>
      <w:divBdr>
        <w:top w:val="none" w:sz="0" w:space="0" w:color="auto"/>
        <w:left w:val="none" w:sz="0" w:space="0" w:color="auto"/>
        <w:bottom w:val="none" w:sz="0" w:space="0" w:color="auto"/>
        <w:right w:val="none" w:sz="0" w:space="0" w:color="auto"/>
      </w:divBdr>
      <w:divsChild>
        <w:div w:id="445929954">
          <w:marLeft w:val="0"/>
          <w:marRight w:val="0"/>
          <w:marTop w:val="0"/>
          <w:marBottom w:val="0"/>
          <w:divBdr>
            <w:top w:val="none" w:sz="0" w:space="0" w:color="auto"/>
            <w:left w:val="none" w:sz="0" w:space="0" w:color="auto"/>
            <w:bottom w:val="none" w:sz="0" w:space="0" w:color="auto"/>
            <w:right w:val="none" w:sz="0" w:space="0" w:color="auto"/>
          </w:divBdr>
        </w:div>
        <w:div w:id="505098905">
          <w:marLeft w:val="0"/>
          <w:marRight w:val="0"/>
          <w:marTop w:val="0"/>
          <w:marBottom w:val="0"/>
          <w:divBdr>
            <w:top w:val="none" w:sz="0" w:space="0" w:color="auto"/>
            <w:left w:val="none" w:sz="0" w:space="0" w:color="auto"/>
            <w:bottom w:val="none" w:sz="0" w:space="0" w:color="auto"/>
            <w:right w:val="none" w:sz="0" w:space="0" w:color="auto"/>
          </w:divBdr>
        </w:div>
        <w:div w:id="564342025">
          <w:marLeft w:val="0"/>
          <w:marRight w:val="0"/>
          <w:marTop w:val="0"/>
          <w:marBottom w:val="0"/>
          <w:divBdr>
            <w:top w:val="none" w:sz="0" w:space="0" w:color="auto"/>
            <w:left w:val="none" w:sz="0" w:space="0" w:color="auto"/>
            <w:bottom w:val="none" w:sz="0" w:space="0" w:color="auto"/>
            <w:right w:val="none" w:sz="0" w:space="0" w:color="auto"/>
          </w:divBdr>
        </w:div>
        <w:div w:id="819032498">
          <w:marLeft w:val="0"/>
          <w:marRight w:val="0"/>
          <w:marTop w:val="0"/>
          <w:marBottom w:val="0"/>
          <w:divBdr>
            <w:top w:val="none" w:sz="0" w:space="0" w:color="auto"/>
            <w:left w:val="none" w:sz="0" w:space="0" w:color="auto"/>
            <w:bottom w:val="none" w:sz="0" w:space="0" w:color="auto"/>
            <w:right w:val="none" w:sz="0" w:space="0" w:color="auto"/>
          </w:divBdr>
        </w:div>
        <w:div w:id="1085567582">
          <w:marLeft w:val="0"/>
          <w:marRight w:val="0"/>
          <w:marTop w:val="0"/>
          <w:marBottom w:val="0"/>
          <w:divBdr>
            <w:top w:val="none" w:sz="0" w:space="0" w:color="auto"/>
            <w:left w:val="none" w:sz="0" w:space="0" w:color="auto"/>
            <w:bottom w:val="none" w:sz="0" w:space="0" w:color="auto"/>
            <w:right w:val="none" w:sz="0" w:space="0" w:color="auto"/>
          </w:divBdr>
        </w:div>
        <w:div w:id="1139032193">
          <w:marLeft w:val="0"/>
          <w:marRight w:val="0"/>
          <w:marTop w:val="0"/>
          <w:marBottom w:val="0"/>
          <w:divBdr>
            <w:top w:val="none" w:sz="0" w:space="0" w:color="auto"/>
            <w:left w:val="none" w:sz="0" w:space="0" w:color="auto"/>
            <w:bottom w:val="none" w:sz="0" w:space="0" w:color="auto"/>
            <w:right w:val="none" w:sz="0" w:space="0" w:color="auto"/>
          </w:divBdr>
        </w:div>
        <w:div w:id="1182432065">
          <w:marLeft w:val="0"/>
          <w:marRight w:val="0"/>
          <w:marTop w:val="0"/>
          <w:marBottom w:val="0"/>
          <w:divBdr>
            <w:top w:val="none" w:sz="0" w:space="0" w:color="auto"/>
            <w:left w:val="none" w:sz="0" w:space="0" w:color="auto"/>
            <w:bottom w:val="none" w:sz="0" w:space="0" w:color="auto"/>
            <w:right w:val="none" w:sz="0" w:space="0" w:color="auto"/>
          </w:divBdr>
        </w:div>
        <w:div w:id="1357147845">
          <w:marLeft w:val="0"/>
          <w:marRight w:val="0"/>
          <w:marTop w:val="0"/>
          <w:marBottom w:val="0"/>
          <w:divBdr>
            <w:top w:val="none" w:sz="0" w:space="0" w:color="auto"/>
            <w:left w:val="none" w:sz="0" w:space="0" w:color="auto"/>
            <w:bottom w:val="none" w:sz="0" w:space="0" w:color="auto"/>
            <w:right w:val="none" w:sz="0" w:space="0" w:color="auto"/>
          </w:divBdr>
        </w:div>
      </w:divsChild>
    </w:div>
    <w:div w:id="1719083271">
      <w:bodyDiv w:val="1"/>
      <w:marLeft w:val="0"/>
      <w:marRight w:val="0"/>
      <w:marTop w:val="0"/>
      <w:marBottom w:val="0"/>
      <w:divBdr>
        <w:top w:val="none" w:sz="0" w:space="0" w:color="auto"/>
        <w:left w:val="none" w:sz="0" w:space="0" w:color="auto"/>
        <w:bottom w:val="none" w:sz="0" w:space="0" w:color="auto"/>
        <w:right w:val="none" w:sz="0" w:space="0" w:color="auto"/>
      </w:divBdr>
      <w:divsChild>
        <w:div w:id="107050115">
          <w:marLeft w:val="0"/>
          <w:marRight w:val="0"/>
          <w:marTop w:val="0"/>
          <w:marBottom w:val="0"/>
          <w:divBdr>
            <w:top w:val="none" w:sz="0" w:space="0" w:color="auto"/>
            <w:left w:val="none" w:sz="0" w:space="0" w:color="auto"/>
            <w:bottom w:val="none" w:sz="0" w:space="0" w:color="auto"/>
            <w:right w:val="none" w:sz="0" w:space="0" w:color="auto"/>
          </w:divBdr>
        </w:div>
        <w:div w:id="433746238">
          <w:marLeft w:val="0"/>
          <w:marRight w:val="0"/>
          <w:marTop w:val="0"/>
          <w:marBottom w:val="0"/>
          <w:divBdr>
            <w:top w:val="none" w:sz="0" w:space="0" w:color="auto"/>
            <w:left w:val="none" w:sz="0" w:space="0" w:color="auto"/>
            <w:bottom w:val="none" w:sz="0" w:space="0" w:color="auto"/>
            <w:right w:val="none" w:sz="0" w:space="0" w:color="auto"/>
          </w:divBdr>
        </w:div>
        <w:div w:id="544146399">
          <w:marLeft w:val="0"/>
          <w:marRight w:val="0"/>
          <w:marTop w:val="0"/>
          <w:marBottom w:val="0"/>
          <w:divBdr>
            <w:top w:val="none" w:sz="0" w:space="0" w:color="auto"/>
            <w:left w:val="none" w:sz="0" w:space="0" w:color="auto"/>
            <w:bottom w:val="none" w:sz="0" w:space="0" w:color="auto"/>
            <w:right w:val="none" w:sz="0" w:space="0" w:color="auto"/>
          </w:divBdr>
        </w:div>
      </w:divsChild>
    </w:div>
    <w:div w:id="1733305576">
      <w:bodyDiv w:val="1"/>
      <w:marLeft w:val="0"/>
      <w:marRight w:val="0"/>
      <w:marTop w:val="0"/>
      <w:marBottom w:val="0"/>
      <w:divBdr>
        <w:top w:val="none" w:sz="0" w:space="0" w:color="auto"/>
        <w:left w:val="none" w:sz="0" w:space="0" w:color="auto"/>
        <w:bottom w:val="none" w:sz="0" w:space="0" w:color="auto"/>
        <w:right w:val="none" w:sz="0" w:space="0" w:color="auto"/>
      </w:divBdr>
      <w:divsChild>
        <w:div w:id="250437187">
          <w:marLeft w:val="0"/>
          <w:marRight w:val="0"/>
          <w:marTop w:val="0"/>
          <w:marBottom w:val="0"/>
          <w:divBdr>
            <w:top w:val="none" w:sz="0" w:space="0" w:color="auto"/>
            <w:left w:val="none" w:sz="0" w:space="0" w:color="auto"/>
            <w:bottom w:val="none" w:sz="0" w:space="0" w:color="auto"/>
            <w:right w:val="none" w:sz="0" w:space="0" w:color="auto"/>
          </w:divBdr>
        </w:div>
        <w:div w:id="524172950">
          <w:marLeft w:val="0"/>
          <w:marRight w:val="0"/>
          <w:marTop w:val="0"/>
          <w:marBottom w:val="0"/>
          <w:divBdr>
            <w:top w:val="none" w:sz="0" w:space="0" w:color="auto"/>
            <w:left w:val="none" w:sz="0" w:space="0" w:color="auto"/>
            <w:bottom w:val="none" w:sz="0" w:space="0" w:color="auto"/>
            <w:right w:val="none" w:sz="0" w:space="0" w:color="auto"/>
          </w:divBdr>
        </w:div>
      </w:divsChild>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3717791">
      <w:bodyDiv w:val="1"/>
      <w:marLeft w:val="0"/>
      <w:marRight w:val="0"/>
      <w:marTop w:val="0"/>
      <w:marBottom w:val="0"/>
      <w:divBdr>
        <w:top w:val="none" w:sz="0" w:space="0" w:color="auto"/>
        <w:left w:val="none" w:sz="0" w:space="0" w:color="auto"/>
        <w:bottom w:val="none" w:sz="0" w:space="0" w:color="auto"/>
        <w:right w:val="none" w:sz="0" w:space="0" w:color="auto"/>
      </w:divBdr>
      <w:divsChild>
        <w:div w:id="497502709">
          <w:marLeft w:val="0"/>
          <w:marRight w:val="0"/>
          <w:marTop w:val="0"/>
          <w:marBottom w:val="0"/>
          <w:divBdr>
            <w:top w:val="none" w:sz="0" w:space="0" w:color="auto"/>
            <w:left w:val="none" w:sz="0" w:space="0" w:color="auto"/>
            <w:bottom w:val="none" w:sz="0" w:space="0" w:color="auto"/>
            <w:right w:val="none" w:sz="0" w:space="0" w:color="auto"/>
          </w:divBdr>
        </w:div>
        <w:div w:id="879779071">
          <w:marLeft w:val="0"/>
          <w:marRight w:val="0"/>
          <w:marTop w:val="0"/>
          <w:marBottom w:val="0"/>
          <w:divBdr>
            <w:top w:val="none" w:sz="0" w:space="0" w:color="auto"/>
            <w:left w:val="none" w:sz="0" w:space="0" w:color="auto"/>
            <w:bottom w:val="none" w:sz="0" w:space="0" w:color="auto"/>
            <w:right w:val="none" w:sz="0" w:space="0" w:color="auto"/>
          </w:divBdr>
        </w:div>
        <w:div w:id="1252395774">
          <w:marLeft w:val="0"/>
          <w:marRight w:val="0"/>
          <w:marTop w:val="0"/>
          <w:marBottom w:val="0"/>
          <w:divBdr>
            <w:top w:val="none" w:sz="0" w:space="0" w:color="auto"/>
            <w:left w:val="none" w:sz="0" w:space="0" w:color="auto"/>
            <w:bottom w:val="none" w:sz="0" w:space="0" w:color="auto"/>
            <w:right w:val="none" w:sz="0" w:space="0" w:color="auto"/>
          </w:divBdr>
        </w:div>
        <w:div w:id="1499922691">
          <w:marLeft w:val="0"/>
          <w:marRight w:val="0"/>
          <w:marTop w:val="0"/>
          <w:marBottom w:val="0"/>
          <w:divBdr>
            <w:top w:val="none" w:sz="0" w:space="0" w:color="auto"/>
            <w:left w:val="none" w:sz="0" w:space="0" w:color="auto"/>
            <w:bottom w:val="none" w:sz="0" w:space="0" w:color="auto"/>
            <w:right w:val="none" w:sz="0" w:space="0" w:color="auto"/>
          </w:divBdr>
        </w:div>
        <w:div w:id="1583177348">
          <w:marLeft w:val="0"/>
          <w:marRight w:val="0"/>
          <w:marTop w:val="0"/>
          <w:marBottom w:val="0"/>
          <w:divBdr>
            <w:top w:val="none" w:sz="0" w:space="0" w:color="auto"/>
            <w:left w:val="none" w:sz="0" w:space="0" w:color="auto"/>
            <w:bottom w:val="none" w:sz="0" w:space="0" w:color="auto"/>
            <w:right w:val="none" w:sz="0" w:space="0" w:color="auto"/>
          </w:divBdr>
        </w:div>
      </w:divsChild>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768424862">
      <w:bodyDiv w:val="1"/>
      <w:marLeft w:val="0"/>
      <w:marRight w:val="0"/>
      <w:marTop w:val="0"/>
      <w:marBottom w:val="0"/>
      <w:divBdr>
        <w:top w:val="none" w:sz="0" w:space="0" w:color="auto"/>
        <w:left w:val="none" w:sz="0" w:space="0" w:color="auto"/>
        <w:bottom w:val="none" w:sz="0" w:space="0" w:color="auto"/>
        <w:right w:val="none" w:sz="0" w:space="0" w:color="auto"/>
      </w:divBdr>
      <w:divsChild>
        <w:div w:id="387188314">
          <w:marLeft w:val="0"/>
          <w:marRight w:val="0"/>
          <w:marTop w:val="0"/>
          <w:marBottom w:val="0"/>
          <w:divBdr>
            <w:top w:val="none" w:sz="0" w:space="0" w:color="auto"/>
            <w:left w:val="none" w:sz="0" w:space="0" w:color="auto"/>
            <w:bottom w:val="none" w:sz="0" w:space="0" w:color="auto"/>
            <w:right w:val="none" w:sz="0" w:space="0" w:color="auto"/>
          </w:divBdr>
        </w:div>
        <w:div w:id="535822498">
          <w:marLeft w:val="0"/>
          <w:marRight w:val="0"/>
          <w:marTop w:val="0"/>
          <w:marBottom w:val="0"/>
          <w:divBdr>
            <w:top w:val="none" w:sz="0" w:space="0" w:color="auto"/>
            <w:left w:val="none" w:sz="0" w:space="0" w:color="auto"/>
            <w:bottom w:val="none" w:sz="0" w:space="0" w:color="auto"/>
            <w:right w:val="none" w:sz="0" w:space="0" w:color="auto"/>
          </w:divBdr>
        </w:div>
        <w:div w:id="645744906">
          <w:marLeft w:val="0"/>
          <w:marRight w:val="0"/>
          <w:marTop w:val="0"/>
          <w:marBottom w:val="0"/>
          <w:divBdr>
            <w:top w:val="none" w:sz="0" w:space="0" w:color="auto"/>
            <w:left w:val="none" w:sz="0" w:space="0" w:color="auto"/>
            <w:bottom w:val="none" w:sz="0" w:space="0" w:color="auto"/>
            <w:right w:val="none" w:sz="0" w:space="0" w:color="auto"/>
          </w:divBdr>
        </w:div>
        <w:div w:id="1543249755">
          <w:marLeft w:val="0"/>
          <w:marRight w:val="0"/>
          <w:marTop w:val="0"/>
          <w:marBottom w:val="0"/>
          <w:divBdr>
            <w:top w:val="none" w:sz="0" w:space="0" w:color="auto"/>
            <w:left w:val="none" w:sz="0" w:space="0" w:color="auto"/>
            <w:bottom w:val="none" w:sz="0" w:space="0" w:color="auto"/>
            <w:right w:val="none" w:sz="0" w:space="0" w:color="auto"/>
          </w:divBdr>
        </w:div>
      </w:divsChild>
    </w:div>
    <w:div w:id="1781296059">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864630451">
      <w:bodyDiv w:val="1"/>
      <w:marLeft w:val="0"/>
      <w:marRight w:val="0"/>
      <w:marTop w:val="0"/>
      <w:marBottom w:val="0"/>
      <w:divBdr>
        <w:top w:val="none" w:sz="0" w:space="0" w:color="auto"/>
        <w:left w:val="none" w:sz="0" w:space="0" w:color="auto"/>
        <w:bottom w:val="none" w:sz="0" w:space="0" w:color="auto"/>
        <w:right w:val="none" w:sz="0" w:space="0" w:color="auto"/>
      </w:divBdr>
      <w:divsChild>
        <w:div w:id="310672028">
          <w:marLeft w:val="0"/>
          <w:marRight w:val="0"/>
          <w:marTop w:val="0"/>
          <w:marBottom w:val="0"/>
          <w:divBdr>
            <w:top w:val="none" w:sz="0" w:space="0" w:color="auto"/>
            <w:left w:val="none" w:sz="0" w:space="0" w:color="auto"/>
            <w:bottom w:val="none" w:sz="0" w:space="0" w:color="auto"/>
            <w:right w:val="none" w:sz="0" w:space="0" w:color="auto"/>
          </w:divBdr>
        </w:div>
        <w:div w:id="894659625">
          <w:marLeft w:val="0"/>
          <w:marRight w:val="0"/>
          <w:marTop w:val="0"/>
          <w:marBottom w:val="0"/>
          <w:divBdr>
            <w:top w:val="none" w:sz="0" w:space="0" w:color="auto"/>
            <w:left w:val="none" w:sz="0" w:space="0" w:color="auto"/>
            <w:bottom w:val="none" w:sz="0" w:space="0" w:color="auto"/>
            <w:right w:val="none" w:sz="0" w:space="0" w:color="auto"/>
          </w:divBdr>
        </w:div>
        <w:div w:id="1593583828">
          <w:marLeft w:val="0"/>
          <w:marRight w:val="0"/>
          <w:marTop w:val="0"/>
          <w:marBottom w:val="0"/>
          <w:divBdr>
            <w:top w:val="none" w:sz="0" w:space="0" w:color="auto"/>
            <w:left w:val="none" w:sz="0" w:space="0" w:color="auto"/>
            <w:bottom w:val="none" w:sz="0" w:space="0" w:color="auto"/>
            <w:right w:val="none" w:sz="0" w:space="0" w:color="auto"/>
          </w:divBdr>
        </w:div>
      </w:divsChild>
    </w:div>
    <w:div w:id="1873035583">
      <w:bodyDiv w:val="1"/>
      <w:marLeft w:val="0"/>
      <w:marRight w:val="0"/>
      <w:marTop w:val="0"/>
      <w:marBottom w:val="0"/>
      <w:divBdr>
        <w:top w:val="none" w:sz="0" w:space="0" w:color="auto"/>
        <w:left w:val="none" w:sz="0" w:space="0" w:color="auto"/>
        <w:bottom w:val="none" w:sz="0" w:space="0" w:color="auto"/>
        <w:right w:val="none" w:sz="0" w:space="0" w:color="auto"/>
      </w:divBdr>
      <w:divsChild>
        <w:div w:id="1164973353">
          <w:marLeft w:val="0"/>
          <w:marRight w:val="0"/>
          <w:marTop w:val="0"/>
          <w:marBottom w:val="0"/>
          <w:divBdr>
            <w:top w:val="none" w:sz="0" w:space="0" w:color="auto"/>
            <w:left w:val="none" w:sz="0" w:space="0" w:color="auto"/>
            <w:bottom w:val="none" w:sz="0" w:space="0" w:color="auto"/>
            <w:right w:val="none" w:sz="0" w:space="0" w:color="auto"/>
          </w:divBdr>
        </w:div>
        <w:div w:id="1321737047">
          <w:marLeft w:val="0"/>
          <w:marRight w:val="0"/>
          <w:marTop w:val="0"/>
          <w:marBottom w:val="0"/>
          <w:divBdr>
            <w:top w:val="none" w:sz="0" w:space="0" w:color="auto"/>
            <w:left w:val="none" w:sz="0" w:space="0" w:color="auto"/>
            <w:bottom w:val="none" w:sz="0" w:space="0" w:color="auto"/>
            <w:right w:val="none" w:sz="0" w:space="0" w:color="auto"/>
          </w:divBdr>
        </w:div>
        <w:div w:id="1945532440">
          <w:marLeft w:val="0"/>
          <w:marRight w:val="0"/>
          <w:marTop w:val="0"/>
          <w:marBottom w:val="0"/>
          <w:divBdr>
            <w:top w:val="none" w:sz="0" w:space="0" w:color="auto"/>
            <w:left w:val="none" w:sz="0" w:space="0" w:color="auto"/>
            <w:bottom w:val="none" w:sz="0" w:space="0" w:color="auto"/>
            <w:right w:val="none" w:sz="0" w:space="0" w:color="auto"/>
          </w:divBdr>
        </w:div>
      </w:divsChild>
    </w:div>
    <w:div w:id="1911766911">
      <w:bodyDiv w:val="1"/>
      <w:marLeft w:val="0"/>
      <w:marRight w:val="0"/>
      <w:marTop w:val="0"/>
      <w:marBottom w:val="0"/>
      <w:divBdr>
        <w:top w:val="none" w:sz="0" w:space="0" w:color="auto"/>
        <w:left w:val="none" w:sz="0" w:space="0" w:color="auto"/>
        <w:bottom w:val="none" w:sz="0" w:space="0" w:color="auto"/>
        <w:right w:val="none" w:sz="0" w:space="0" w:color="auto"/>
      </w:divBdr>
      <w:divsChild>
        <w:div w:id="89473942">
          <w:marLeft w:val="0"/>
          <w:marRight w:val="0"/>
          <w:marTop w:val="0"/>
          <w:marBottom w:val="0"/>
          <w:divBdr>
            <w:top w:val="none" w:sz="0" w:space="0" w:color="auto"/>
            <w:left w:val="none" w:sz="0" w:space="0" w:color="auto"/>
            <w:bottom w:val="none" w:sz="0" w:space="0" w:color="auto"/>
            <w:right w:val="none" w:sz="0" w:space="0" w:color="auto"/>
          </w:divBdr>
        </w:div>
        <w:div w:id="946350567">
          <w:marLeft w:val="0"/>
          <w:marRight w:val="0"/>
          <w:marTop w:val="0"/>
          <w:marBottom w:val="0"/>
          <w:divBdr>
            <w:top w:val="none" w:sz="0" w:space="0" w:color="auto"/>
            <w:left w:val="none" w:sz="0" w:space="0" w:color="auto"/>
            <w:bottom w:val="none" w:sz="0" w:space="0" w:color="auto"/>
            <w:right w:val="none" w:sz="0" w:space="0" w:color="auto"/>
          </w:divBdr>
        </w:div>
        <w:div w:id="1474446355">
          <w:marLeft w:val="0"/>
          <w:marRight w:val="0"/>
          <w:marTop w:val="0"/>
          <w:marBottom w:val="0"/>
          <w:divBdr>
            <w:top w:val="none" w:sz="0" w:space="0" w:color="auto"/>
            <w:left w:val="none" w:sz="0" w:space="0" w:color="auto"/>
            <w:bottom w:val="none" w:sz="0" w:space="0" w:color="auto"/>
            <w:right w:val="none" w:sz="0" w:space="0" w:color="auto"/>
          </w:divBdr>
        </w:div>
      </w:divsChild>
    </w:div>
    <w:div w:id="1917812251">
      <w:bodyDiv w:val="1"/>
      <w:marLeft w:val="0"/>
      <w:marRight w:val="0"/>
      <w:marTop w:val="0"/>
      <w:marBottom w:val="0"/>
      <w:divBdr>
        <w:top w:val="none" w:sz="0" w:space="0" w:color="auto"/>
        <w:left w:val="none" w:sz="0" w:space="0" w:color="auto"/>
        <w:bottom w:val="none" w:sz="0" w:space="0" w:color="auto"/>
        <w:right w:val="none" w:sz="0" w:space="0" w:color="auto"/>
      </w:divBdr>
      <w:divsChild>
        <w:div w:id="1094475742">
          <w:marLeft w:val="0"/>
          <w:marRight w:val="0"/>
          <w:marTop w:val="0"/>
          <w:marBottom w:val="0"/>
          <w:divBdr>
            <w:top w:val="none" w:sz="0" w:space="0" w:color="auto"/>
            <w:left w:val="none" w:sz="0" w:space="0" w:color="auto"/>
            <w:bottom w:val="none" w:sz="0" w:space="0" w:color="auto"/>
            <w:right w:val="none" w:sz="0" w:space="0" w:color="auto"/>
          </w:divBdr>
        </w:div>
        <w:div w:id="1617524684">
          <w:marLeft w:val="0"/>
          <w:marRight w:val="0"/>
          <w:marTop w:val="0"/>
          <w:marBottom w:val="0"/>
          <w:divBdr>
            <w:top w:val="none" w:sz="0" w:space="0" w:color="auto"/>
            <w:left w:val="none" w:sz="0" w:space="0" w:color="auto"/>
            <w:bottom w:val="none" w:sz="0" w:space="0" w:color="auto"/>
            <w:right w:val="none" w:sz="0" w:space="0" w:color="auto"/>
          </w:divBdr>
        </w:div>
        <w:div w:id="2014608484">
          <w:marLeft w:val="0"/>
          <w:marRight w:val="0"/>
          <w:marTop w:val="0"/>
          <w:marBottom w:val="0"/>
          <w:divBdr>
            <w:top w:val="none" w:sz="0" w:space="0" w:color="auto"/>
            <w:left w:val="none" w:sz="0" w:space="0" w:color="auto"/>
            <w:bottom w:val="none" w:sz="0" w:space="0" w:color="auto"/>
            <w:right w:val="none" w:sz="0" w:space="0" w:color="auto"/>
          </w:divBdr>
        </w:div>
      </w:divsChild>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2002734704">
      <w:bodyDiv w:val="1"/>
      <w:marLeft w:val="0"/>
      <w:marRight w:val="0"/>
      <w:marTop w:val="0"/>
      <w:marBottom w:val="0"/>
      <w:divBdr>
        <w:top w:val="none" w:sz="0" w:space="0" w:color="auto"/>
        <w:left w:val="none" w:sz="0" w:space="0" w:color="auto"/>
        <w:bottom w:val="none" w:sz="0" w:space="0" w:color="auto"/>
        <w:right w:val="none" w:sz="0" w:space="0" w:color="auto"/>
      </w:divBdr>
      <w:divsChild>
        <w:div w:id="780996332">
          <w:marLeft w:val="0"/>
          <w:marRight w:val="0"/>
          <w:marTop w:val="0"/>
          <w:marBottom w:val="0"/>
          <w:divBdr>
            <w:top w:val="none" w:sz="0" w:space="0" w:color="auto"/>
            <w:left w:val="none" w:sz="0" w:space="0" w:color="auto"/>
            <w:bottom w:val="none" w:sz="0" w:space="0" w:color="auto"/>
            <w:right w:val="none" w:sz="0" w:space="0" w:color="auto"/>
          </w:divBdr>
        </w:div>
        <w:div w:id="1889029282">
          <w:marLeft w:val="0"/>
          <w:marRight w:val="0"/>
          <w:marTop w:val="0"/>
          <w:marBottom w:val="0"/>
          <w:divBdr>
            <w:top w:val="none" w:sz="0" w:space="0" w:color="auto"/>
            <w:left w:val="none" w:sz="0" w:space="0" w:color="auto"/>
            <w:bottom w:val="none" w:sz="0" w:space="0" w:color="auto"/>
            <w:right w:val="none" w:sz="0" w:space="0" w:color="auto"/>
          </w:divBdr>
        </w:div>
      </w:divsChild>
    </w:div>
    <w:div w:id="2017919390">
      <w:bodyDiv w:val="1"/>
      <w:marLeft w:val="0"/>
      <w:marRight w:val="0"/>
      <w:marTop w:val="0"/>
      <w:marBottom w:val="0"/>
      <w:divBdr>
        <w:top w:val="none" w:sz="0" w:space="0" w:color="auto"/>
        <w:left w:val="none" w:sz="0" w:space="0" w:color="auto"/>
        <w:bottom w:val="none" w:sz="0" w:space="0" w:color="auto"/>
        <w:right w:val="none" w:sz="0" w:space="0" w:color="auto"/>
      </w:divBdr>
      <w:divsChild>
        <w:div w:id="425922250">
          <w:marLeft w:val="0"/>
          <w:marRight w:val="0"/>
          <w:marTop w:val="0"/>
          <w:marBottom w:val="0"/>
          <w:divBdr>
            <w:top w:val="none" w:sz="0" w:space="0" w:color="auto"/>
            <w:left w:val="none" w:sz="0" w:space="0" w:color="auto"/>
            <w:bottom w:val="none" w:sz="0" w:space="0" w:color="auto"/>
            <w:right w:val="none" w:sz="0" w:space="0" w:color="auto"/>
          </w:divBdr>
        </w:div>
        <w:div w:id="1555004543">
          <w:marLeft w:val="0"/>
          <w:marRight w:val="0"/>
          <w:marTop w:val="0"/>
          <w:marBottom w:val="0"/>
          <w:divBdr>
            <w:top w:val="none" w:sz="0" w:space="0" w:color="auto"/>
            <w:left w:val="none" w:sz="0" w:space="0" w:color="auto"/>
            <w:bottom w:val="none" w:sz="0" w:space="0" w:color="auto"/>
            <w:right w:val="none" w:sz="0" w:space="0" w:color="auto"/>
          </w:divBdr>
        </w:div>
        <w:div w:id="907692175">
          <w:marLeft w:val="0"/>
          <w:marRight w:val="0"/>
          <w:marTop w:val="0"/>
          <w:marBottom w:val="0"/>
          <w:divBdr>
            <w:top w:val="none" w:sz="0" w:space="0" w:color="auto"/>
            <w:left w:val="none" w:sz="0" w:space="0" w:color="auto"/>
            <w:bottom w:val="none" w:sz="0" w:space="0" w:color="auto"/>
            <w:right w:val="none" w:sz="0" w:space="0" w:color="auto"/>
          </w:divBdr>
        </w:div>
        <w:div w:id="795682506">
          <w:marLeft w:val="0"/>
          <w:marRight w:val="0"/>
          <w:marTop w:val="0"/>
          <w:marBottom w:val="0"/>
          <w:divBdr>
            <w:top w:val="none" w:sz="0" w:space="0" w:color="auto"/>
            <w:left w:val="none" w:sz="0" w:space="0" w:color="auto"/>
            <w:bottom w:val="none" w:sz="0" w:space="0" w:color="auto"/>
            <w:right w:val="none" w:sz="0" w:space="0" w:color="auto"/>
          </w:divBdr>
        </w:div>
        <w:div w:id="768045080">
          <w:marLeft w:val="0"/>
          <w:marRight w:val="0"/>
          <w:marTop w:val="0"/>
          <w:marBottom w:val="0"/>
          <w:divBdr>
            <w:top w:val="none" w:sz="0" w:space="0" w:color="auto"/>
            <w:left w:val="none" w:sz="0" w:space="0" w:color="auto"/>
            <w:bottom w:val="none" w:sz="0" w:space="0" w:color="auto"/>
            <w:right w:val="none" w:sz="0" w:space="0" w:color="auto"/>
          </w:divBdr>
        </w:div>
        <w:div w:id="58335403">
          <w:marLeft w:val="0"/>
          <w:marRight w:val="0"/>
          <w:marTop w:val="0"/>
          <w:marBottom w:val="0"/>
          <w:divBdr>
            <w:top w:val="none" w:sz="0" w:space="0" w:color="auto"/>
            <w:left w:val="none" w:sz="0" w:space="0" w:color="auto"/>
            <w:bottom w:val="none" w:sz="0" w:space="0" w:color="auto"/>
            <w:right w:val="none" w:sz="0" w:space="0" w:color="auto"/>
          </w:divBdr>
        </w:div>
        <w:div w:id="1440027973">
          <w:marLeft w:val="0"/>
          <w:marRight w:val="0"/>
          <w:marTop w:val="0"/>
          <w:marBottom w:val="0"/>
          <w:divBdr>
            <w:top w:val="none" w:sz="0" w:space="0" w:color="auto"/>
            <w:left w:val="none" w:sz="0" w:space="0" w:color="auto"/>
            <w:bottom w:val="none" w:sz="0" w:space="0" w:color="auto"/>
            <w:right w:val="none" w:sz="0" w:space="0" w:color="auto"/>
          </w:divBdr>
        </w:div>
        <w:div w:id="70469108">
          <w:marLeft w:val="0"/>
          <w:marRight w:val="0"/>
          <w:marTop w:val="0"/>
          <w:marBottom w:val="0"/>
          <w:divBdr>
            <w:top w:val="none" w:sz="0" w:space="0" w:color="auto"/>
            <w:left w:val="none" w:sz="0" w:space="0" w:color="auto"/>
            <w:bottom w:val="none" w:sz="0" w:space="0" w:color="auto"/>
            <w:right w:val="none" w:sz="0" w:space="0" w:color="auto"/>
          </w:divBdr>
        </w:div>
        <w:div w:id="849174186">
          <w:marLeft w:val="0"/>
          <w:marRight w:val="0"/>
          <w:marTop w:val="0"/>
          <w:marBottom w:val="0"/>
          <w:divBdr>
            <w:top w:val="none" w:sz="0" w:space="0" w:color="auto"/>
            <w:left w:val="none" w:sz="0" w:space="0" w:color="auto"/>
            <w:bottom w:val="none" w:sz="0" w:space="0" w:color="auto"/>
            <w:right w:val="none" w:sz="0" w:space="0" w:color="auto"/>
          </w:divBdr>
        </w:div>
        <w:div w:id="1914004760">
          <w:marLeft w:val="0"/>
          <w:marRight w:val="0"/>
          <w:marTop w:val="0"/>
          <w:marBottom w:val="0"/>
          <w:divBdr>
            <w:top w:val="none" w:sz="0" w:space="0" w:color="auto"/>
            <w:left w:val="none" w:sz="0" w:space="0" w:color="auto"/>
            <w:bottom w:val="none" w:sz="0" w:space="0" w:color="auto"/>
            <w:right w:val="none" w:sz="0" w:space="0" w:color="auto"/>
          </w:divBdr>
        </w:div>
        <w:div w:id="897788294">
          <w:marLeft w:val="0"/>
          <w:marRight w:val="0"/>
          <w:marTop w:val="0"/>
          <w:marBottom w:val="0"/>
          <w:divBdr>
            <w:top w:val="none" w:sz="0" w:space="0" w:color="auto"/>
            <w:left w:val="none" w:sz="0" w:space="0" w:color="auto"/>
            <w:bottom w:val="none" w:sz="0" w:space="0" w:color="auto"/>
            <w:right w:val="none" w:sz="0" w:space="0" w:color="auto"/>
          </w:divBdr>
        </w:div>
        <w:div w:id="123621738">
          <w:marLeft w:val="0"/>
          <w:marRight w:val="0"/>
          <w:marTop w:val="0"/>
          <w:marBottom w:val="0"/>
          <w:divBdr>
            <w:top w:val="none" w:sz="0" w:space="0" w:color="auto"/>
            <w:left w:val="none" w:sz="0" w:space="0" w:color="auto"/>
            <w:bottom w:val="none" w:sz="0" w:space="0" w:color="auto"/>
            <w:right w:val="none" w:sz="0" w:space="0" w:color="auto"/>
          </w:divBdr>
        </w:div>
      </w:divsChild>
    </w:div>
    <w:div w:id="2028873138">
      <w:bodyDiv w:val="1"/>
      <w:marLeft w:val="0"/>
      <w:marRight w:val="0"/>
      <w:marTop w:val="0"/>
      <w:marBottom w:val="0"/>
      <w:divBdr>
        <w:top w:val="none" w:sz="0" w:space="0" w:color="auto"/>
        <w:left w:val="none" w:sz="0" w:space="0" w:color="auto"/>
        <w:bottom w:val="none" w:sz="0" w:space="0" w:color="auto"/>
        <w:right w:val="none" w:sz="0" w:space="0" w:color="auto"/>
      </w:divBdr>
      <w:divsChild>
        <w:div w:id="702287350">
          <w:marLeft w:val="0"/>
          <w:marRight w:val="0"/>
          <w:marTop w:val="0"/>
          <w:marBottom w:val="0"/>
          <w:divBdr>
            <w:top w:val="none" w:sz="0" w:space="0" w:color="auto"/>
            <w:left w:val="none" w:sz="0" w:space="0" w:color="auto"/>
            <w:bottom w:val="none" w:sz="0" w:space="0" w:color="auto"/>
            <w:right w:val="none" w:sz="0" w:space="0" w:color="auto"/>
          </w:divBdr>
        </w:div>
        <w:div w:id="711031669">
          <w:marLeft w:val="0"/>
          <w:marRight w:val="0"/>
          <w:marTop w:val="0"/>
          <w:marBottom w:val="0"/>
          <w:divBdr>
            <w:top w:val="none" w:sz="0" w:space="0" w:color="auto"/>
            <w:left w:val="none" w:sz="0" w:space="0" w:color="auto"/>
            <w:bottom w:val="none" w:sz="0" w:space="0" w:color="auto"/>
            <w:right w:val="none" w:sz="0" w:space="0" w:color="auto"/>
          </w:divBdr>
        </w:div>
        <w:div w:id="770317206">
          <w:marLeft w:val="0"/>
          <w:marRight w:val="0"/>
          <w:marTop w:val="0"/>
          <w:marBottom w:val="0"/>
          <w:divBdr>
            <w:top w:val="none" w:sz="0" w:space="0" w:color="auto"/>
            <w:left w:val="none" w:sz="0" w:space="0" w:color="auto"/>
            <w:bottom w:val="none" w:sz="0" w:space="0" w:color="auto"/>
            <w:right w:val="none" w:sz="0" w:space="0" w:color="auto"/>
          </w:divBdr>
        </w:div>
        <w:div w:id="771583341">
          <w:marLeft w:val="0"/>
          <w:marRight w:val="0"/>
          <w:marTop w:val="0"/>
          <w:marBottom w:val="0"/>
          <w:divBdr>
            <w:top w:val="none" w:sz="0" w:space="0" w:color="auto"/>
            <w:left w:val="none" w:sz="0" w:space="0" w:color="auto"/>
            <w:bottom w:val="none" w:sz="0" w:space="0" w:color="auto"/>
            <w:right w:val="none" w:sz="0" w:space="0" w:color="auto"/>
          </w:divBdr>
        </w:div>
        <w:div w:id="822428462">
          <w:marLeft w:val="0"/>
          <w:marRight w:val="0"/>
          <w:marTop w:val="0"/>
          <w:marBottom w:val="0"/>
          <w:divBdr>
            <w:top w:val="none" w:sz="0" w:space="0" w:color="auto"/>
            <w:left w:val="none" w:sz="0" w:space="0" w:color="auto"/>
            <w:bottom w:val="none" w:sz="0" w:space="0" w:color="auto"/>
            <w:right w:val="none" w:sz="0" w:space="0" w:color="auto"/>
          </w:divBdr>
        </w:div>
        <w:div w:id="947471990">
          <w:marLeft w:val="0"/>
          <w:marRight w:val="0"/>
          <w:marTop w:val="0"/>
          <w:marBottom w:val="0"/>
          <w:divBdr>
            <w:top w:val="none" w:sz="0" w:space="0" w:color="auto"/>
            <w:left w:val="none" w:sz="0" w:space="0" w:color="auto"/>
            <w:bottom w:val="none" w:sz="0" w:space="0" w:color="auto"/>
            <w:right w:val="none" w:sz="0" w:space="0" w:color="auto"/>
          </w:divBdr>
        </w:div>
        <w:div w:id="1444417879">
          <w:marLeft w:val="0"/>
          <w:marRight w:val="0"/>
          <w:marTop w:val="0"/>
          <w:marBottom w:val="0"/>
          <w:divBdr>
            <w:top w:val="none" w:sz="0" w:space="0" w:color="auto"/>
            <w:left w:val="none" w:sz="0" w:space="0" w:color="auto"/>
            <w:bottom w:val="none" w:sz="0" w:space="0" w:color="auto"/>
            <w:right w:val="none" w:sz="0" w:space="0" w:color="auto"/>
          </w:divBdr>
        </w:div>
        <w:div w:id="1664629303">
          <w:marLeft w:val="0"/>
          <w:marRight w:val="0"/>
          <w:marTop w:val="0"/>
          <w:marBottom w:val="0"/>
          <w:divBdr>
            <w:top w:val="none" w:sz="0" w:space="0" w:color="auto"/>
            <w:left w:val="none" w:sz="0" w:space="0" w:color="auto"/>
            <w:bottom w:val="none" w:sz="0" w:space="0" w:color="auto"/>
            <w:right w:val="none" w:sz="0" w:space="0" w:color="auto"/>
          </w:divBdr>
        </w:div>
        <w:div w:id="1667786106">
          <w:marLeft w:val="0"/>
          <w:marRight w:val="0"/>
          <w:marTop w:val="0"/>
          <w:marBottom w:val="0"/>
          <w:divBdr>
            <w:top w:val="none" w:sz="0" w:space="0" w:color="auto"/>
            <w:left w:val="none" w:sz="0" w:space="0" w:color="auto"/>
            <w:bottom w:val="none" w:sz="0" w:space="0" w:color="auto"/>
            <w:right w:val="none" w:sz="0" w:space="0" w:color="auto"/>
          </w:divBdr>
        </w:div>
        <w:div w:id="1886328722">
          <w:marLeft w:val="0"/>
          <w:marRight w:val="0"/>
          <w:marTop w:val="0"/>
          <w:marBottom w:val="0"/>
          <w:divBdr>
            <w:top w:val="none" w:sz="0" w:space="0" w:color="auto"/>
            <w:left w:val="none" w:sz="0" w:space="0" w:color="auto"/>
            <w:bottom w:val="none" w:sz="0" w:space="0" w:color="auto"/>
            <w:right w:val="none" w:sz="0" w:space="0" w:color="auto"/>
          </w:divBdr>
        </w:div>
      </w:divsChild>
    </w:div>
    <w:div w:id="2034189438">
      <w:bodyDiv w:val="1"/>
      <w:marLeft w:val="0"/>
      <w:marRight w:val="0"/>
      <w:marTop w:val="0"/>
      <w:marBottom w:val="0"/>
      <w:divBdr>
        <w:top w:val="none" w:sz="0" w:space="0" w:color="auto"/>
        <w:left w:val="none" w:sz="0" w:space="0" w:color="auto"/>
        <w:bottom w:val="none" w:sz="0" w:space="0" w:color="auto"/>
        <w:right w:val="none" w:sz="0" w:space="0" w:color="auto"/>
      </w:divBdr>
      <w:divsChild>
        <w:div w:id="657803559">
          <w:marLeft w:val="0"/>
          <w:marRight w:val="0"/>
          <w:marTop w:val="0"/>
          <w:marBottom w:val="0"/>
          <w:divBdr>
            <w:top w:val="none" w:sz="0" w:space="0" w:color="auto"/>
            <w:left w:val="none" w:sz="0" w:space="0" w:color="auto"/>
            <w:bottom w:val="none" w:sz="0" w:space="0" w:color="auto"/>
            <w:right w:val="none" w:sz="0" w:space="0" w:color="auto"/>
          </w:divBdr>
        </w:div>
        <w:div w:id="103698624">
          <w:marLeft w:val="0"/>
          <w:marRight w:val="0"/>
          <w:marTop w:val="0"/>
          <w:marBottom w:val="0"/>
          <w:divBdr>
            <w:top w:val="none" w:sz="0" w:space="0" w:color="auto"/>
            <w:left w:val="none" w:sz="0" w:space="0" w:color="auto"/>
            <w:bottom w:val="none" w:sz="0" w:space="0" w:color="auto"/>
            <w:right w:val="none" w:sz="0" w:space="0" w:color="auto"/>
          </w:divBdr>
        </w:div>
        <w:div w:id="1864399568">
          <w:marLeft w:val="0"/>
          <w:marRight w:val="0"/>
          <w:marTop w:val="0"/>
          <w:marBottom w:val="0"/>
          <w:divBdr>
            <w:top w:val="none" w:sz="0" w:space="0" w:color="auto"/>
            <w:left w:val="none" w:sz="0" w:space="0" w:color="auto"/>
            <w:bottom w:val="none" w:sz="0" w:space="0" w:color="auto"/>
            <w:right w:val="none" w:sz="0" w:space="0" w:color="auto"/>
          </w:divBdr>
        </w:div>
        <w:div w:id="740643563">
          <w:marLeft w:val="0"/>
          <w:marRight w:val="0"/>
          <w:marTop w:val="0"/>
          <w:marBottom w:val="0"/>
          <w:divBdr>
            <w:top w:val="none" w:sz="0" w:space="0" w:color="auto"/>
            <w:left w:val="none" w:sz="0" w:space="0" w:color="auto"/>
            <w:bottom w:val="none" w:sz="0" w:space="0" w:color="auto"/>
            <w:right w:val="none" w:sz="0" w:space="0" w:color="auto"/>
          </w:divBdr>
        </w:div>
        <w:div w:id="771440048">
          <w:marLeft w:val="0"/>
          <w:marRight w:val="0"/>
          <w:marTop w:val="0"/>
          <w:marBottom w:val="0"/>
          <w:divBdr>
            <w:top w:val="none" w:sz="0" w:space="0" w:color="auto"/>
            <w:left w:val="none" w:sz="0" w:space="0" w:color="auto"/>
            <w:bottom w:val="none" w:sz="0" w:space="0" w:color="auto"/>
            <w:right w:val="none" w:sz="0" w:space="0" w:color="auto"/>
          </w:divBdr>
        </w:div>
        <w:div w:id="854005590">
          <w:marLeft w:val="0"/>
          <w:marRight w:val="0"/>
          <w:marTop w:val="0"/>
          <w:marBottom w:val="0"/>
          <w:divBdr>
            <w:top w:val="none" w:sz="0" w:space="0" w:color="auto"/>
            <w:left w:val="none" w:sz="0" w:space="0" w:color="auto"/>
            <w:bottom w:val="none" w:sz="0" w:space="0" w:color="auto"/>
            <w:right w:val="none" w:sz="0" w:space="0" w:color="auto"/>
          </w:divBdr>
        </w:div>
        <w:div w:id="1035813678">
          <w:marLeft w:val="0"/>
          <w:marRight w:val="0"/>
          <w:marTop w:val="0"/>
          <w:marBottom w:val="0"/>
          <w:divBdr>
            <w:top w:val="none" w:sz="0" w:space="0" w:color="auto"/>
            <w:left w:val="none" w:sz="0" w:space="0" w:color="auto"/>
            <w:bottom w:val="none" w:sz="0" w:space="0" w:color="auto"/>
            <w:right w:val="none" w:sz="0" w:space="0" w:color="auto"/>
          </w:divBdr>
        </w:div>
        <w:div w:id="1718234919">
          <w:marLeft w:val="0"/>
          <w:marRight w:val="0"/>
          <w:marTop w:val="0"/>
          <w:marBottom w:val="0"/>
          <w:divBdr>
            <w:top w:val="none" w:sz="0" w:space="0" w:color="auto"/>
            <w:left w:val="none" w:sz="0" w:space="0" w:color="auto"/>
            <w:bottom w:val="none" w:sz="0" w:space="0" w:color="auto"/>
            <w:right w:val="none" w:sz="0" w:space="0" w:color="auto"/>
          </w:divBdr>
        </w:div>
        <w:div w:id="312368489">
          <w:marLeft w:val="0"/>
          <w:marRight w:val="0"/>
          <w:marTop w:val="0"/>
          <w:marBottom w:val="0"/>
          <w:divBdr>
            <w:top w:val="none" w:sz="0" w:space="0" w:color="auto"/>
            <w:left w:val="none" w:sz="0" w:space="0" w:color="auto"/>
            <w:bottom w:val="none" w:sz="0" w:space="0" w:color="auto"/>
            <w:right w:val="none" w:sz="0" w:space="0" w:color="auto"/>
          </w:divBdr>
        </w:div>
        <w:div w:id="510800796">
          <w:marLeft w:val="0"/>
          <w:marRight w:val="0"/>
          <w:marTop w:val="0"/>
          <w:marBottom w:val="0"/>
          <w:divBdr>
            <w:top w:val="none" w:sz="0" w:space="0" w:color="auto"/>
            <w:left w:val="none" w:sz="0" w:space="0" w:color="auto"/>
            <w:bottom w:val="none" w:sz="0" w:space="0" w:color="auto"/>
            <w:right w:val="none" w:sz="0" w:space="0" w:color="auto"/>
          </w:divBdr>
        </w:div>
        <w:div w:id="811214971">
          <w:marLeft w:val="0"/>
          <w:marRight w:val="0"/>
          <w:marTop w:val="0"/>
          <w:marBottom w:val="0"/>
          <w:divBdr>
            <w:top w:val="none" w:sz="0" w:space="0" w:color="auto"/>
            <w:left w:val="none" w:sz="0" w:space="0" w:color="auto"/>
            <w:bottom w:val="none" w:sz="0" w:space="0" w:color="auto"/>
            <w:right w:val="none" w:sz="0" w:space="0" w:color="auto"/>
          </w:divBdr>
        </w:div>
        <w:div w:id="183053792">
          <w:marLeft w:val="0"/>
          <w:marRight w:val="0"/>
          <w:marTop w:val="0"/>
          <w:marBottom w:val="0"/>
          <w:divBdr>
            <w:top w:val="none" w:sz="0" w:space="0" w:color="auto"/>
            <w:left w:val="none" w:sz="0" w:space="0" w:color="auto"/>
            <w:bottom w:val="none" w:sz="0" w:space="0" w:color="auto"/>
            <w:right w:val="none" w:sz="0" w:space="0" w:color="auto"/>
          </w:divBdr>
        </w:div>
      </w:divsChild>
    </w:div>
    <w:div w:id="2047558412">
      <w:bodyDiv w:val="1"/>
      <w:marLeft w:val="0"/>
      <w:marRight w:val="0"/>
      <w:marTop w:val="0"/>
      <w:marBottom w:val="0"/>
      <w:divBdr>
        <w:top w:val="none" w:sz="0" w:space="0" w:color="auto"/>
        <w:left w:val="none" w:sz="0" w:space="0" w:color="auto"/>
        <w:bottom w:val="none" w:sz="0" w:space="0" w:color="auto"/>
        <w:right w:val="none" w:sz="0" w:space="0" w:color="auto"/>
      </w:divBdr>
      <w:divsChild>
        <w:div w:id="450979242">
          <w:marLeft w:val="0"/>
          <w:marRight w:val="0"/>
          <w:marTop w:val="0"/>
          <w:marBottom w:val="0"/>
          <w:divBdr>
            <w:top w:val="none" w:sz="0" w:space="0" w:color="auto"/>
            <w:left w:val="none" w:sz="0" w:space="0" w:color="auto"/>
            <w:bottom w:val="none" w:sz="0" w:space="0" w:color="auto"/>
            <w:right w:val="none" w:sz="0" w:space="0" w:color="auto"/>
          </w:divBdr>
        </w:div>
        <w:div w:id="1631745682">
          <w:marLeft w:val="0"/>
          <w:marRight w:val="0"/>
          <w:marTop w:val="0"/>
          <w:marBottom w:val="0"/>
          <w:divBdr>
            <w:top w:val="none" w:sz="0" w:space="0" w:color="auto"/>
            <w:left w:val="none" w:sz="0" w:space="0" w:color="auto"/>
            <w:bottom w:val="none" w:sz="0" w:space="0" w:color="auto"/>
            <w:right w:val="none" w:sz="0" w:space="0" w:color="auto"/>
          </w:divBdr>
        </w:div>
        <w:div w:id="1936018430">
          <w:marLeft w:val="0"/>
          <w:marRight w:val="0"/>
          <w:marTop w:val="0"/>
          <w:marBottom w:val="0"/>
          <w:divBdr>
            <w:top w:val="none" w:sz="0" w:space="0" w:color="auto"/>
            <w:left w:val="none" w:sz="0" w:space="0" w:color="auto"/>
            <w:bottom w:val="none" w:sz="0" w:space="0" w:color="auto"/>
            <w:right w:val="none" w:sz="0" w:space="0" w:color="auto"/>
          </w:divBdr>
        </w:div>
      </w:divsChild>
    </w:div>
    <w:div w:id="2091467601">
      <w:bodyDiv w:val="1"/>
      <w:marLeft w:val="0"/>
      <w:marRight w:val="0"/>
      <w:marTop w:val="0"/>
      <w:marBottom w:val="0"/>
      <w:divBdr>
        <w:top w:val="none" w:sz="0" w:space="0" w:color="auto"/>
        <w:left w:val="none" w:sz="0" w:space="0" w:color="auto"/>
        <w:bottom w:val="none" w:sz="0" w:space="0" w:color="auto"/>
        <w:right w:val="none" w:sz="0" w:space="0" w:color="auto"/>
      </w:divBdr>
      <w:divsChild>
        <w:div w:id="182482561">
          <w:marLeft w:val="0"/>
          <w:marRight w:val="0"/>
          <w:marTop w:val="0"/>
          <w:marBottom w:val="0"/>
          <w:divBdr>
            <w:top w:val="none" w:sz="0" w:space="0" w:color="auto"/>
            <w:left w:val="none" w:sz="0" w:space="0" w:color="auto"/>
            <w:bottom w:val="none" w:sz="0" w:space="0" w:color="auto"/>
            <w:right w:val="none" w:sz="0" w:space="0" w:color="auto"/>
          </w:divBdr>
        </w:div>
        <w:div w:id="1674648134">
          <w:marLeft w:val="0"/>
          <w:marRight w:val="0"/>
          <w:marTop w:val="0"/>
          <w:marBottom w:val="0"/>
          <w:divBdr>
            <w:top w:val="none" w:sz="0" w:space="0" w:color="auto"/>
            <w:left w:val="none" w:sz="0" w:space="0" w:color="auto"/>
            <w:bottom w:val="none" w:sz="0" w:space="0" w:color="auto"/>
            <w:right w:val="none" w:sz="0" w:space="0" w:color="auto"/>
          </w:divBdr>
        </w:div>
      </w:divsChild>
    </w:div>
    <w:div w:id="2101291177">
      <w:bodyDiv w:val="1"/>
      <w:marLeft w:val="0"/>
      <w:marRight w:val="0"/>
      <w:marTop w:val="0"/>
      <w:marBottom w:val="0"/>
      <w:divBdr>
        <w:top w:val="none" w:sz="0" w:space="0" w:color="auto"/>
        <w:left w:val="none" w:sz="0" w:space="0" w:color="auto"/>
        <w:bottom w:val="none" w:sz="0" w:space="0" w:color="auto"/>
        <w:right w:val="none" w:sz="0" w:space="0" w:color="auto"/>
      </w:divBdr>
      <w:divsChild>
        <w:div w:id="97723283">
          <w:marLeft w:val="0"/>
          <w:marRight w:val="0"/>
          <w:marTop w:val="0"/>
          <w:marBottom w:val="0"/>
          <w:divBdr>
            <w:top w:val="none" w:sz="0" w:space="0" w:color="auto"/>
            <w:left w:val="none" w:sz="0" w:space="0" w:color="auto"/>
            <w:bottom w:val="none" w:sz="0" w:space="0" w:color="auto"/>
            <w:right w:val="none" w:sz="0" w:space="0" w:color="auto"/>
          </w:divBdr>
          <w:divsChild>
            <w:div w:id="154884340">
              <w:marLeft w:val="0"/>
              <w:marRight w:val="0"/>
              <w:marTop w:val="0"/>
              <w:marBottom w:val="0"/>
              <w:divBdr>
                <w:top w:val="none" w:sz="0" w:space="0" w:color="auto"/>
                <w:left w:val="none" w:sz="0" w:space="0" w:color="auto"/>
                <w:bottom w:val="none" w:sz="0" w:space="0" w:color="auto"/>
                <w:right w:val="none" w:sz="0" w:space="0" w:color="auto"/>
              </w:divBdr>
            </w:div>
            <w:div w:id="186067600">
              <w:marLeft w:val="0"/>
              <w:marRight w:val="0"/>
              <w:marTop w:val="0"/>
              <w:marBottom w:val="0"/>
              <w:divBdr>
                <w:top w:val="none" w:sz="0" w:space="0" w:color="auto"/>
                <w:left w:val="none" w:sz="0" w:space="0" w:color="auto"/>
                <w:bottom w:val="none" w:sz="0" w:space="0" w:color="auto"/>
                <w:right w:val="none" w:sz="0" w:space="0" w:color="auto"/>
              </w:divBdr>
            </w:div>
            <w:div w:id="194658586">
              <w:marLeft w:val="0"/>
              <w:marRight w:val="0"/>
              <w:marTop w:val="0"/>
              <w:marBottom w:val="0"/>
              <w:divBdr>
                <w:top w:val="none" w:sz="0" w:space="0" w:color="auto"/>
                <w:left w:val="none" w:sz="0" w:space="0" w:color="auto"/>
                <w:bottom w:val="none" w:sz="0" w:space="0" w:color="auto"/>
                <w:right w:val="none" w:sz="0" w:space="0" w:color="auto"/>
              </w:divBdr>
            </w:div>
            <w:div w:id="367534930">
              <w:marLeft w:val="0"/>
              <w:marRight w:val="0"/>
              <w:marTop w:val="0"/>
              <w:marBottom w:val="0"/>
              <w:divBdr>
                <w:top w:val="none" w:sz="0" w:space="0" w:color="auto"/>
                <w:left w:val="none" w:sz="0" w:space="0" w:color="auto"/>
                <w:bottom w:val="none" w:sz="0" w:space="0" w:color="auto"/>
                <w:right w:val="none" w:sz="0" w:space="0" w:color="auto"/>
              </w:divBdr>
            </w:div>
            <w:div w:id="461776245">
              <w:marLeft w:val="0"/>
              <w:marRight w:val="0"/>
              <w:marTop w:val="0"/>
              <w:marBottom w:val="0"/>
              <w:divBdr>
                <w:top w:val="none" w:sz="0" w:space="0" w:color="auto"/>
                <w:left w:val="none" w:sz="0" w:space="0" w:color="auto"/>
                <w:bottom w:val="none" w:sz="0" w:space="0" w:color="auto"/>
                <w:right w:val="none" w:sz="0" w:space="0" w:color="auto"/>
              </w:divBdr>
            </w:div>
            <w:div w:id="487215458">
              <w:marLeft w:val="0"/>
              <w:marRight w:val="0"/>
              <w:marTop w:val="0"/>
              <w:marBottom w:val="0"/>
              <w:divBdr>
                <w:top w:val="none" w:sz="0" w:space="0" w:color="auto"/>
                <w:left w:val="none" w:sz="0" w:space="0" w:color="auto"/>
                <w:bottom w:val="none" w:sz="0" w:space="0" w:color="auto"/>
                <w:right w:val="none" w:sz="0" w:space="0" w:color="auto"/>
              </w:divBdr>
            </w:div>
            <w:div w:id="726224146">
              <w:marLeft w:val="0"/>
              <w:marRight w:val="0"/>
              <w:marTop w:val="0"/>
              <w:marBottom w:val="0"/>
              <w:divBdr>
                <w:top w:val="none" w:sz="0" w:space="0" w:color="auto"/>
                <w:left w:val="none" w:sz="0" w:space="0" w:color="auto"/>
                <w:bottom w:val="none" w:sz="0" w:space="0" w:color="auto"/>
                <w:right w:val="none" w:sz="0" w:space="0" w:color="auto"/>
              </w:divBdr>
            </w:div>
            <w:div w:id="896942047">
              <w:marLeft w:val="0"/>
              <w:marRight w:val="0"/>
              <w:marTop w:val="0"/>
              <w:marBottom w:val="0"/>
              <w:divBdr>
                <w:top w:val="none" w:sz="0" w:space="0" w:color="auto"/>
                <w:left w:val="none" w:sz="0" w:space="0" w:color="auto"/>
                <w:bottom w:val="none" w:sz="0" w:space="0" w:color="auto"/>
                <w:right w:val="none" w:sz="0" w:space="0" w:color="auto"/>
              </w:divBdr>
            </w:div>
            <w:div w:id="973365476">
              <w:marLeft w:val="0"/>
              <w:marRight w:val="0"/>
              <w:marTop w:val="0"/>
              <w:marBottom w:val="0"/>
              <w:divBdr>
                <w:top w:val="none" w:sz="0" w:space="0" w:color="auto"/>
                <w:left w:val="none" w:sz="0" w:space="0" w:color="auto"/>
                <w:bottom w:val="none" w:sz="0" w:space="0" w:color="auto"/>
                <w:right w:val="none" w:sz="0" w:space="0" w:color="auto"/>
              </w:divBdr>
            </w:div>
            <w:div w:id="976299387">
              <w:marLeft w:val="0"/>
              <w:marRight w:val="0"/>
              <w:marTop w:val="0"/>
              <w:marBottom w:val="0"/>
              <w:divBdr>
                <w:top w:val="none" w:sz="0" w:space="0" w:color="auto"/>
                <w:left w:val="none" w:sz="0" w:space="0" w:color="auto"/>
                <w:bottom w:val="none" w:sz="0" w:space="0" w:color="auto"/>
                <w:right w:val="none" w:sz="0" w:space="0" w:color="auto"/>
              </w:divBdr>
            </w:div>
            <w:div w:id="1008479260">
              <w:marLeft w:val="0"/>
              <w:marRight w:val="0"/>
              <w:marTop w:val="0"/>
              <w:marBottom w:val="0"/>
              <w:divBdr>
                <w:top w:val="none" w:sz="0" w:space="0" w:color="auto"/>
                <w:left w:val="none" w:sz="0" w:space="0" w:color="auto"/>
                <w:bottom w:val="none" w:sz="0" w:space="0" w:color="auto"/>
                <w:right w:val="none" w:sz="0" w:space="0" w:color="auto"/>
              </w:divBdr>
            </w:div>
            <w:div w:id="1156342443">
              <w:marLeft w:val="0"/>
              <w:marRight w:val="0"/>
              <w:marTop w:val="0"/>
              <w:marBottom w:val="0"/>
              <w:divBdr>
                <w:top w:val="none" w:sz="0" w:space="0" w:color="auto"/>
                <w:left w:val="none" w:sz="0" w:space="0" w:color="auto"/>
                <w:bottom w:val="none" w:sz="0" w:space="0" w:color="auto"/>
                <w:right w:val="none" w:sz="0" w:space="0" w:color="auto"/>
              </w:divBdr>
            </w:div>
            <w:div w:id="1204752470">
              <w:marLeft w:val="0"/>
              <w:marRight w:val="0"/>
              <w:marTop w:val="0"/>
              <w:marBottom w:val="0"/>
              <w:divBdr>
                <w:top w:val="none" w:sz="0" w:space="0" w:color="auto"/>
                <w:left w:val="none" w:sz="0" w:space="0" w:color="auto"/>
                <w:bottom w:val="none" w:sz="0" w:space="0" w:color="auto"/>
                <w:right w:val="none" w:sz="0" w:space="0" w:color="auto"/>
              </w:divBdr>
            </w:div>
            <w:div w:id="1253203085">
              <w:marLeft w:val="0"/>
              <w:marRight w:val="0"/>
              <w:marTop w:val="0"/>
              <w:marBottom w:val="0"/>
              <w:divBdr>
                <w:top w:val="none" w:sz="0" w:space="0" w:color="auto"/>
                <w:left w:val="none" w:sz="0" w:space="0" w:color="auto"/>
                <w:bottom w:val="none" w:sz="0" w:space="0" w:color="auto"/>
                <w:right w:val="none" w:sz="0" w:space="0" w:color="auto"/>
              </w:divBdr>
            </w:div>
            <w:div w:id="1330712386">
              <w:marLeft w:val="0"/>
              <w:marRight w:val="0"/>
              <w:marTop w:val="0"/>
              <w:marBottom w:val="0"/>
              <w:divBdr>
                <w:top w:val="none" w:sz="0" w:space="0" w:color="auto"/>
                <w:left w:val="none" w:sz="0" w:space="0" w:color="auto"/>
                <w:bottom w:val="none" w:sz="0" w:space="0" w:color="auto"/>
                <w:right w:val="none" w:sz="0" w:space="0" w:color="auto"/>
              </w:divBdr>
            </w:div>
            <w:div w:id="1422877644">
              <w:marLeft w:val="0"/>
              <w:marRight w:val="0"/>
              <w:marTop w:val="0"/>
              <w:marBottom w:val="0"/>
              <w:divBdr>
                <w:top w:val="none" w:sz="0" w:space="0" w:color="auto"/>
                <w:left w:val="none" w:sz="0" w:space="0" w:color="auto"/>
                <w:bottom w:val="none" w:sz="0" w:space="0" w:color="auto"/>
                <w:right w:val="none" w:sz="0" w:space="0" w:color="auto"/>
              </w:divBdr>
            </w:div>
            <w:div w:id="1741638638">
              <w:marLeft w:val="0"/>
              <w:marRight w:val="0"/>
              <w:marTop w:val="0"/>
              <w:marBottom w:val="0"/>
              <w:divBdr>
                <w:top w:val="none" w:sz="0" w:space="0" w:color="auto"/>
                <w:left w:val="none" w:sz="0" w:space="0" w:color="auto"/>
                <w:bottom w:val="none" w:sz="0" w:space="0" w:color="auto"/>
                <w:right w:val="none" w:sz="0" w:space="0" w:color="auto"/>
              </w:divBdr>
            </w:div>
            <w:div w:id="1812556855">
              <w:marLeft w:val="0"/>
              <w:marRight w:val="0"/>
              <w:marTop w:val="0"/>
              <w:marBottom w:val="0"/>
              <w:divBdr>
                <w:top w:val="none" w:sz="0" w:space="0" w:color="auto"/>
                <w:left w:val="none" w:sz="0" w:space="0" w:color="auto"/>
                <w:bottom w:val="none" w:sz="0" w:space="0" w:color="auto"/>
                <w:right w:val="none" w:sz="0" w:space="0" w:color="auto"/>
              </w:divBdr>
            </w:div>
            <w:div w:id="1928421132">
              <w:marLeft w:val="0"/>
              <w:marRight w:val="0"/>
              <w:marTop w:val="0"/>
              <w:marBottom w:val="0"/>
              <w:divBdr>
                <w:top w:val="none" w:sz="0" w:space="0" w:color="auto"/>
                <w:left w:val="none" w:sz="0" w:space="0" w:color="auto"/>
                <w:bottom w:val="none" w:sz="0" w:space="0" w:color="auto"/>
                <w:right w:val="none" w:sz="0" w:space="0" w:color="auto"/>
              </w:divBdr>
            </w:div>
            <w:div w:id="1958832688">
              <w:marLeft w:val="0"/>
              <w:marRight w:val="0"/>
              <w:marTop w:val="0"/>
              <w:marBottom w:val="0"/>
              <w:divBdr>
                <w:top w:val="none" w:sz="0" w:space="0" w:color="auto"/>
                <w:left w:val="none" w:sz="0" w:space="0" w:color="auto"/>
                <w:bottom w:val="none" w:sz="0" w:space="0" w:color="auto"/>
                <w:right w:val="none" w:sz="0" w:space="0" w:color="auto"/>
              </w:divBdr>
            </w:div>
          </w:divsChild>
        </w:div>
        <w:div w:id="158279367">
          <w:marLeft w:val="0"/>
          <w:marRight w:val="0"/>
          <w:marTop w:val="0"/>
          <w:marBottom w:val="0"/>
          <w:divBdr>
            <w:top w:val="none" w:sz="0" w:space="0" w:color="auto"/>
            <w:left w:val="none" w:sz="0" w:space="0" w:color="auto"/>
            <w:bottom w:val="none" w:sz="0" w:space="0" w:color="auto"/>
            <w:right w:val="none" w:sz="0" w:space="0" w:color="auto"/>
          </w:divBdr>
        </w:div>
        <w:div w:id="587739607">
          <w:marLeft w:val="0"/>
          <w:marRight w:val="0"/>
          <w:marTop w:val="0"/>
          <w:marBottom w:val="0"/>
          <w:divBdr>
            <w:top w:val="none" w:sz="0" w:space="0" w:color="auto"/>
            <w:left w:val="none" w:sz="0" w:space="0" w:color="auto"/>
            <w:bottom w:val="none" w:sz="0" w:space="0" w:color="auto"/>
            <w:right w:val="none" w:sz="0" w:space="0" w:color="auto"/>
          </w:divBdr>
          <w:divsChild>
            <w:div w:id="7367458">
              <w:marLeft w:val="0"/>
              <w:marRight w:val="0"/>
              <w:marTop w:val="0"/>
              <w:marBottom w:val="0"/>
              <w:divBdr>
                <w:top w:val="none" w:sz="0" w:space="0" w:color="auto"/>
                <w:left w:val="none" w:sz="0" w:space="0" w:color="auto"/>
                <w:bottom w:val="none" w:sz="0" w:space="0" w:color="auto"/>
                <w:right w:val="none" w:sz="0" w:space="0" w:color="auto"/>
              </w:divBdr>
            </w:div>
            <w:div w:id="68114066">
              <w:marLeft w:val="0"/>
              <w:marRight w:val="0"/>
              <w:marTop w:val="0"/>
              <w:marBottom w:val="0"/>
              <w:divBdr>
                <w:top w:val="none" w:sz="0" w:space="0" w:color="auto"/>
                <w:left w:val="none" w:sz="0" w:space="0" w:color="auto"/>
                <w:bottom w:val="none" w:sz="0" w:space="0" w:color="auto"/>
                <w:right w:val="none" w:sz="0" w:space="0" w:color="auto"/>
              </w:divBdr>
            </w:div>
            <w:div w:id="198593275">
              <w:marLeft w:val="0"/>
              <w:marRight w:val="0"/>
              <w:marTop w:val="0"/>
              <w:marBottom w:val="0"/>
              <w:divBdr>
                <w:top w:val="none" w:sz="0" w:space="0" w:color="auto"/>
                <w:left w:val="none" w:sz="0" w:space="0" w:color="auto"/>
                <w:bottom w:val="none" w:sz="0" w:space="0" w:color="auto"/>
                <w:right w:val="none" w:sz="0" w:space="0" w:color="auto"/>
              </w:divBdr>
            </w:div>
            <w:div w:id="250939947">
              <w:marLeft w:val="0"/>
              <w:marRight w:val="0"/>
              <w:marTop w:val="0"/>
              <w:marBottom w:val="0"/>
              <w:divBdr>
                <w:top w:val="none" w:sz="0" w:space="0" w:color="auto"/>
                <w:left w:val="none" w:sz="0" w:space="0" w:color="auto"/>
                <w:bottom w:val="none" w:sz="0" w:space="0" w:color="auto"/>
                <w:right w:val="none" w:sz="0" w:space="0" w:color="auto"/>
              </w:divBdr>
            </w:div>
            <w:div w:id="408236118">
              <w:marLeft w:val="0"/>
              <w:marRight w:val="0"/>
              <w:marTop w:val="0"/>
              <w:marBottom w:val="0"/>
              <w:divBdr>
                <w:top w:val="none" w:sz="0" w:space="0" w:color="auto"/>
                <w:left w:val="none" w:sz="0" w:space="0" w:color="auto"/>
                <w:bottom w:val="none" w:sz="0" w:space="0" w:color="auto"/>
                <w:right w:val="none" w:sz="0" w:space="0" w:color="auto"/>
              </w:divBdr>
            </w:div>
            <w:div w:id="447164516">
              <w:marLeft w:val="0"/>
              <w:marRight w:val="0"/>
              <w:marTop w:val="0"/>
              <w:marBottom w:val="0"/>
              <w:divBdr>
                <w:top w:val="none" w:sz="0" w:space="0" w:color="auto"/>
                <w:left w:val="none" w:sz="0" w:space="0" w:color="auto"/>
                <w:bottom w:val="none" w:sz="0" w:space="0" w:color="auto"/>
                <w:right w:val="none" w:sz="0" w:space="0" w:color="auto"/>
              </w:divBdr>
            </w:div>
            <w:div w:id="450051072">
              <w:marLeft w:val="0"/>
              <w:marRight w:val="0"/>
              <w:marTop w:val="0"/>
              <w:marBottom w:val="0"/>
              <w:divBdr>
                <w:top w:val="none" w:sz="0" w:space="0" w:color="auto"/>
                <w:left w:val="none" w:sz="0" w:space="0" w:color="auto"/>
                <w:bottom w:val="none" w:sz="0" w:space="0" w:color="auto"/>
                <w:right w:val="none" w:sz="0" w:space="0" w:color="auto"/>
              </w:divBdr>
            </w:div>
            <w:div w:id="570583156">
              <w:marLeft w:val="0"/>
              <w:marRight w:val="0"/>
              <w:marTop w:val="0"/>
              <w:marBottom w:val="0"/>
              <w:divBdr>
                <w:top w:val="none" w:sz="0" w:space="0" w:color="auto"/>
                <w:left w:val="none" w:sz="0" w:space="0" w:color="auto"/>
                <w:bottom w:val="none" w:sz="0" w:space="0" w:color="auto"/>
                <w:right w:val="none" w:sz="0" w:space="0" w:color="auto"/>
              </w:divBdr>
            </w:div>
            <w:div w:id="723024143">
              <w:marLeft w:val="0"/>
              <w:marRight w:val="0"/>
              <w:marTop w:val="0"/>
              <w:marBottom w:val="0"/>
              <w:divBdr>
                <w:top w:val="none" w:sz="0" w:space="0" w:color="auto"/>
                <w:left w:val="none" w:sz="0" w:space="0" w:color="auto"/>
                <w:bottom w:val="none" w:sz="0" w:space="0" w:color="auto"/>
                <w:right w:val="none" w:sz="0" w:space="0" w:color="auto"/>
              </w:divBdr>
            </w:div>
            <w:div w:id="794522917">
              <w:marLeft w:val="0"/>
              <w:marRight w:val="0"/>
              <w:marTop w:val="0"/>
              <w:marBottom w:val="0"/>
              <w:divBdr>
                <w:top w:val="none" w:sz="0" w:space="0" w:color="auto"/>
                <w:left w:val="none" w:sz="0" w:space="0" w:color="auto"/>
                <w:bottom w:val="none" w:sz="0" w:space="0" w:color="auto"/>
                <w:right w:val="none" w:sz="0" w:space="0" w:color="auto"/>
              </w:divBdr>
            </w:div>
            <w:div w:id="921066315">
              <w:marLeft w:val="0"/>
              <w:marRight w:val="0"/>
              <w:marTop w:val="0"/>
              <w:marBottom w:val="0"/>
              <w:divBdr>
                <w:top w:val="none" w:sz="0" w:space="0" w:color="auto"/>
                <w:left w:val="none" w:sz="0" w:space="0" w:color="auto"/>
                <w:bottom w:val="none" w:sz="0" w:space="0" w:color="auto"/>
                <w:right w:val="none" w:sz="0" w:space="0" w:color="auto"/>
              </w:divBdr>
            </w:div>
            <w:div w:id="1076898196">
              <w:marLeft w:val="0"/>
              <w:marRight w:val="0"/>
              <w:marTop w:val="0"/>
              <w:marBottom w:val="0"/>
              <w:divBdr>
                <w:top w:val="none" w:sz="0" w:space="0" w:color="auto"/>
                <w:left w:val="none" w:sz="0" w:space="0" w:color="auto"/>
                <w:bottom w:val="none" w:sz="0" w:space="0" w:color="auto"/>
                <w:right w:val="none" w:sz="0" w:space="0" w:color="auto"/>
              </w:divBdr>
            </w:div>
            <w:div w:id="1105930485">
              <w:marLeft w:val="0"/>
              <w:marRight w:val="0"/>
              <w:marTop w:val="0"/>
              <w:marBottom w:val="0"/>
              <w:divBdr>
                <w:top w:val="none" w:sz="0" w:space="0" w:color="auto"/>
                <w:left w:val="none" w:sz="0" w:space="0" w:color="auto"/>
                <w:bottom w:val="none" w:sz="0" w:space="0" w:color="auto"/>
                <w:right w:val="none" w:sz="0" w:space="0" w:color="auto"/>
              </w:divBdr>
            </w:div>
            <w:div w:id="1153791642">
              <w:marLeft w:val="0"/>
              <w:marRight w:val="0"/>
              <w:marTop w:val="0"/>
              <w:marBottom w:val="0"/>
              <w:divBdr>
                <w:top w:val="none" w:sz="0" w:space="0" w:color="auto"/>
                <w:left w:val="none" w:sz="0" w:space="0" w:color="auto"/>
                <w:bottom w:val="none" w:sz="0" w:space="0" w:color="auto"/>
                <w:right w:val="none" w:sz="0" w:space="0" w:color="auto"/>
              </w:divBdr>
            </w:div>
            <w:div w:id="1516460382">
              <w:marLeft w:val="0"/>
              <w:marRight w:val="0"/>
              <w:marTop w:val="0"/>
              <w:marBottom w:val="0"/>
              <w:divBdr>
                <w:top w:val="none" w:sz="0" w:space="0" w:color="auto"/>
                <w:left w:val="none" w:sz="0" w:space="0" w:color="auto"/>
                <w:bottom w:val="none" w:sz="0" w:space="0" w:color="auto"/>
                <w:right w:val="none" w:sz="0" w:space="0" w:color="auto"/>
              </w:divBdr>
            </w:div>
            <w:div w:id="1553882307">
              <w:marLeft w:val="0"/>
              <w:marRight w:val="0"/>
              <w:marTop w:val="0"/>
              <w:marBottom w:val="0"/>
              <w:divBdr>
                <w:top w:val="none" w:sz="0" w:space="0" w:color="auto"/>
                <w:left w:val="none" w:sz="0" w:space="0" w:color="auto"/>
                <w:bottom w:val="none" w:sz="0" w:space="0" w:color="auto"/>
                <w:right w:val="none" w:sz="0" w:space="0" w:color="auto"/>
              </w:divBdr>
            </w:div>
            <w:div w:id="1580170180">
              <w:marLeft w:val="0"/>
              <w:marRight w:val="0"/>
              <w:marTop w:val="0"/>
              <w:marBottom w:val="0"/>
              <w:divBdr>
                <w:top w:val="none" w:sz="0" w:space="0" w:color="auto"/>
                <w:left w:val="none" w:sz="0" w:space="0" w:color="auto"/>
                <w:bottom w:val="none" w:sz="0" w:space="0" w:color="auto"/>
                <w:right w:val="none" w:sz="0" w:space="0" w:color="auto"/>
              </w:divBdr>
            </w:div>
            <w:div w:id="1602641123">
              <w:marLeft w:val="0"/>
              <w:marRight w:val="0"/>
              <w:marTop w:val="0"/>
              <w:marBottom w:val="0"/>
              <w:divBdr>
                <w:top w:val="none" w:sz="0" w:space="0" w:color="auto"/>
                <w:left w:val="none" w:sz="0" w:space="0" w:color="auto"/>
                <w:bottom w:val="none" w:sz="0" w:space="0" w:color="auto"/>
                <w:right w:val="none" w:sz="0" w:space="0" w:color="auto"/>
              </w:divBdr>
            </w:div>
            <w:div w:id="2049866607">
              <w:marLeft w:val="0"/>
              <w:marRight w:val="0"/>
              <w:marTop w:val="0"/>
              <w:marBottom w:val="0"/>
              <w:divBdr>
                <w:top w:val="none" w:sz="0" w:space="0" w:color="auto"/>
                <w:left w:val="none" w:sz="0" w:space="0" w:color="auto"/>
                <w:bottom w:val="none" w:sz="0" w:space="0" w:color="auto"/>
                <w:right w:val="none" w:sz="0" w:space="0" w:color="auto"/>
              </w:divBdr>
            </w:div>
            <w:div w:id="2120907669">
              <w:marLeft w:val="0"/>
              <w:marRight w:val="0"/>
              <w:marTop w:val="0"/>
              <w:marBottom w:val="0"/>
              <w:divBdr>
                <w:top w:val="none" w:sz="0" w:space="0" w:color="auto"/>
                <w:left w:val="none" w:sz="0" w:space="0" w:color="auto"/>
                <w:bottom w:val="none" w:sz="0" w:space="0" w:color="auto"/>
                <w:right w:val="none" w:sz="0" w:space="0" w:color="auto"/>
              </w:divBdr>
            </w:div>
          </w:divsChild>
        </w:div>
        <w:div w:id="812067972">
          <w:marLeft w:val="0"/>
          <w:marRight w:val="0"/>
          <w:marTop w:val="0"/>
          <w:marBottom w:val="0"/>
          <w:divBdr>
            <w:top w:val="none" w:sz="0" w:space="0" w:color="auto"/>
            <w:left w:val="none" w:sz="0" w:space="0" w:color="auto"/>
            <w:bottom w:val="none" w:sz="0" w:space="0" w:color="auto"/>
            <w:right w:val="none" w:sz="0" w:space="0" w:color="auto"/>
          </w:divBdr>
        </w:div>
        <w:div w:id="1148324133">
          <w:marLeft w:val="0"/>
          <w:marRight w:val="0"/>
          <w:marTop w:val="0"/>
          <w:marBottom w:val="0"/>
          <w:divBdr>
            <w:top w:val="none" w:sz="0" w:space="0" w:color="auto"/>
            <w:left w:val="none" w:sz="0" w:space="0" w:color="auto"/>
            <w:bottom w:val="none" w:sz="0" w:space="0" w:color="auto"/>
            <w:right w:val="none" w:sz="0" w:space="0" w:color="auto"/>
          </w:divBdr>
        </w:div>
        <w:div w:id="1259216610">
          <w:marLeft w:val="0"/>
          <w:marRight w:val="0"/>
          <w:marTop w:val="0"/>
          <w:marBottom w:val="0"/>
          <w:divBdr>
            <w:top w:val="none" w:sz="0" w:space="0" w:color="auto"/>
            <w:left w:val="none" w:sz="0" w:space="0" w:color="auto"/>
            <w:bottom w:val="none" w:sz="0" w:space="0" w:color="auto"/>
            <w:right w:val="none" w:sz="0" w:space="0" w:color="auto"/>
          </w:divBdr>
          <w:divsChild>
            <w:div w:id="1340231614">
              <w:marLeft w:val="-75"/>
              <w:marRight w:val="0"/>
              <w:marTop w:val="30"/>
              <w:marBottom w:val="30"/>
              <w:divBdr>
                <w:top w:val="none" w:sz="0" w:space="0" w:color="auto"/>
                <w:left w:val="none" w:sz="0" w:space="0" w:color="auto"/>
                <w:bottom w:val="none" w:sz="0" w:space="0" w:color="auto"/>
                <w:right w:val="none" w:sz="0" w:space="0" w:color="auto"/>
              </w:divBdr>
              <w:divsChild>
                <w:div w:id="216941734">
                  <w:marLeft w:val="0"/>
                  <w:marRight w:val="0"/>
                  <w:marTop w:val="0"/>
                  <w:marBottom w:val="0"/>
                  <w:divBdr>
                    <w:top w:val="none" w:sz="0" w:space="0" w:color="auto"/>
                    <w:left w:val="none" w:sz="0" w:space="0" w:color="auto"/>
                    <w:bottom w:val="none" w:sz="0" w:space="0" w:color="auto"/>
                    <w:right w:val="none" w:sz="0" w:space="0" w:color="auto"/>
                  </w:divBdr>
                  <w:divsChild>
                    <w:div w:id="847210197">
                      <w:marLeft w:val="0"/>
                      <w:marRight w:val="0"/>
                      <w:marTop w:val="0"/>
                      <w:marBottom w:val="0"/>
                      <w:divBdr>
                        <w:top w:val="none" w:sz="0" w:space="0" w:color="auto"/>
                        <w:left w:val="none" w:sz="0" w:space="0" w:color="auto"/>
                        <w:bottom w:val="none" w:sz="0" w:space="0" w:color="auto"/>
                        <w:right w:val="none" w:sz="0" w:space="0" w:color="auto"/>
                      </w:divBdr>
                    </w:div>
                  </w:divsChild>
                </w:div>
                <w:div w:id="301347124">
                  <w:marLeft w:val="0"/>
                  <w:marRight w:val="0"/>
                  <w:marTop w:val="0"/>
                  <w:marBottom w:val="0"/>
                  <w:divBdr>
                    <w:top w:val="none" w:sz="0" w:space="0" w:color="auto"/>
                    <w:left w:val="none" w:sz="0" w:space="0" w:color="auto"/>
                    <w:bottom w:val="none" w:sz="0" w:space="0" w:color="auto"/>
                    <w:right w:val="none" w:sz="0" w:space="0" w:color="auto"/>
                  </w:divBdr>
                  <w:divsChild>
                    <w:div w:id="1705247624">
                      <w:marLeft w:val="0"/>
                      <w:marRight w:val="0"/>
                      <w:marTop w:val="0"/>
                      <w:marBottom w:val="0"/>
                      <w:divBdr>
                        <w:top w:val="none" w:sz="0" w:space="0" w:color="auto"/>
                        <w:left w:val="none" w:sz="0" w:space="0" w:color="auto"/>
                        <w:bottom w:val="none" w:sz="0" w:space="0" w:color="auto"/>
                        <w:right w:val="none" w:sz="0" w:space="0" w:color="auto"/>
                      </w:divBdr>
                    </w:div>
                  </w:divsChild>
                </w:div>
                <w:div w:id="349063207">
                  <w:marLeft w:val="0"/>
                  <w:marRight w:val="0"/>
                  <w:marTop w:val="0"/>
                  <w:marBottom w:val="0"/>
                  <w:divBdr>
                    <w:top w:val="none" w:sz="0" w:space="0" w:color="auto"/>
                    <w:left w:val="none" w:sz="0" w:space="0" w:color="auto"/>
                    <w:bottom w:val="none" w:sz="0" w:space="0" w:color="auto"/>
                    <w:right w:val="none" w:sz="0" w:space="0" w:color="auto"/>
                  </w:divBdr>
                  <w:divsChild>
                    <w:div w:id="1789470533">
                      <w:marLeft w:val="0"/>
                      <w:marRight w:val="0"/>
                      <w:marTop w:val="0"/>
                      <w:marBottom w:val="0"/>
                      <w:divBdr>
                        <w:top w:val="none" w:sz="0" w:space="0" w:color="auto"/>
                        <w:left w:val="none" w:sz="0" w:space="0" w:color="auto"/>
                        <w:bottom w:val="none" w:sz="0" w:space="0" w:color="auto"/>
                        <w:right w:val="none" w:sz="0" w:space="0" w:color="auto"/>
                      </w:divBdr>
                    </w:div>
                  </w:divsChild>
                </w:div>
                <w:div w:id="497500336">
                  <w:marLeft w:val="0"/>
                  <w:marRight w:val="0"/>
                  <w:marTop w:val="0"/>
                  <w:marBottom w:val="0"/>
                  <w:divBdr>
                    <w:top w:val="none" w:sz="0" w:space="0" w:color="auto"/>
                    <w:left w:val="none" w:sz="0" w:space="0" w:color="auto"/>
                    <w:bottom w:val="none" w:sz="0" w:space="0" w:color="auto"/>
                    <w:right w:val="none" w:sz="0" w:space="0" w:color="auto"/>
                  </w:divBdr>
                  <w:divsChild>
                    <w:div w:id="1420834003">
                      <w:marLeft w:val="0"/>
                      <w:marRight w:val="0"/>
                      <w:marTop w:val="0"/>
                      <w:marBottom w:val="0"/>
                      <w:divBdr>
                        <w:top w:val="none" w:sz="0" w:space="0" w:color="auto"/>
                        <w:left w:val="none" w:sz="0" w:space="0" w:color="auto"/>
                        <w:bottom w:val="none" w:sz="0" w:space="0" w:color="auto"/>
                        <w:right w:val="none" w:sz="0" w:space="0" w:color="auto"/>
                      </w:divBdr>
                    </w:div>
                  </w:divsChild>
                </w:div>
                <w:div w:id="687753560">
                  <w:marLeft w:val="0"/>
                  <w:marRight w:val="0"/>
                  <w:marTop w:val="0"/>
                  <w:marBottom w:val="0"/>
                  <w:divBdr>
                    <w:top w:val="none" w:sz="0" w:space="0" w:color="auto"/>
                    <w:left w:val="none" w:sz="0" w:space="0" w:color="auto"/>
                    <w:bottom w:val="none" w:sz="0" w:space="0" w:color="auto"/>
                    <w:right w:val="none" w:sz="0" w:space="0" w:color="auto"/>
                  </w:divBdr>
                  <w:divsChild>
                    <w:div w:id="463694810">
                      <w:marLeft w:val="0"/>
                      <w:marRight w:val="0"/>
                      <w:marTop w:val="0"/>
                      <w:marBottom w:val="0"/>
                      <w:divBdr>
                        <w:top w:val="none" w:sz="0" w:space="0" w:color="auto"/>
                        <w:left w:val="none" w:sz="0" w:space="0" w:color="auto"/>
                        <w:bottom w:val="none" w:sz="0" w:space="0" w:color="auto"/>
                        <w:right w:val="none" w:sz="0" w:space="0" w:color="auto"/>
                      </w:divBdr>
                    </w:div>
                  </w:divsChild>
                </w:div>
                <w:div w:id="694112064">
                  <w:marLeft w:val="0"/>
                  <w:marRight w:val="0"/>
                  <w:marTop w:val="0"/>
                  <w:marBottom w:val="0"/>
                  <w:divBdr>
                    <w:top w:val="none" w:sz="0" w:space="0" w:color="auto"/>
                    <w:left w:val="none" w:sz="0" w:space="0" w:color="auto"/>
                    <w:bottom w:val="none" w:sz="0" w:space="0" w:color="auto"/>
                    <w:right w:val="none" w:sz="0" w:space="0" w:color="auto"/>
                  </w:divBdr>
                  <w:divsChild>
                    <w:div w:id="2066445641">
                      <w:marLeft w:val="0"/>
                      <w:marRight w:val="0"/>
                      <w:marTop w:val="0"/>
                      <w:marBottom w:val="0"/>
                      <w:divBdr>
                        <w:top w:val="none" w:sz="0" w:space="0" w:color="auto"/>
                        <w:left w:val="none" w:sz="0" w:space="0" w:color="auto"/>
                        <w:bottom w:val="none" w:sz="0" w:space="0" w:color="auto"/>
                        <w:right w:val="none" w:sz="0" w:space="0" w:color="auto"/>
                      </w:divBdr>
                    </w:div>
                  </w:divsChild>
                </w:div>
                <w:div w:id="729965478">
                  <w:marLeft w:val="0"/>
                  <w:marRight w:val="0"/>
                  <w:marTop w:val="0"/>
                  <w:marBottom w:val="0"/>
                  <w:divBdr>
                    <w:top w:val="none" w:sz="0" w:space="0" w:color="auto"/>
                    <w:left w:val="none" w:sz="0" w:space="0" w:color="auto"/>
                    <w:bottom w:val="none" w:sz="0" w:space="0" w:color="auto"/>
                    <w:right w:val="none" w:sz="0" w:space="0" w:color="auto"/>
                  </w:divBdr>
                  <w:divsChild>
                    <w:div w:id="1665742736">
                      <w:marLeft w:val="0"/>
                      <w:marRight w:val="0"/>
                      <w:marTop w:val="0"/>
                      <w:marBottom w:val="0"/>
                      <w:divBdr>
                        <w:top w:val="none" w:sz="0" w:space="0" w:color="auto"/>
                        <w:left w:val="none" w:sz="0" w:space="0" w:color="auto"/>
                        <w:bottom w:val="none" w:sz="0" w:space="0" w:color="auto"/>
                        <w:right w:val="none" w:sz="0" w:space="0" w:color="auto"/>
                      </w:divBdr>
                    </w:div>
                  </w:divsChild>
                </w:div>
                <w:div w:id="829179099">
                  <w:marLeft w:val="0"/>
                  <w:marRight w:val="0"/>
                  <w:marTop w:val="0"/>
                  <w:marBottom w:val="0"/>
                  <w:divBdr>
                    <w:top w:val="none" w:sz="0" w:space="0" w:color="auto"/>
                    <w:left w:val="none" w:sz="0" w:space="0" w:color="auto"/>
                    <w:bottom w:val="none" w:sz="0" w:space="0" w:color="auto"/>
                    <w:right w:val="none" w:sz="0" w:space="0" w:color="auto"/>
                  </w:divBdr>
                  <w:divsChild>
                    <w:div w:id="24404129">
                      <w:marLeft w:val="0"/>
                      <w:marRight w:val="0"/>
                      <w:marTop w:val="0"/>
                      <w:marBottom w:val="0"/>
                      <w:divBdr>
                        <w:top w:val="none" w:sz="0" w:space="0" w:color="auto"/>
                        <w:left w:val="none" w:sz="0" w:space="0" w:color="auto"/>
                        <w:bottom w:val="none" w:sz="0" w:space="0" w:color="auto"/>
                        <w:right w:val="none" w:sz="0" w:space="0" w:color="auto"/>
                      </w:divBdr>
                    </w:div>
                  </w:divsChild>
                </w:div>
                <w:div w:id="1034040435">
                  <w:marLeft w:val="0"/>
                  <w:marRight w:val="0"/>
                  <w:marTop w:val="0"/>
                  <w:marBottom w:val="0"/>
                  <w:divBdr>
                    <w:top w:val="none" w:sz="0" w:space="0" w:color="auto"/>
                    <w:left w:val="none" w:sz="0" w:space="0" w:color="auto"/>
                    <w:bottom w:val="none" w:sz="0" w:space="0" w:color="auto"/>
                    <w:right w:val="none" w:sz="0" w:space="0" w:color="auto"/>
                  </w:divBdr>
                  <w:divsChild>
                    <w:div w:id="2035112541">
                      <w:marLeft w:val="0"/>
                      <w:marRight w:val="0"/>
                      <w:marTop w:val="0"/>
                      <w:marBottom w:val="0"/>
                      <w:divBdr>
                        <w:top w:val="none" w:sz="0" w:space="0" w:color="auto"/>
                        <w:left w:val="none" w:sz="0" w:space="0" w:color="auto"/>
                        <w:bottom w:val="none" w:sz="0" w:space="0" w:color="auto"/>
                        <w:right w:val="none" w:sz="0" w:space="0" w:color="auto"/>
                      </w:divBdr>
                    </w:div>
                  </w:divsChild>
                </w:div>
                <w:div w:id="1053234709">
                  <w:marLeft w:val="0"/>
                  <w:marRight w:val="0"/>
                  <w:marTop w:val="0"/>
                  <w:marBottom w:val="0"/>
                  <w:divBdr>
                    <w:top w:val="none" w:sz="0" w:space="0" w:color="auto"/>
                    <w:left w:val="none" w:sz="0" w:space="0" w:color="auto"/>
                    <w:bottom w:val="none" w:sz="0" w:space="0" w:color="auto"/>
                    <w:right w:val="none" w:sz="0" w:space="0" w:color="auto"/>
                  </w:divBdr>
                  <w:divsChild>
                    <w:div w:id="474614056">
                      <w:marLeft w:val="0"/>
                      <w:marRight w:val="0"/>
                      <w:marTop w:val="0"/>
                      <w:marBottom w:val="0"/>
                      <w:divBdr>
                        <w:top w:val="none" w:sz="0" w:space="0" w:color="auto"/>
                        <w:left w:val="none" w:sz="0" w:space="0" w:color="auto"/>
                        <w:bottom w:val="none" w:sz="0" w:space="0" w:color="auto"/>
                        <w:right w:val="none" w:sz="0" w:space="0" w:color="auto"/>
                      </w:divBdr>
                    </w:div>
                  </w:divsChild>
                </w:div>
                <w:div w:id="1200237814">
                  <w:marLeft w:val="0"/>
                  <w:marRight w:val="0"/>
                  <w:marTop w:val="0"/>
                  <w:marBottom w:val="0"/>
                  <w:divBdr>
                    <w:top w:val="none" w:sz="0" w:space="0" w:color="auto"/>
                    <w:left w:val="none" w:sz="0" w:space="0" w:color="auto"/>
                    <w:bottom w:val="none" w:sz="0" w:space="0" w:color="auto"/>
                    <w:right w:val="none" w:sz="0" w:space="0" w:color="auto"/>
                  </w:divBdr>
                  <w:divsChild>
                    <w:div w:id="1876623422">
                      <w:marLeft w:val="0"/>
                      <w:marRight w:val="0"/>
                      <w:marTop w:val="0"/>
                      <w:marBottom w:val="0"/>
                      <w:divBdr>
                        <w:top w:val="none" w:sz="0" w:space="0" w:color="auto"/>
                        <w:left w:val="none" w:sz="0" w:space="0" w:color="auto"/>
                        <w:bottom w:val="none" w:sz="0" w:space="0" w:color="auto"/>
                        <w:right w:val="none" w:sz="0" w:space="0" w:color="auto"/>
                      </w:divBdr>
                    </w:div>
                  </w:divsChild>
                </w:div>
                <w:div w:id="1206672907">
                  <w:marLeft w:val="0"/>
                  <w:marRight w:val="0"/>
                  <w:marTop w:val="0"/>
                  <w:marBottom w:val="0"/>
                  <w:divBdr>
                    <w:top w:val="none" w:sz="0" w:space="0" w:color="auto"/>
                    <w:left w:val="none" w:sz="0" w:space="0" w:color="auto"/>
                    <w:bottom w:val="none" w:sz="0" w:space="0" w:color="auto"/>
                    <w:right w:val="none" w:sz="0" w:space="0" w:color="auto"/>
                  </w:divBdr>
                  <w:divsChild>
                    <w:div w:id="680082158">
                      <w:marLeft w:val="0"/>
                      <w:marRight w:val="0"/>
                      <w:marTop w:val="0"/>
                      <w:marBottom w:val="0"/>
                      <w:divBdr>
                        <w:top w:val="none" w:sz="0" w:space="0" w:color="auto"/>
                        <w:left w:val="none" w:sz="0" w:space="0" w:color="auto"/>
                        <w:bottom w:val="none" w:sz="0" w:space="0" w:color="auto"/>
                        <w:right w:val="none" w:sz="0" w:space="0" w:color="auto"/>
                      </w:divBdr>
                    </w:div>
                  </w:divsChild>
                </w:div>
                <w:div w:id="1281373263">
                  <w:marLeft w:val="0"/>
                  <w:marRight w:val="0"/>
                  <w:marTop w:val="0"/>
                  <w:marBottom w:val="0"/>
                  <w:divBdr>
                    <w:top w:val="none" w:sz="0" w:space="0" w:color="auto"/>
                    <w:left w:val="none" w:sz="0" w:space="0" w:color="auto"/>
                    <w:bottom w:val="none" w:sz="0" w:space="0" w:color="auto"/>
                    <w:right w:val="none" w:sz="0" w:space="0" w:color="auto"/>
                  </w:divBdr>
                  <w:divsChild>
                    <w:div w:id="763108483">
                      <w:marLeft w:val="0"/>
                      <w:marRight w:val="0"/>
                      <w:marTop w:val="0"/>
                      <w:marBottom w:val="0"/>
                      <w:divBdr>
                        <w:top w:val="none" w:sz="0" w:space="0" w:color="auto"/>
                        <w:left w:val="none" w:sz="0" w:space="0" w:color="auto"/>
                        <w:bottom w:val="none" w:sz="0" w:space="0" w:color="auto"/>
                        <w:right w:val="none" w:sz="0" w:space="0" w:color="auto"/>
                      </w:divBdr>
                    </w:div>
                  </w:divsChild>
                </w:div>
                <w:div w:id="1496871911">
                  <w:marLeft w:val="0"/>
                  <w:marRight w:val="0"/>
                  <w:marTop w:val="0"/>
                  <w:marBottom w:val="0"/>
                  <w:divBdr>
                    <w:top w:val="none" w:sz="0" w:space="0" w:color="auto"/>
                    <w:left w:val="none" w:sz="0" w:space="0" w:color="auto"/>
                    <w:bottom w:val="none" w:sz="0" w:space="0" w:color="auto"/>
                    <w:right w:val="none" w:sz="0" w:space="0" w:color="auto"/>
                  </w:divBdr>
                  <w:divsChild>
                    <w:div w:id="863522310">
                      <w:marLeft w:val="0"/>
                      <w:marRight w:val="0"/>
                      <w:marTop w:val="0"/>
                      <w:marBottom w:val="0"/>
                      <w:divBdr>
                        <w:top w:val="none" w:sz="0" w:space="0" w:color="auto"/>
                        <w:left w:val="none" w:sz="0" w:space="0" w:color="auto"/>
                        <w:bottom w:val="none" w:sz="0" w:space="0" w:color="auto"/>
                        <w:right w:val="none" w:sz="0" w:space="0" w:color="auto"/>
                      </w:divBdr>
                    </w:div>
                  </w:divsChild>
                </w:div>
                <w:div w:id="1497458026">
                  <w:marLeft w:val="0"/>
                  <w:marRight w:val="0"/>
                  <w:marTop w:val="0"/>
                  <w:marBottom w:val="0"/>
                  <w:divBdr>
                    <w:top w:val="none" w:sz="0" w:space="0" w:color="auto"/>
                    <w:left w:val="none" w:sz="0" w:space="0" w:color="auto"/>
                    <w:bottom w:val="none" w:sz="0" w:space="0" w:color="auto"/>
                    <w:right w:val="none" w:sz="0" w:space="0" w:color="auto"/>
                  </w:divBdr>
                  <w:divsChild>
                    <w:div w:id="877082653">
                      <w:marLeft w:val="0"/>
                      <w:marRight w:val="0"/>
                      <w:marTop w:val="0"/>
                      <w:marBottom w:val="0"/>
                      <w:divBdr>
                        <w:top w:val="none" w:sz="0" w:space="0" w:color="auto"/>
                        <w:left w:val="none" w:sz="0" w:space="0" w:color="auto"/>
                        <w:bottom w:val="none" w:sz="0" w:space="0" w:color="auto"/>
                        <w:right w:val="none" w:sz="0" w:space="0" w:color="auto"/>
                      </w:divBdr>
                    </w:div>
                  </w:divsChild>
                </w:div>
                <w:div w:id="1506937080">
                  <w:marLeft w:val="0"/>
                  <w:marRight w:val="0"/>
                  <w:marTop w:val="0"/>
                  <w:marBottom w:val="0"/>
                  <w:divBdr>
                    <w:top w:val="none" w:sz="0" w:space="0" w:color="auto"/>
                    <w:left w:val="none" w:sz="0" w:space="0" w:color="auto"/>
                    <w:bottom w:val="none" w:sz="0" w:space="0" w:color="auto"/>
                    <w:right w:val="none" w:sz="0" w:space="0" w:color="auto"/>
                  </w:divBdr>
                  <w:divsChild>
                    <w:div w:id="1102844344">
                      <w:marLeft w:val="0"/>
                      <w:marRight w:val="0"/>
                      <w:marTop w:val="0"/>
                      <w:marBottom w:val="0"/>
                      <w:divBdr>
                        <w:top w:val="none" w:sz="0" w:space="0" w:color="auto"/>
                        <w:left w:val="none" w:sz="0" w:space="0" w:color="auto"/>
                        <w:bottom w:val="none" w:sz="0" w:space="0" w:color="auto"/>
                        <w:right w:val="none" w:sz="0" w:space="0" w:color="auto"/>
                      </w:divBdr>
                    </w:div>
                  </w:divsChild>
                </w:div>
                <w:div w:id="1651590278">
                  <w:marLeft w:val="0"/>
                  <w:marRight w:val="0"/>
                  <w:marTop w:val="0"/>
                  <w:marBottom w:val="0"/>
                  <w:divBdr>
                    <w:top w:val="none" w:sz="0" w:space="0" w:color="auto"/>
                    <w:left w:val="none" w:sz="0" w:space="0" w:color="auto"/>
                    <w:bottom w:val="none" w:sz="0" w:space="0" w:color="auto"/>
                    <w:right w:val="none" w:sz="0" w:space="0" w:color="auto"/>
                  </w:divBdr>
                  <w:divsChild>
                    <w:div w:id="210461215">
                      <w:marLeft w:val="0"/>
                      <w:marRight w:val="0"/>
                      <w:marTop w:val="0"/>
                      <w:marBottom w:val="0"/>
                      <w:divBdr>
                        <w:top w:val="none" w:sz="0" w:space="0" w:color="auto"/>
                        <w:left w:val="none" w:sz="0" w:space="0" w:color="auto"/>
                        <w:bottom w:val="none" w:sz="0" w:space="0" w:color="auto"/>
                        <w:right w:val="none" w:sz="0" w:space="0" w:color="auto"/>
                      </w:divBdr>
                    </w:div>
                  </w:divsChild>
                </w:div>
                <w:div w:id="1653682865">
                  <w:marLeft w:val="0"/>
                  <w:marRight w:val="0"/>
                  <w:marTop w:val="0"/>
                  <w:marBottom w:val="0"/>
                  <w:divBdr>
                    <w:top w:val="none" w:sz="0" w:space="0" w:color="auto"/>
                    <w:left w:val="none" w:sz="0" w:space="0" w:color="auto"/>
                    <w:bottom w:val="none" w:sz="0" w:space="0" w:color="auto"/>
                    <w:right w:val="none" w:sz="0" w:space="0" w:color="auto"/>
                  </w:divBdr>
                  <w:divsChild>
                    <w:div w:id="868882903">
                      <w:marLeft w:val="0"/>
                      <w:marRight w:val="0"/>
                      <w:marTop w:val="0"/>
                      <w:marBottom w:val="0"/>
                      <w:divBdr>
                        <w:top w:val="none" w:sz="0" w:space="0" w:color="auto"/>
                        <w:left w:val="none" w:sz="0" w:space="0" w:color="auto"/>
                        <w:bottom w:val="none" w:sz="0" w:space="0" w:color="auto"/>
                        <w:right w:val="none" w:sz="0" w:space="0" w:color="auto"/>
                      </w:divBdr>
                    </w:div>
                  </w:divsChild>
                </w:div>
                <w:div w:id="1680809980">
                  <w:marLeft w:val="0"/>
                  <w:marRight w:val="0"/>
                  <w:marTop w:val="0"/>
                  <w:marBottom w:val="0"/>
                  <w:divBdr>
                    <w:top w:val="none" w:sz="0" w:space="0" w:color="auto"/>
                    <w:left w:val="none" w:sz="0" w:space="0" w:color="auto"/>
                    <w:bottom w:val="none" w:sz="0" w:space="0" w:color="auto"/>
                    <w:right w:val="none" w:sz="0" w:space="0" w:color="auto"/>
                  </w:divBdr>
                  <w:divsChild>
                    <w:div w:id="1333945327">
                      <w:marLeft w:val="0"/>
                      <w:marRight w:val="0"/>
                      <w:marTop w:val="0"/>
                      <w:marBottom w:val="0"/>
                      <w:divBdr>
                        <w:top w:val="none" w:sz="0" w:space="0" w:color="auto"/>
                        <w:left w:val="none" w:sz="0" w:space="0" w:color="auto"/>
                        <w:bottom w:val="none" w:sz="0" w:space="0" w:color="auto"/>
                        <w:right w:val="none" w:sz="0" w:space="0" w:color="auto"/>
                      </w:divBdr>
                    </w:div>
                  </w:divsChild>
                </w:div>
                <w:div w:id="1750735467">
                  <w:marLeft w:val="0"/>
                  <w:marRight w:val="0"/>
                  <w:marTop w:val="0"/>
                  <w:marBottom w:val="0"/>
                  <w:divBdr>
                    <w:top w:val="none" w:sz="0" w:space="0" w:color="auto"/>
                    <w:left w:val="none" w:sz="0" w:space="0" w:color="auto"/>
                    <w:bottom w:val="none" w:sz="0" w:space="0" w:color="auto"/>
                    <w:right w:val="none" w:sz="0" w:space="0" w:color="auto"/>
                  </w:divBdr>
                  <w:divsChild>
                    <w:div w:id="1112742413">
                      <w:marLeft w:val="0"/>
                      <w:marRight w:val="0"/>
                      <w:marTop w:val="0"/>
                      <w:marBottom w:val="0"/>
                      <w:divBdr>
                        <w:top w:val="none" w:sz="0" w:space="0" w:color="auto"/>
                        <w:left w:val="none" w:sz="0" w:space="0" w:color="auto"/>
                        <w:bottom w:val="none" w:sz="0" w:space="0" w:color="auto"/>
                        <w:right w:val="none" w:sz="0" w:space="0" w:color="auto"/>
                      </w:divBdr>
                    </w:div>
                  </w:divsChild>
                </w:div>
                <w:div w:id="1989744226">
                  <w:marLeft w:val="0"/>
                  <w:marRight w:val="0"/>
                  <w:marTop w:val="0"/>
                  <w:marBottom w:val="0"/>
                  <w:divBdr>
                    <w:top w:val="none" w:sz="0" w:space="0" w:color="auto"/>
                    <w:left w:val="none" w:sz="0" w:space="0" w:color="auto"/>
                    <w:bottom w:val="none" w:sz="0" w:space="0" w:color="auto"/>
                    <w:right w:val="none" w:sz="0" w:space="0" w:color="auto"/>
                  </w:divBdr>
                  <w:divsChild>
                    <w:div w:id="1972586407">
                      <w:marLeft w:val="0"/>
                      <w:marRight w:val="0"/>
                      <w:marTop w:val="0"/>
                      <w:marBottom w:val="0"/>
                      <w:divBdr>
                        <w:top w:val="none" w:sz="0" w:space="0" w:color="auto"/>
                        <w:left w:val="none" w:sz="0" w:space="0" w:color="auto"/>
                        <w:bottom w:val="none" w:sz="0" w:space="0" w:color="auto"/>
                        <w:right w:val="none" w:sz="0" w:space="0" w:color="auto"/>
                      </w:divBdr>
                    </w:div>
                  </w:divsChild>
                </w:div>
                <w:div w:id="2067336026">
                  <w:marLeft w:val="0"/>
                  <w:marRight w:val="0"/>
                  <w:marTop w:val="0"/>
                  <w:marBottom w:val="0"/>
                  <w:divBdr>
                    <w:top w:val="none" w:sz="0" w:space="0" w:color="auto"/>
                    <w:left w:val="none" w:sz="0" w:space="0" w:color="auto"/>
                    <w:bottom w:val="none" w:sz="0" w:space="0" w:color="auto"/>
                    <w:right w:val="none" w:sz="0" w:space="0" w:color="auto"/>
                  </w:divBdr>
                  <w:divsChild>
                    <w:div w:id="918711103">
                      <w:marLeft w:val="0"/>
                      <w:marRight w:val="0"/>
                      <w:marTop w:val="0"/>
                      <w:marBottom w:val="0"/>
                      <w:divBdr>
                        <w:top w:val="none" w:sz="0" w:space="0" w:color="auto"/>
                        <w:left w:val="none" w:sz="0" w:space="0" w:color="auto"/>
                        <w:bottom w:val="none" w:sz="0" w:space="0" w:color="auto"/>
                        <w:right w:val="none" w:sz="0" w:space="0" w:color="auto"/>
                      </w:divBdr>
                    </w:div>
                  </w:divsChild>
                </w:div>
                <w:div w:id="2109496619">
                  <w:marLeft w:val="0"/>
                  <w:marRight w:val="0"/>
                  <w:marTop w:val="0"/>
                  <w:marBottom w:val="0"/>
                  <w:divBdr>
                    <w:top w:val="none" w:sz="0" w:space="0" w:color="auto"/>
                    <w:left w:val="none" w:sz="0" w:space="0" w:color="auto"/>
                    <w:bottom w:val="none" w:sz="0" w:space="0" w:color="auto"/>
                    <w:right w:val="none" w:sz="0" w:space="0" w:color="auto"/>
                  </w:divBdr>
                  <w:divsChild>
                    <w:div w:id="3402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59580">
          <w:marLeft w:val="0"/>
          <w:marRight w:val="0"/>
          <w:marTop w:val="0"/>
          <w:marBottom w:val="0"/>
          <w:divBdr>
            <w:top w:val="none" w:sz="0" w:space="0" w:color="auto"/>
            <w:left w:val="none" w:sz="0" w:space="0" w:color="auto"/>
            <w:bottom w:val="none" w:sz="0" w:space="0" w:color="auto"/>
            <w:right w:val="none" w:sz="0" w:space="0" w:color="auto"/>
          </w:divBdr>
        </w:div>
      </w:divsChild>
    </w:div>
    <w:div w:id="2118593616">
      <w:bodyDiv w:val="1"/>
      <w:marLeft w:val="0"/>
      <w:marRight w:val="0"/>
      <w:marTop w:val="0"/>
      <w:marBottom w:val="0"/>
      <w:divBdr>
        <w:top w:val="none" w:sz="0" w:space="0" w:color="auto"/>
        <w:left w:val="none" w:sz="0" w:space="0" w:color="auto"/>
        <w:bottom w:val="none" w:sz="0" w:space="0" w:color="auto"/>
        <w:right w:val="none" w:sz="0" w:space="0" w:color="auto"/>
      </w:divBdr>
    </w:div>
    <w:div w:id="2125884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anorthotika@eaadhsy.gr" TargetMode="External"/><Relationship Id="rId18" Type="http://schemas.openxmlformats.org/officeDocument/2006/relationships/hyperlink" Target="http://www.eaadhsy.gr/n4412/n4412fulltextlinks.html"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www.eaadhsy.gr/n4412/n4412fulltextlinks.html"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et.diavgeia.gov.gr/" TargetMode="External"/><Relationship Id="rId17" Type="http://schemas.openxmlformats.org/officeDocument/2006/relationships/hyperlink" Target="mailto:epanorthotika@eaadhsy.gr" TargetMode="External"/><Relationship Id="rId25" Type="http://schemas.openxmlformats.org/officeDocument/2006/relationships/footer" Target="footer2.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romitheus.gov.gr/" TargetMode="External"/><Relationship Id="rId20" Type="http://schemas.openxmlformats.org/officeDocument/2006/relationships/hyperlink" Target="http://www.eaadhsy.gr/n4412/art79a"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aadhsy.gr/n4412/n4412fulltextlinks.html" TargetMode="External"/><Relationship Id="rId23" Type="http://schemas.openxmlformats.org/officeDocument/2006/relationships/footer" Target="footer1.xml"/><Relationship Id="rId28" Type="http://schemas.openxmlformats.org/officeDocument/2006/relationships/image" Target="media/image4.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aadhsy.gr/n4412/n4412fulltextlinks.html"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t.diavgeia.gov.gr/" TargetMode="External"/><Relationship Id="rId22" Type="http://schemas.openxmlformats.org/officeDocument/2006/relationships/hyperlink" Target="http://www.eaadhsy.gr/n4412/prosarthmaA_index.html"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4D29B28CDD504EA567A8E14A4C9AD3" ma:contentTypeVersion="3" ma:contentTypeDescription="Create a new document." ma:contentTypeScope="" ma:versionID="26228f5c13eb78ddecbc92a1032934b4">
  <xsd:schema xmlns:xsd="http://www.w3.org/2001/XMLSchema" xmlns:xs="http://www.w3.org/2001/XMLSchema" xmlns:p="http://schemas.microsoft.com/office/2006/metadata/properties" xmlns:ns2="e4aada89-0776-4a28-a46b-a57d91f64edc" targetNamespace="http://schemas.microsoft.com/office/2006/metadata/properties" ma:root="true" ma:fieldsID="c41d38067450ec4d55a04bf3d292a894" ns2:_="">
    <xsd:import namespace="e4aada89-0776-4a28-a46b-a57d91f64e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ada89-0776-4a28-a46b-a57d91f64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60BBA-6CD7-4E4F-BE55-3AAE5304C7D5}">
  <ds:schemaRefs>
    <ds:schemaRef ds:uri="http://schemas.microsoft.com/sharepoint/v3/contenttype/forms"/>
  </ds:schemaRefs>
</ds:datastoreItem>
</file>

<file path=customXml/itemProps2.xml><?xml version="1.0" encoding="utf-8"?>
<ds:datastoreItem xmlns:ds="http://schemas.openxmlformats.org/officeDocument/2006/customXml" ds:itemID="{BFF352DF-8B66-43ED-A0F8-2F1A2696A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3E7ED5-7CEF-4AC1-8B36-D9DDC7B2CE70}">
  <ds:schemaRefs>
    <ds:schemaRef ds:uri="http://schemas.openxmlformats.org/officeDocument/2006/bibliography"/>
  </ds:schemaRefs>
</ds:datastoreItem>
</file>

<file path=customXml/itemProps4.xml><?xml version="1.0" encoding="utf-8"?>
<ds:datastoreItem xmlns:ds="http://schemas.openxmlformats.org/officeDocument/2006/customXml" ds:itemID="{9CE451ED-3064-4559-B092-B4D3B5DFD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ada89-0776-4a28-a46b-a57d91f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33250</Words>
  <Characters>179551</Characters>
  <Application>Microsoft Office Word</Application>
  <DocSecurity>0</DocSecurity>
  <Lines>1496</Lines>
  <Paragraphs>424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212377</CharactersWithSpaces>
  <SharedDoc>false</SharedDoc>
  <HLinks>
    <vt:vector size="696" baseType="variant">
      <vt:variant>
        <vt:i4>6094972</vt:i4>
      </vt:variant>
      <vt:variant>
        <vt:i4>663</vt:i4>
      </vt:variant>
      <vt:variant>
        <vt:i4>0</vt:i4>
      </vt:variant>
      <vt:variant>
        <vt:i4>5</vt:i4>
      </vt:variant>
      <vt:variant>
        <vt:lpwstr>http://www.eaadhsy.gr/n4412/prosarthmaA_index.html</vt:lpwstr>
      </vt:variant>
      <vt:variant>
        <vt:lpwstr>pararthma_A_X</vt:lpwstr>
      </vt:variant>
      <vt:variant>
        <vt:i4>6029327</vt:i4>
      </vt:variant>
      <vt:variant>
        <vt:i4>660</vt:i4>
      </vt:variant>
      <vt:variant>
        <vt:i4>0</vt:i4>
      </vt:variant>
      <vt:variant>
        <vt:i4>5</vt:i4>
      </vt:variant>
      <vt:variant>
        <vt:lpwstr>http://www.eaadhsy.gr/n4412/n4412fulltextlinks.html</vt:lpwstr>
      </vt:variant>
      <vt:variant>
        <vt:lpwstr>art104</vt:lpwstr>
      </vt:variant>
      <vt:variant>
        <vt:i4>7864382</vt:i4>
      </vt:variant>
      <vt:variant>
        <vt:i4>657</vt:i4>
      </vt:variant>
      <vt:variant>
        <vt:i4>0</vt:i4>
      </vt:variant>
      <vt:variant>
        <vt:i4>5</vt:i4>
      </vt:variant>
      <vt:variant>
        <vt:lpwstr>http://www.eaadhsy.gr/n4412/art79a</vt:lpwstr>
      </vt:variant>
      <vt:variant>
        <vt:lpwstr/>
      </vt:variant>
      <vt:variant>
        <vt:i4>7077975</vt:i4>
      </vt:variant>
      <vt:variant>
        <vt:i4>654</vt:i4>
      </vt:variant>
      <vt:variant>
        <vt:i4>0</vt:i4>
      </vt:variant>
      <vt:variant>
        <vt:i4>5</vt:i4>
      </vt:variant>
      <vt:variant>
        <vt:lpwstr>http://www.eaadhsy.gr/n4412/n4412fulltextlinks.html</vt:lpwstr>
      </vt:variant>
      <vt:variant>
        <vt:lpwstr>art372_4</vt:lpwstr>
      </vt:variant>
      <vt:variant>
        <vt:i4>7077975</vt:i4>
      </vt:variant>
      <vt:variant>
        <vt:i4>651</vt:i4>
      </vt:variant>
      <vt:variant>
        <vt:i4>0</vt:i4>
      </vt:variant>
      <vt:variant>
        <vt:i4>5</vt:i4>
      </vt:variant>
      <vt:variant>
        <vt:lpwstr>http://www.eaadhsy.gr/n4412/n4412fulltextlinks.html</vt:lpwstr>
      </vt:variant>
      <vt:variant>
        <vt:lpwstr>art372_4</vt:lpwstr>
      </vt:variant>
      <vt:variant>
        <vt:i4>6815817</vt:i4>
      </vt:variant>
      <vt:variant>
        <vt:i4>648</vt:i4>
      </vt:variant>
      <vt:variant>
        <vt:i4>0</vt:i4>
      </vt:variant>
      <vt:variant>
        <vt:i4>5</vt:i4>
      </vt:variant>
      <vt:variant>
        <vt:lpwstr>mailto:epanorthotika@eaadhsy.gr</vt:lpwstr>
      </vt:variant>
      <vt:variant>
        <vt:lpwstr/>
      </vt:variant>
      <vt:variant>
        <vt:i4>6094939</vt:i4>
      </vt:variant>
      <vt:variant>
        <vt:i4>645</vt:i4>
      </vt:variant>
      <vt:variant>
        <vt:i4>0</vt:i4>
      </vt:variant>
      <vt:variant>
        <vt:i4>5</vt:i4>
      </vt:variant>
      <vt:variant>
        <vt:lpwstr>http://www.promitheus.gov.gr/</vt:lpwstr>
      </vt:variant>
      <vt:variant>
        <vt:lpwstr/>
      </vt:variant>
      <vt:variant>
        <vt:i4>2818090</vt:i4>
      </vt:variant>
      <vt:variant>
        <vt:i4>642</vt:i4>
      </vt:variant>
      <vt:variant>
        <vt:i4>0</vt:i4>
      </vt:variant>
      <vt:variant>
        <vt:i4>5</vt:i4>
      </vt:variant>
      <vt:variant>
        <vt:lpwstr>http://www.eaadhsy.gr/n4412/n4412fulltextlinks.html</vt:lpwstr>
      </vt:variant>
      <vt:variant>
        <vt:lpwstr/>
      </vt:variant>
      <vt:variant>
        <vt:i4>2228331</vt:i4>
      </vt:variant>
      <vt:variant>
        <vt:i4>639</vt:i4>
      </vt:variant>
      <vt:variant>
        <vt:i4>0</vt:i4>
      </vt:variant>
      <vt:variant>
        <vt:i4>5</vt:i4>
      </vt:variant>
      <vt:variant>
        <vt:lpwstr>http://et.diavgeia.gov.gr/</vt:lpwstr>
      </vt:variant>
      <vt:variant>
        <vt:lpwstr/>
      </vt:variant>
      <vt:variant>
        <vt:i4>6815817</vt:i4>
      </vt:variant>
      <vt:variant>
        <vt:i4>636</vt:i4>
      </vt:variant>
      <vt:variant>
        <vt:i4>0</vt:i4>
      </vt:variant>
      <vt:variant>
        <vt:i4>5</vt:i4>
      </vt:variant>
      <vt:variant>
        <vt:lpwstr>mailto:epanorthotika@eaadhsy.gr</vt:lpwstr>
      </vt:variant>
      <vt:variant>
        <vt:lpwstr/>
      </vt:variant>
      <vt:variant>
        <vt:i4>2228331</vt:i4>
      </vt:variant>
      <vt:variant>
        <vt:i4>633</vt:i4>
      </vt:variant>
      <vt:variant>
        <vt:i4>0</vt:i4>
      </vt:variant>
      <vt:variant>
        <vt:i4>5</vt:i4>
      </vt:variant>
      <vt:variant>
        <vt:lpwstr>http://et.diavgeia.gov.gr/</vt:lpwstr>
      </vt:variant>
      <vt:variant>
        <vt:lpwstr/>
      </vt:variant>
      <vt:variant>
        <vt:i4>1376314</vt:i4>
      </vt:variant>
      <vt:variant>
        <vt:i4>626</vt:i4>
      </vt:variant>
      <vt:variant>
        <vt:i4>0</vt:i4>
      </vt:variant>
      <vt:variant>
        <vt:i4>5</vt:i4>
      </vt:variant>
      <vt:variant>
        <vt:lpwstr/>
      </vt:variant>
      <vt:variant>
        <vt:lpwstr>_Toc219882998</vt:lpwstr>
      </vt:variant>
      <vt:variant>
        <vt:i4>1376314</vt:i4>
      </vt:variant>
      <vt:variant>
        <vt:i4>620</vt:i4>
      </vt:variant>
      <vt:variant>
        <vt:i4>0</vt:i4>
      </vt:variant>
      <vt:variant>
        <vt:i4>5</vt:i4>
      </vt:variant>
      <vt:variant>
        <vt:lpwstr/>
      </vt:variant>
      <vt:variant>
        <vt:lpwstr>_Toc219882997</vt:lpwstr>
      </vt:variant>
      <vt:variant>
        <vt:i4>1376314</vt:i4>
      </vt:variant>
      <vt:variant>
        <vt:i4>614</vt:i4>
      </vt:variant>
      <vt:variant>
        <vt:i4>0</vt:i4>
      </vt:variant>
      <vt:variant>
        <vt:i4>5</vt:i4>
      </vt:variant>
      <vt:variant>
        <vt:lpwstr/>
      </vt:variant>
      <vt:variant>
        <vt:lpwstr>_Toc219882996</vt:lpwstr>
      </vt:variant>
      <vt:variant>
        <vt:i4>1376314</vt:i4>
      </vt:variant>
      <vt:variant>
        <vt:i4>608</vt:i4>
      </vt:variant>
      <vt:variant>
        <vt:i4>0</vt:i4>
      </vt:variant>
      <vt:variant>
        <vt:i4>5</vt:i4>
      </vt:variant>
      <vt:variant>
        <vt:lpwstr/>
      </vt:variant>
      <vt:variant>
        <vt:lpwstr>_Toc219882995</vt:lpwstr>
      </vt:variant>
      <vt:variant>
        <vt:i4>1376314</vt:i4>
      </vt:variant>
      <vt:variant>
        <vt:i4>602</vt:i4>
      </vt:variant>
      <vt:variant>
        <vt:i4>0</vt:i4>
      </vt:variant>
      <vt:variant>
        <vt:i4>5</vt:i4>
      </vt:variant>
      <vt:variant>
        <vt:lpwstr/>
      </vt:variant>
      <vt:variant>
        <vt:lpwstr>_Toc219882994</vt:lpwstr>
      </vt:variant>
      <vt:variant>
        <vt:i4>1376314</vt:i4>
      </vt:variant>
      <vt:variant>
        <vt:i4>596</vt:i4>
      </vt:variant>
      <vt:variant>
        <vt:i4>0</vt:i4>
      </vt:variant>
      <vt:variant>
        <vt:i4>5</vt:i4>
      </vt:variant>
      <vt:variant>
        <vt:lpwstr/>
      </vt:variant>
      <vt:variant>
        <vt:lpwstr>_Toc219882993</vt:lpwstr>
      </vt:variant>
      <vt:variant>
        <vt:i4>1376314</vt:i4>
      </vt:variant>
      <vt:variant>
        <vt:i4>590</vt:i4>
      </vt:variant>
      <vt:variant>
        <vt:i4>0</vt:i4>
      </vt:variant>
      <vt:variant>
        <vt:i4>5</vt:i4>
      </vt:variant>
      <vt:variant>
        <vt:lpwstr/>
      </vt:variant>
      <vt:variant>
        <vt:lpwstr>_Toc219882992</vt:lpwstr>
      </vt:variant>
      <vt:variant>
        <vt:i4>1376314</vt:i4>
      </vt:variant>
      <vt:variant>
        <vt:i4>584</vt:i4>
      </vt:variant>
      <vt:variant>
        <vt:i4>0</vt:i4>
      </vt:variant>
      <vt:variant>
        <vt:i4>5</vt:i4>
      </vt:variant>
      <vt:variant>
        <vt:lpwstr/>
      </vt:variant>
      <vt:variant>
        <vt:lpwstr>_Toc219882991</vt:lpwstr>
      </vt:variant>
      <vt:variant>
        <vt:i4>1376314</vt:i4>
      </vt:variant>
      <vt:variant>
        <vt:i4>578</vt:i4>
      </vt:variant>
      <vt:variant>
        <vt:i4>0</vt:i4>
      </vt:variant>
      <vt:variant>
        <vt:i4>5</vt:i4>
      </vt:variant>
      <vt:variant>
        <vt:lpwstr/>
      </vt:variant>
      <vt:variant>
        <vt:lpwstr>_Toc219882990</vt:lpwstr>
      </vt:variant>
      <vt:variant>
        <vt:i4>1310778</vt:i4>
      </vt:variant>
      <vt:variant>
        <vt:i4>572</vt:i4>
      </vt:variant>
      <vt:variant>
        <vt:i4>0</vt:i4>
      </vt:variant>
      <vt:variant>
        <vt:i4>5</vt:i4>
      </vt:variant>
      <vt:variant>
        <vt:lpwstr/>
      </vt:variant>
      <vt:variant>
        <vt:lpwstr>_Toc219882989</vt:lpwstr>
      </vt:variant>
      <vt:variant>
        <vt:i4>1310778</vt:i4>
      </vt:variant>
      <vt:variant>
        <vt:i4>566</vt:i4>
      </vt:variant>
      <vt:variant>
        <vt:i4>0</vt:i4>
      </vt:variant>
      <vt:variant>
        <vt:i4>5</vt:i4>
      </vt:variant>
      <vt:variant>
        <vt:lpwstr/>
      </vt:variant>
      <vt:variant>
        <vt:lpwstr>_Toc219882988</vt:lpwstr>
      </vt:variant>
      <vt:variant>
        <vt:i4>1310778</vt:i4>
      </vt:variant>
      <vt:variant>
        <vt:i4>560</vt:i4>
      </vt:variant>
      <vt:variant>
        <vt:i4>0</vt:i4>
      </vt:variant>
      <vt:variant>
        <vt:i4>5</vt:i4>
      </vt:variant>
      <vt:variant>
        <vt:lpwstr/>
      </vt:variant>
      <vt:variant>
        <vt:lpwstr>_Toc219882987</vt:lpwstr>
      </vt:variant>
      <vt:variant>
        <vt:i4>1310778</vt:i4>
      </vt:variant>
      <vt:variant>
        <vt:i4>554</vt:i4>
      </vt:variant>
      <vt:variant>
        <vt:i4>0</vt:i4>
      </vt:variant>
      <vt:variant>
        <vt:i4>5</vt:i4>
      </vt:variant>
      <vt:variant>
        <vt:lpwstr/>
      </vt:variant>
      <vt:variant>
        <vt:lpwstr>_Toc219882986</vt:lpwstr>
      </vt:variant>
      <vt:variant>
        <vt:i4>1310778</vt:i4>
      </vt:variant>
      <vt:variant>
        <vt:i4>548</vt:i4>
      </vt:variant>
      <vt:variant>
        <vt:i4>0</vt:i4>
      </vt:variant>
      <vt:variant>
        <vt:i4>5</vt:i4>
      </vt:variant>
      <vt:variant>
        <vt:lpwstr/>
      </vt:variant>
      <vt:variant>
        <vt:lpwstr>_Toc219882985</vt:lpwstr>
      </vt:variant>
      <vt:variant>
        <vt:i4>1310778</vt:i4>
      </vt:variant>
      <vt:variant>
        <vt:i4>542</vt:i4>
      </vt:variant>
      <vt:variant>
        <vt:i4>0</vt:i4>
      </vt:variant>
      <vt:variant>
        <vt:i4>5</vt:i4>
      </vt:variant>
      <vt:variant>
        <vt:lpwstr/>
      </vt:variant>
      <vt:variant>
        <vt:lpwstr>_Toc219882984</vt:lpwstr>
      </vt:variant>
      <vt:variant>
        <vt:i4>1310778</vt:i4>
      </vt:variant>
      <vt:variant>
        <vt:i4>536</vt:i4>
      </vt:variant>
      <vt:variant>
        <vt:i4>0</vt:i4>
      </vt:variant>
      <vt:variant>
        <vt:i4>5</vt:i4>
      </vt:variant>
      <vt:variant>
        <vt:lpwstr/>
      </vt:variant>
      <vt:variant>
        <vt:lpwstr>_Toc219882983</vt:lpwstr>
      </vt:variant>
      <vt:variant>
        <vt:i4>1310778</vt:i4>
      </vt:variant>
      <vt:variant>
        <vt:i4>530</vt:i4>
      </vt:variant>
      <vt:variant>
        <vt:i4>0</vt:i4>
      </vt:variant>
      <vt:variant>
        <vt:i4>5</vt:i4>
      </vt:variant>
      <vt:variant>
        <vt:lpwstr/>
      </vt:variant>
      <vt:variant>
        <vt:lpwstr>_Toc219882982</vt:lpwstr>
      </vt:variant>
      <vt:variant>
        <vt:i4>1310778</vt:i4>
      </vt:variant>
      <vt:variant>
        <vt:i4>524</vt:i4>
      </vt:variant>
      <vt:variant>
        <vt:i4>0</vt:i4>
      </vt:variant>
      <vt:variant>
        <vt:i4>5</vt:i4>
      </vt:variant>
      <vt:variant>
        <vt:lpwstr/>
      </vt:variant>
      <vt:variant>
        <vt:lpwstr>_Toc219882981</vt:lpwstr>
      </vt:variant>
      <vt:variant>
        <vt:i4>1310778</vt:i4>
      </vt:variant>
      <vt:variant>
        <vt:i4>518</vt:i4>
      </vt:variant>
      <vt:variant>
        <vt:i4>0</vt:i4>
      </vt:variant>
      <vt:variant>
        <vt:i4>5</vt:i4>
      </vt:variant>
      <vt:variant>
        <vt:lpwstr/>
      </vt:variant>
      <vt:variant>
        <vt:lpwstr>_Toc219882980</vt:lpwstr>
      </vt:variant>
      <vt:variant>
        <vt:i4>1769530</vt:i4>
      </vt:variant>
      <vt:variant>
        <vt:i4>512</vt:i4>
      </vt:variant>
      <vt:variant>
        <vt:i4>0</vt:i4>
      </vt:variant>
      <vt:variant>
        <vt:i4>5</vt:i4>
      </vt:variant>
      <vt:variant>
        <vt:lpwstr/>
      </vt:variant>
      <vt:variant>
        <vt:lpwstr>_Toc219882979</vt:lpwstr>
      </vt:variant>
      <vt:variant>
        <vt:i4>1769530</vt:i4>
      </vt:variant>
      <vt:variant>
        <vt:i4>506</vt:i4>
      </vt:variant>
      <vt:variant>
        <vt:i4>0</vt:i4>
      </vt:variant>
      <vt:variant>
        <vt:i4>5</vt:i4>
      </vt:variant>
      <vt:variant>
        <vt:lpwstr/>
      </vt:variant>
      <vt:variant>
        <vt:lpwstr>_Toc219882978</vt:lpwstr>
      </vt:variant>
      <vt:variant>
        <vt:i4>1769530</vt:i4>
      </vt:variant>
      <vt:variant>
        <vt:i4>500</vt:i4>
      </vt:variant>
      <vt:variant>
        <vt:i4>0</vt:i4>
      </vt:variant>
      <vt:variant>
        <vt:i4>5</vt:i4>
      </vt:variant>
      <vt:variant>
        <vt:lpwstr/>
      </vt:variant>
      <vt:variant>
        <vt:lpwstr>_Toc219882977</vt:lpwstr>
      </vt:variant>
      <vt:variant>
        <vt:i4>1769530</vt:i4>
      </vt:variant>
      <vt:variant>
        <vt:i4>494</vt:i4>
      </vt:variant>
      <vt:variant>
        <vt:i4>0</vt:i4>
      </vt:variant>
      <vt:variant>
        <vt:i4>5</vt:i4>
      </vt:variant>
      <vt:variant>
        <vt:lpwstr/>
      </vt:variant>
      <vt:variant>
        <vt:lpwstr>_Toc219882976</vt:lpwstr>
      </vt:variant>
      <vt:variant>
        <vt:i4>1769530</vt:i4>
      </vt:variant>
      <vt:variant>
        <vt:i4>488</vt:i4>
      </vt:variant>
      <vt:variant>
        <vt:i4>0</vt:i4>
      </vt:variant>
      <vt:variant>
        <vt:i4>5</vt:i4>
      </vt:variant>
      <vt:variant>
        <vt:lpwstr/>
      </vt:variant>
      <vt:variant>
        <vt:lpwstr>_Toc219882975</vt:lpwstr>
      </vt:variant>
      <vt:variant>
        <vt:i4>1769530</vt:i4>
      </vt:variant>
      <vt:variant>
        <vt:i4>482</vt:i4>
      </vt:variant>
      <vt:variant>
        <vt:i4>0</vt:i4>
      </vt:variant>
      <vt:variant>
        <vt:i4>5</vt:i4>
      </vt:variant>
      <vt:variant>
        <vt:lpwstr/>
      </vt:variant>
      <vt:variant>
        <vt:lpwstr>_Toc219882974</vt:lpwstr>
      </vt:variant>
      <vt:variant>
        <vt:i4>1769530</vt:i4>
      </vt:variant>
      <vt:variant>
        <vt:i4>476</vt:i4>
      </vt:variant>
      <vt:variant>
        <vt:i4>0</vt:i4>
      </vt:variant>
      <vt:variant>
        <vt:i4>5</vt:i4>
      </vt:variant>
      <vt:variant>
        <vt:lpwstr/>
      </vt:variant>
      <vt:variant>
        <vt:lpwstr>_Toc219882973</vt:lpwstr>
      </vt:variant>
      <vt:variant>
        <vt:i4>1769530</vt:i4>
      </vt:variant>
      <vt:variant>
        <vt:i4>470</vt:i4>
      </vt:variant>
      <vt:variant>
        <vt:i4>0</vt:i4>
      </vt:variant>
      <vt:variant>
        <vt:i4>5</vt:i4>
      </vt:variant>
      <vt:variant>
        <vt:lpwstr/>
      </vt:variant>
      <vt:variant>
        <vt:lpwstr>_Toc219882972</vt:lpwstr>
      </vt:variant>
      <vt:variant>
        <vt:i4>1769530</vt:i4>
      </vt:variant>
      <vt:variant>
        <vt:i4>464</vt:i4>
      </vt:variant>
      <vt:variant>
        <vt:i4>0</vt:i4>
      </vt:variant>
      <vt:variant>
        <vt:i4>5</vt:i4>
      </vt:variant>
      <vt:variant>
        <vt:lpwstr/>
      </vt:variant>
      <vt:variant>
        <vt:lpwstr>_Toc219882971</vt:lpwstr>
      </vt:variant>
      <vt:variant>
        <vt:i4>1769530</vt:i4>
      </vt:variant>
      <vt:variant>
        <vt:i4>458</vt:i4>
      </vt:variant>
      <vt:variant>
        <vt:i4>0</vt:i4>
      </vt:variant>
      <vt:variant>
        <vt:i4>5</vt:i4>
      </vt:variant>
      <vt:variant>
        <vt:lpwstr/>
      </vt:variant>
      <vt:variant>
        <vt:lpwstr>_Toc219882970</vt:lpwstr>
      </vt:variant>
      <vt:variant>
        <vt:i4>1703994</vt:i4>
      </vt:variant>
      <vt:variant>
        <vt:i4>452</vt:i4>
      </vt:variant>
      <vt:variant>
        <vt:i4>0</vt:i4>
      </vt:variant>
      <vt:variant>
        <vt:i4>5</vt:i4>
      </vt:variant>
      <vt:variant>
        <vt:lpwstr/>
      </vt:variant>
      <vt:variant>
        <vt:lpwstr>_Toc219882969</vt:lpwstr>
      </vt:variant>
      <vt:variant>
        <vt:i4>1703994</vt:i4>
      </vt:variant>
      <vt:variant>
        <vt:i4>446</vt:i4>
      </vt:variant>
      <vt:variant>
        <vt:i4>0</vt:i4>
      </vt:variant>
      <vt:variant>
        <vt:i4>5</vt:i4>
      </vt:variant>
      <vt:variant>
        <vt:lpwstr/>
      </vt:variant>
      <vt:variant>
        <vt:lpwstr>_Toc219882968</vt:lpwstr>
      </vt:variant>
      <vt:variant>
        <vt:i4>1703994</vt:i4>
      </vt:variant>
      <vt:variant>
        <vt:i4>440</vt:i4>
      </vt:variant>
      <vt:variant>
        <vt:i4>0</vt:i4>
      </vt:variant>
      <vt:variant>
        <vt:i4>5</vt:i4>
      </vt:variant>
      <vt:variant>
        <vt:lpwstr/>
      </vt:variant>
      <vt:variant>
        <vt:lpwstr>_Toc219882967</vt:lpwstr>
      </vt:variant>
      <vt:variant>
        <vt:i4>1703994</vt:i4>
      </vt:variant>
      <vt:variant>
        <vt:i4>434</vt:i4>
      </vt:variant>
      <vt:variant>
        <vt:i4>0</vt:i4>
      </vt:variant>
      <vt:variant>
        <vt:i4>5</vt:i4>
      </vt:variant>
      <vt:variant>
        <vt:lpwstr/>
      </vt:variant>
      <vt:variant>
        <vt:lpwstr>_Toc219882966</vt:lpwstr>
      </vt:variant>
      <vt:variant>
        <vt:i4>1703994</vt:i4>
      </vt:variant>
      <vt:variant>
        <vt:i4>428</vt:i4>
      </vt:variant>
      <vt:variant>
        <vt:i4>0</vt:i4>
      </vt:variant>
      <vt:variant>
        <vt:i4>5</vt:i4>
      </vt:variant>
      <vt:variant>
        <vt:lpwstr/>
      </vt:variant>
      <vt:variant>
        <vt:lpwstr>_Toc219882965</vt:lpwstr>
      </vt:variant>
      <vt:variant>
        <vt:i4>1703994</vt:i4>
      </vt:variant>
      <vt:variant>
        <vt:i4>422</vt:i4>
      </vt:variant>
      <vt:variant>
        <vt:i4>0</vt:i4>
      </vt:variant>
      <vt:variant>
        <vt:i4>5</vt:i4>
      </vt:variant>
      <vt:variant>
        <vt:lpwstr/>
      </vt:variant>
      <vt:variant>
        <vt:lpwstr>_Toc219882964</vt:lpwstr>
      </vt:variant>
      <vt:variant>
        <vt:i4>1703994</vt:i4>
      </vt:variant>
      <vt:variant>
        <vt:i4>416</vt:i4>
      </vt:variant>
      <vt:variant>
        <vt:i4>0</vt:i4>
      </vt:variant>
      <vt:variant>
        <vt:i4>5</vt:i4>
      </vt:variant>
      <vt:variant>
        <vt:lpwstr/>
      </vt:variant>
      <vt:variant>
        <vt:lpwstr>_Toc219882963</vt:lpwstr>
      </vt:variant>
      <vt:variant>
        <vt:i4>1703994</vt:i4>
      </vt:variant>
      <vt:variant>
        <vt:i4>410</vt:i4>
      </vt:variant>
      <vt:variant>
        <vt:i4>0</vt:i4>
      </vt:variant>
      <vt:variant>
        <vt:i4>5</vt:i4>
      </vt:variant>
      <vt:variant>
        <vt:lpwstr/>
      </vt:variant>
      <vt:variant>
        <vt:lpwstr>_Toc219882962</vt:lpwstr>
      </vt:variant>
      <vt:variant>
        <vt:i4>1703994</vt:i4>
      </vt:variant>
      <vt:variant>
        <vt:i4>404</vt:i4>
      </vt:variant>
      <vt:variant>
        <vt:i4>0</vt:i4>
      </vt:variant>
      <vt:variant>
        <vt:i4>5</vt:i4>
      </vt:variant>
      <vt:variant>
        <vt:lpwstr/>
      </vt:variant>
      <vt:variant>
        <vt:lpwstr>_Toc219882961</vt:lpwstr>
      </vt:variant>
      <vt:variant>
        <vt:i4>1703994</vt:i4>
      </vt:variant>
      <vt:variant>
        <vt:i4>398</vt:i4>
      </vt:variant>
      <vt:variant>
        <vt:i4>0</vt:i4>
      </vt:variant>
      <vt:variant>
        <vt:i4>5</vt:i4>
      </vt:variant>
      <vt:variant>
        <vt:lpwstr/>
      </vt:variant>
      <vt:variant>
        <vt:lpwstr>_Toc219882960</vt:lpwstr>
      </vt:variant>
      <vt:variant>
        <vt:i4>1638458</vt:i4>
      </vt:variant>
      <vt:variant>
        <vt:i4>392</vt:i4>
      </vt:variant>
      <vt:variant>
        <vt:i4>0</vt:i4>
      </vt:variant>
      <vt:variant>
        <vt:i4>5</vt:i4>
      </vt:variant>
      <vt:variant>
        <vt:lpwstr/>
      </vt:variant>
      <vt:variant>
        <vt:lpwstr>_Toc219882959</vt:lpwstr>
      </vt:variant>
      <vt:variant>
        <vt:i4>1638458</vt:i4>
      </vt:variant>
      <vt:variant>
        <vt:i4>386</vt:i4>
      </vt:variant>
      <vt:variant>
        <vt:i4>0</vt:i4>
      </vt:variant>
      <vt:variant>
        <vt:i4>5</vt:i4>
      </vt:variant>
      <vt:variant>
        <vt:lpwstr/>
      </vt:variant>
      <vt:variant>
        <vt:lpwstr>_Toc219882958</vt:lpwstr>
      </vt:variant>
      <vt:variant>
        <vt:i4>1638458</vt:i4>
      </vt:variant>
      <vt:variant>
        <vt:i4>380</vt:i4>
      </vt:variant>
      <vt:variant>
        <vt:i4>0</vt:i4>
      </vt:variant>
      <vt:variant>
        <vt:i4>5</vt:i4>
      </vt:variant>
      <vt:variant>
        <vt:lpwstr/>
      </vt:variant>
      <vt:variant>
        <vt:lpwstr>_Toc219882957</vt:lpwstr>
      </vt:variant>
      <vt:variant>
        <vt:i4>1638458</vt:i4>
      </vt:variant>
      <vt:variant>
        <vt:i4>374</vt:i4>
      </vt:variant>
      <vt:variant>
        <vt:i4>0</vt:i4>
      </vt:variant>
      <vt:variant>
        <vt:i4>5</vt:i4>
      </vt:variant>
      <vt:variant>
        <vt:lpwstr/>
      </vt:variant>
      <vt:variant>
        <vt:lpwstr>_Toc219882956</vt:lpwstr>
      </vt:variant>
      <vt:variant>
        <vt:i4>1638458</vt:i4>
      </vt:variant>
      <vt:variant>
        <vt:i4>368</vt:i4>
      </vt:variant>
      <vt:variant>
        <vt:i4>0</vt:i4>
      </vt:variant>
      <vt:variant>
        <vt:i4>5</vt:i4>
      </vt:variant>
      <vt:variant>
        <vt:lpwstr/>
      </vt:variant>
      <vt:variant>
        <vt:lpwstr>_Toc219882955</vt:lpwstr>
      </vt:variant>
      <vt:variant>
        <vt:i4>1638458</vt:i4>
      </vt:variant>
      <vt:variant>
        <vt:i4>362</vt:i4>
      </vt:variant>
      <vt:variant>
        <vt:i4>0</vt:i4>
      </vt:variant>
      <vt:variant>
        <vt:i4>5</vt:i4>
      </vt:variant>
      <vt:variant>
        <vt:lpwstr/>
      </vt:variant>
      <vt:variant>
        <vt:lpwstr>_Toc219882954</vt:lpwstr>
      </vt:variant>
      <vt:variant>
        <vt:i4>1638458</vt:i4>
      </vt:variant>
      <vt:variant>
        <vt:i4>356</vt:i4>
      </vt:variant>
      <vt:variant>
        <vt:i4>0</vt:i4>
      </vt:variant>
      <vt:variant>
        <vt:i4>5</vt:i4>
      </vt:variant>
      <vt:variant>
        <vt:lpwstr/>
      </vt:variant>
      <vt:variant>
        <vt:lpwstr>_Toc219882953</vt:lpwstr>
      </vt:variant>
      <vt:variant>
        <vt:i4>1638458</vt:i4>
      </vt:variant>
      <vt:variant>
        <vt:i4>350</vt:i4>
      </vt:variant>
      <vt:variant>
        <vt:i4>0</vt:i4>
      </vt:variant>
      <vt:variant>
        <vt:i4>5</vt:i4>
      </vt:variant>
      <vt:variant>
        <vt:lpwstr/>
      </vt:variant>
      <vt:variant>
        <vt:lpwstr>_Toc219882952</vt:lpwstr>
      </vt:variant>
      <vt:variant>
        <vt:i4>1638458</vt:i4>
      </vt:variant>
      <vt:variant>
        <vt:i4>344</vt:i4>
      </vt:variant>
      <vt:variant>
        <vt:i4>0</vt:i4>
      </vt:variant>
      <vt:variant>
        <vt:i4>5</vt:i4>
      </vt:variant>
      <vt:variant>
        <vt:lpwstr/>
      </vt:variant>
      <vt:variant>
        <vt:lpwstr>_Toc219882951</vt:lpwstr>
      </vt:variant>
      <vt:variant>
        <vt:i4>1638458</vt:i4>
      </vt:variant>
      <vt:variant>
        <vt:i4>338</vt:i4>
      </vt:variant>
      <vt:variant>
        <vt:i4>0</vt:i4>
      </vt:variant>
      <vt:variant>
        <vt:i4>5</vt:i4>
      </vt:variant>
      <vt:variant>
        <vt:lpwstr/>
      </vt:variant>
      <vt:variant>
        <vt:lpwstr>_Toc219882950</vt:lpwstr>
      </vt:variant>
      <vt:variant>
        <vt:i4>1572922</vt:i4>
      </vt:variant>
      <vt:variant>
        <vt:i4>332</vt:i4>
      </vt:variant>
      <vt:variant>
        <vt:i4>0</vt:i4>
      </vt:variant>
      <vt:variant>
        <vt:i4>5</vt:i4>
      </vt:variant>
      <vt:variant>
        <vt:lpwstr/>
      </vt:variant>
      <vt:variant>
        <vt:lpwstr>_Toc219882949</vt:lpwstr>
      </vt:variant>
      <vt:variant>
        <vt:i4>1572922</vt:i4>
      </vt:variant>
      <vt:variant>
        <vt:i4>326</vt:i4>
      </vt:variant>
      <vt:variant>
        <vt:i4>0</vt:i4>
      </vt:variant>
      <vt:variant>
        <vt:i4>5</vt:i4>
      </vt:variant>
      <vt:variant>
        <vt:lpwstr/>
      </vt:variant>
      <vt:variant>
        <vt:lpwstr>_Toc219882948</vt:lpwstr>
      </vt:variant>
      <vt:variant>
        <vt:i4>1572922</vt:i4>
      </vt:variant>
      <vt:variant>
        <vt:i4>320</vt:i4>
      </vt:variant>
      <vt:variant>
        <vt:i4>0</vt:i4>
      </vt:variant>
      <vt:variant>
        <vt:i4>5</vt:i4>
      </vt:variant>
      <vt:variant>
        <vt:lpwstr/>
      </vt:variant>
      <vt:variant>
        <vt:lpwstr>_Toc219882947</vt:lpwstr>
      </vt:variant>
      <vt:variant>
        <vt:i4>1572922</vt:i4>
      </vt:variant>
      <vt:variant>
        <vt:i4>314</vt:i4>
      </vt:variant>
      <vt:variant>
        <vt:i4>0</vt:i4>
      </vt:variant>
      <vt:variant>
        <vt:i4>5</vt:i4>
      </vt:variant>
      <vt:variant>
        <vt:lpwstr/>
      </vt:variant>
      <vt:variant>
        <vt:lpwstr>_Toc219882946</vt:lpwstr>
      </vt:variant>
      <vt:variant>
        <vt:i4>1572922</vt:i4>
      </vt:variant>
      <vt:variant>
        <vt:i4>308</vt:i4>
      </vt:variant>
      <vt:variant>
        <vt:i4>0</vt:i4>
      </vt:variant>
      <vt:variant>
        <vt:i4>5</vt:i4>
      </vt:variant>
      <vt:variant>
        <vt:lpwstr/>
      </vt:variant>
      <vt:variant>
        <vt:lpwstr>_Toc219882945</vt:lpwstr>
      </vt:variant>
      <vt:variant>
        <vt:i4>1572922</vt:i4>
      </vt:variant>
      <vt:variant>
        <vt:i4>302</vt:i4>
      </vt:variant>
      <vt:variant>
        <vt:i4>0</vt:i4>
      </vt:variant>
      <vt:variant>
        <vt:i4>5</vt:i4>
      </vt:variant>
      <vt:variant>
        <vt:lpwstr/>
      </vt:variant>
      <vt:variant>
        <vt:lpwstr>_Toc219882944</vt:lpwstr>
      </vt:variant>
      <vt:variant>
        <vt:i4>1572922</vt:i4>
      </vt:variant>
      <vt:variant>
        <vt:i4>296</vt:i4>
      </vt:variant>
      <vt:variant>
        <vt:i4>0</vt:i4>
      </vt:variant>
      <vt:variant>
        <vt:i4>5</vt:i4>
      </vt:variant>
      <vt:variant>
        <vt:lpwstr/>
      </vt:variant>
      <vt:variant>
        <vt:lpwstr>_Toc219882943</vt:lpwstr>
      </vt:variant>
      <vt:variant>
        <vt:i4>1572922</vt:i4>
      </vt:variant>
      <vt:variant>
        <vt:i4>290</vt:i4>
      </vt:variant>
      <vt:variant>
        <vt:i4>0</vt:i4>
      </vt:variant>
      <vt:variant>
        <vt:i4>5</vt:i4>
      </vt:variant>
      <vt:variant>
        <vt:lpwstr/>
      </vt:variant>
      <vt:variant>
        <vt:lpwstr>_Toc219882942</vt:lpwstr>
      </vt:variant>
      <vt:variant>
        <vt:i4>1572922</vt:i4>
      </vt:variant>
      <vt:variant>
        <vt:i4>284</vt:i4>
      </vt:variant>
      <vt:variant>
        <vt:i4>0</vt:i4>
      </vt:variant>
      <vt:variant>
        <vt:i4>5</vt:i4>
      </vt:variant>
      <vt:variant>
        <vt:lpwstr/>
      </vt:variant>
      <vt:variant>
        <vt:lpwstr>_Toc219882941</vt:lpwstr>
      </vt:variant>
      <vt:variant>
        <vt:i4>1572922</vt:i4>
      </vt:variant>
      <vt:variant>
        <vt:i4>278</vt:i4>
      </vt:variant>
      <vt:variant>
        <vt:i4>0</vt:i4>
      </vt:variant>
      <vt:variant>
        <vt:i4>5</vt:i4>
      </vt:variant>
      <vt:variant>
        <vt:lpwstr/>
      </vt:variant>
      <vt:variant>
        <vt:lpwstr>_Toc219882940</vt:lpwstr>
      </vt:variant>
      <vt:variant>
        <vt:i4>2031674</vt:i4>
      </vt:variant>
      <vt:variant>
        <vt:i4>272</vt:i4>
      </vt:variant>
      <vt:variant>
        <vt:i4>0</vt:i4>
      </vt:variant>
      <vt:variant>
        <vt:i4>5</vt:i4>
      </vt:variant>
      <vt:variant>
        <vt:lpwstr/>
      </vt:variant>
      <vt:variant>
        <vt:lpwstr>_Toc219882939</vt:lpwstr>
      </vt:variant>
      <vt:variant>
        <vt:i4>2031674</vt:i4>
      </vt:variant>
      <vt:variant>
        <vt:i4>266</vt:i4>
      </vt:variant>
      <vt:variant>
        <vt:i4>0</vt:i4>
      </vt:variant>
      <vt:variant>
        <vt:i4>5</vt:i4>
      </vt:variant>
      <vt:variant>
        <vt:lpwstr/>
      </vt:variant>
      <vt:variant>
        <vt:lpwstr>_Toc219882938</vt:lpwstr>
      </vt:variant>
      <vt:variant>
        <vt:i4>2031674</vt:i4>
      </vt:variant>
      <vt:variant>
        <vt:i4>260</vt:i4>
      </vt:variant>
      <vt:variant>
        <vt:i4>0</vt:i4>
      </vt:variant>
      <vt:variant>
        <vt:i4>5</vt:i4>
      </vt:variant>
      <vt:variant>
        <vt:lpwstr/>
      </vt:variant>
      <vt:variant>
        <vt:lpwstr>_Toc219882937</vt:lpwstr>
      </vt:variant>
      <vt:variant>
        <vt:i4>2031674</vt:i4>
      </vt:variant>
      <vt:variant>
        <vt:i4>254</vt:i4>
      </vt:variant>
      <vt:variant>
        <vt:i4>0</vt:i4>
      </vt:variant>
      <vt:variant>
        <vt:i4>5</vt:i4>
      </vt:variant>
      <vt:variant>
        <vt:lpwstr/>
      </vt:variant>
      <vt:variant>
        <vt:lpwstr>_Toc219882936</vt:lpwstr>
      </vt:variant>
      <vt:variant>
        <vt:i4>2031674</vt:i4>
      </vt:variant>
      <vt:variant>
        <vt:i4>248</vt:i4>
      </vt:variant>
      <vt:variant>
        <vt:i4>0</vt:i4>
      </vt:variant>
      <vt:variant>
        <vt:i4>5</vt:i4>
      </vt:variant>
      <vt:variant>
        <vt:lpwstr/>
      </vt:variant>
      <vt:variant>
        <vt:lpwstr>_Toc219882935</vt:lpwstr>
      </vt:variant>
      <vt:variant>
        <vt:i4>2031674</vt:i4>
      </vt:variant>
      <vt:variant>
        <vt:i4>242</vt:i4>
      </vt:variant>
      <vt:variant>
        <vt:i4>0</vt:i4>
      </vt:variant>
      <vt:variant>
        <vt:i4>5</vt:i4>
      </vt:variant>
      <vt:variant>
        <vt:lpwstr/>
      </vt:variant>
      <vt:variant>
        <vt:lpwstr>_Toc219882934</vt:lpwstr>
      </vt:variant>
      <vt:variant>
        <vt:i4>2031674</vt:i4>
      </vt:variant>
      <vt:variant>
        <vt:i4>236</vt:i4>
      </vt:variant>
      <vt:variant>
        <vt:i4>0</vt:i4>
      </vt:variant>
      <vt:variant>
        <vt:i4>5</vt:i4>
      </vt:variant>
      <vt:variant>
        <vt:lpwstr/>
      </vt:variant>
      <vt:variant>
        <vt:lpwstr>_Toc219882933</vt:lpwstr>
      </vt:variant>
      <vt:variant>
        <vt:i4>2031674</vt:i4>
      </vt:variant>
      <vt:variant>
        <vt:i4>230</vt:i4>
      </vt:variant>
      <vt:variant>
        <vt:i4>0</vt:i4>
      </vt:variant>
      <vt:variant>
        <vt:i4>5</vt:i4>
      </vt:variant>
      <vt:variant>
        <vt:lpwstr/>
      </vt:variant>
      <vt:variant>
        <vt:lpwstr>_Toc219882932</vt:lpwstr>
      </vt:variant>
      <vt:variant>
        <vt:i4>2031674</vt:i4>
      </vt:variant>
      <vt:variant>
        <vt:i4>224</vt:i4>
      </vt:variant>
      <vt:variant>
        <vt:i4>0</vt:i4>
      </vt:variant>
      <vt:variant>
        <vt:i4>5</vt:i4>
      </vt:variant>
      <vt:variant>
        <vt:lpwstr/>
      </vt:variant>
      <vt:variant>
        <vt:lpwstr>_Toc219882931</vt:lpwstr>
      </vt:variant>
      <vt:variant>
        <vt:i4>2031674</vt:i4>
      </vt:variant>
      <vt:variant>
        <vt:i4>218</vt:i4>
      </vt:variant>
      <vt:variant>
        <vt:i4>0</vt:i4>
      </vt:variant>
      <vt:variant>
        <vt:i4>5</vt:i4>
      </vt:variant>
      <vt:variant>
        <vt:lpwstr/>
      </vt:variant>
      <vt:variant>
        <vt:lpwstr>_Toc219882930</vt:lpwstr>
      </vt:variant>
      <vt:variant>
        <vt:i4>1966138</vt:i4>
      </vt:variant>
      <vt:variant>
        <vt:i4>212</vt:i4>
      </vt:variant>
      <vt:variant>
        <vt:i4>0</vt:i4>
      </vt:variant>
      <vt:variant>
        <vt:i4>5</vt:i4>
      </vt:variant>
      <vt:variant>
        <vt:lpwstr/>
      </vt:variant>
      <vt:variant>
        <vt:lpwstr>_Toc219882929</vt:lpwstr>
      </vt:variant>
      <vt:variant>
        <vt:i4>1966138</vt:i4>
      </vt:variant>
      <vt:variant>
        <vt:i4>206</vt:i4>
      </vt:variant>
      <vt:variant>
        <vt:i4>0</vt:i4>
      </vt:variant>
      <vt:variant>
        <vt:i4>5</vt:i4>
      </vt:variant>
      <vt:variant>
        <vt:lpwstr/>
      </vt:variant>
      <vt:variant>
        <vt:lpwstr>_Toc219882928</vt:lpwstr>
      </vt:variant>
      <vt:variant>
        <vt:i4>1966138</vt:i4>
      </vt:variant>
      <vt:variant>
        <vt:i4>200</vt:i4>
      </vt:variant>
      <vt:variant>
        <vt:i4>0</vt:i4>
      </vt:variant>
      <vt:variant>
        <vt:i4>5</vt:i4>
      </vt:variant>
      <vt:variant>
        <vt:lpwstr/>
      </vt:variant>
      <vt:variant>
        <vt:lpwstr>_Toc219882927</vt:lpwstr>
      </vt:variant>
      <vt:variant>
        <vt:i4>1966138</vt:i4>
      </vt:variant>
      <vt:variant>
        <vt:i4>194</vt:i4>
      </vt:variant>
      <vt:variant>
        <vt:i4>0</vt:i4>
      </vt:variant>
      <vt:variant>
        <vt:i4>5</vt:i4>
      </vt:variant>
      <vt:variant>
        <vt:lpwstr/>
      </vt:variant>
      <vt:variant>
        <vt:lpwstr>_Toc219882926</vt:lpwstr>
      </vt:variant>
      <vt:variant>
        <vt:i4>1966138</vt:i4>
      </vt:variant>
      <vt:variant>
        <vt:i4>188</vt:i4>
      </vt:variant>
      <vt:variant>
        <vt:i4>0</vt:i4>
      </vt:variant>
      <vt:variant>
        <vt:i4>5</vt:i4>
      </vt:variant>
      <vt:variant>
        <vt:lpwstr/>
      </vt:variant>
      <vt:variant>
        <vt:lpwstr>_Toc219882925</vt:lpwstr>
      </vt:variant>
      <vt:variant>
        <vt:i4>1966138</vt:i4>
      </vt:variant>
      <vt:variant>
        <vt:i4>182</vt:i4>
      </vt:variant>
      <vt:variant>
        <vt:i4>0</vt:i4>
      </vt:variant>
      <vt:variant>
        <vt:i4>5</vt:i4>
      </vt:variant>
      <vt:variant>
        <vt:lpwstr/>
      </vt:variant>
      <vt:variant>
        <vt:lpwstr>_Toc219882924</vt:lpwstr>
      </vt:variant>
      <vt:variant>
        <vt:i4>1966138</vt:i4>
      </vt:variant>
      <vt:variant>
        <vt:i4>176</vt:i4>
      </vt:variant>
      <vt:variant>
        <vt:i4>0</vt:i4>
      </vt:variant>
      <vt:variant>
        <vt:i4>5</vt:i4>
      </vt:variant>
      <vt:variant>
        <vt:lpwstr/>
      </vt:variant>
      <vt:variant>
        <vt:lpwstr>_Toc219882923</vt:lpwstr>
      </vt:variant>
      <vt:variant>
        <vt:i4>1966138</vt:i4>
      </vt:variant>
      <vt:variant>
        <vt:i4>170</vt:i4>
      </vt:variant>
      <vt:variant>
        <vt:i4>0</vt:i4>
      </vt:variant>
      <vt:variant>
        <vt:i4>5</vt:i4>
      </vt:variant>
      <vt:variant>
        <vt:lpwstr/>
      </vt:variant>
      <vt:variant>
        <vt:lpwstr>_Toc219882922</vt:lpwstr>
      </vt:variant>
      <vt:variant>
        <vt:i4>1966138</vt:i4>
      </vt:variant>
      <vt:variant>
        <vt:i4>164</vt:i4>
      </vt:variant>
      <vt:variant>
        <vt:i4>0</vt:i4>
      </vt:variant>
      <vt:variant>
        <vt:i4>5</vt:i4>
      </vt:variant>
      <vt:variant>
        <vt:lpwstr/>
      </vt:variant>
      <vt:variant>
        <vt:lpwstr>_Toc219882921</vt:lpwstr>
      </vt:variant>
      <vt:variant>
        <vt:i4>1966138</vt:i4>
      </vt:variant>
      <vt:variant>
        <vt:i4>158</vt:i4>
      </vt:variant>
      <vt:variant>
        <vt:i4>0</vt:i4>
      </vt:variant>
      <vt:variant>
        <vt:i4>5</vt:i4>
      </vt:variant>
      <vt:variant>
        <vt:lpwstr/>
      </vt:variant>
      <vt:variant>
        <vt:lpwstr>_Toc219882920</vt:lpwstr>
      </vt:variant>
      <vt:variant>
        <vt:i4>1900602</vt:i4>
      </vt:variant>
      <vt:variant>
        <vt:i4>152</vt:i4>
      </vt:variant>
      <vt:variant>
        <vt:i4>0</vt:i4>
      </vt:variant>
      <vt:variant>
        <vt:i4>5</vt:i4>
      </vt:variant>
      <vt:variant>
        <vt:lpwstr/>
      </vt:variant>
      <vt:variant>
        <vt:lpwstr>_Toc219882919</vt:lpwstr>
      </vt:variant>
      <vt:variant>
        <vt:i4>1900602</vt:i4>
      </vt:variant>
      <vt:variant>
        <vt:i4>146</vt:i4>
      </vt:variant>
      <vt:variant>
        <vt:i4>0</vt:i4>
      </vt:variant>
      <vt:variant>
        <vt:i4>5</vt:i4>
      </vt:variant>
      <vt:variant>
        <vt:lpwstr/>
      </vt:variant>
      <vt:variant>
        <vt:lpwstr>_Toc219882918</vt:lpwstr>
      </vt:variant>
      <vt:variant>
        <vt:i4>1900602</vt:i4>
      </vt:variant>
      <vt:variant>
        <vt:i4>140</vt:i4>
      </vt:variant>
      <vt:variant>
        <vt:i4>0</vt:i4>
      </vt:variant>
      <vt:variant>
        <vt:i4>5</vt:i4>
      </vt:variant>
      <vt:variant>
        <vt:lpwstr/>
      </vt:variant>
      <vt:variant>
        <vt:lpwstr>_Toc219882917</vt:lpwstr>
      </vt:variant>
      <vt:variant>
        <vt:i4>1900602</vt:i4>
      </vt:variant>
      <vt:variant>
        <vt:i4>134</vt:i4>
      </vt:variant>
      <vt:variant>
        <vt:i4>0</vt:i4>
      </vt:variant>
      <vt:variant>
        <vt:i4>5</vt:i4>
      </vt:variant>
      <vt:variant>
        <vt:lpwstr/>
      </vt:variant>
      <vt:variant>
        <vt:lpwstr>_Toc219882916</vt:lpwstr>
      </vt:variant>
      <vt:variant>
        <vt:i4>1900602</vt:i4>
      </vt:variant>
      <vt:variant>
        <vt:i4>128</vt:i4>
      </vt:variant>
      <vt:variant>
        <vt:i4>0</vt:i4>
      </vt:variant>
      <vt:variant>
        <vt:i4>5</vt:i4>
      </vt:variant>
      <vt:variant>
        <vt:lpwstr/>
      </vt:variant>
      <vt:variant>
        <vt:lpwstr>_Toc219882915</vt:lpwstr>
      </vt:variant>
      <vt:variant>
        <vt:i4>1900602</vt:i4>
      </vt:variant>
      <vt:variant>
        <vt:i4>122</vt:i4>
      </vt:variant>
      <vt:variant>
        <vt:i4>0</vt:i4>
      </vt:variant>
      <vt:variant>
        <vt:i4>5</vt:i4>
      </vt:variant>
      <vt:variant>
        <vt:lpwstr/>
      </vt:variant>
      <vt:variant>
        <vt:lpwstr>_Toc219882914</vt:lpwstr>
      </vt:variant>
      <vt:variant>
        <vt:i4>1900602</vt:i4>
      </vt:variant>
      <vt:variant>
        <vt:i4>116</vt:i4>
      </vt:variant>
      <vt:variant>
        <vt:i4>0</vt:i4>
      </vt:variant>
      <vt:variant>
        <vt:i4>5</vt:i4>
      </vt:variant>
      <vt:variant>
        <vt:lpwstr/>
      </vt:variant>
      <vt:variant>
        <vt:lpwstr>_Toc219882913</vt:lpwstr>
      </vt:variant>
      <vt:variant>
        <vt:i4>1900602</vt:i4>
      </vt:variant>
      <vt:variant>
        <vt:i4>110</vt:i4>
      </vt:variant>
      <vt:variant>
        <vt:i4>0</vt:i4>
      </vt:variant>
      <vt:variant>
        <vt:i4>5</vt:i4>
      </vt:variant>
      <vt:variant>
        <vt:lpwstr/>
      </vt:variant>
      <vt:variant>
        <vt:lpwstr>_Toc219882912</vt:lpwstr>
      </vt:variant>
      <vt:variant>
        <vt:i4>1900602</vt:i4>
      </vt:variant>
      <vt:variant>
        <vt:i4>104</vt:i4>
      </vt:variant>
      <vt:variant>
        <vt:i4>0</vt:i4>
      </vt:variant>
      <vt:variant>
        <vt:i4>5</vt:i4>
      </vt:variant>
      <vt:variant>
        <vt:lpwstr/>
      </vt:variant>
      <vt:variant>
        <vt:lpwstr>_Toc219882911</vt:lpwstr>
      </vt:variant>
      <vt:variant>
        <vt:i4>1900602</vt:i4>
      </vt:variant>
      <vt:variant>
        <vt:i4>98</vt:i4>
      </vt:variant>
      <vt:variant>
        <vt:i4>0</vt:i4>
      </vt:variant>
      <vt:variant>
        <vt:i4>5</vt:i4>
      </vt:variant>
      <vt:variant>
        <vt:lpwstr/>
      </vt:variant>
      <vt:variant>
        <vt:lpwstr>_Toc219882910</vt:lpwstr>
      </vt:variant>
      <vt:variant>
        <vt:i4>1835066</vt:i4>
      </vt:variant>
      <vt:variant>
        <vt:i4>92</vt:i4>
      </vt:variant>
      <vt:variant>
        <vt:i4>0</vt:i4>
      </vt:variant>
      <vt:variant>
        <vt:i4>5</vt:i4>
      </vt:variant>
      <vt:variant>
        <vt:lpwstr/>
      </vt:variant>
      <vt:variant>
        <vt:lpwstr>_Toc219882909</vt:lpwstr>
      </vt:variant>
      <vt:variant>
        <vt:i4>1835066</vt:i4>
      </vt:variant>
      <vt:variant>
        <vt:i4>86</vt:i4>
      </vt:variant>
      <vt:variant>
        <vt:i4>0</vt:i4>
      </vt:variant>
      <vt:variant>
        <vt:i4>5</vt:i4>
      </vt:variant>
      <vt:variant>
        <vt:lpwstr/>
      </vt:variant>
      <vt:variant>
        <vt:lpwstr>_Toc219882908</vt:lpwstr>
      </vt:variant>
      <vt:variant>
        <vt:i4>1835066</vt:i4>
      </vt:variant>
      <vt:variant>
        <vt:i4>80</vt:i4>
      </vt:variant>
      <vt:variant>
        <vt:i4>0</vt:i4>
      </vt:variant>
      <vt:variant>
        <vt:i4>5</vt:i4>
      </vt:variant>
      <vt:variant>
        <vt:lpwstr/>
      </vt:variant>
      <vt:variant>
        <vt:lpwstr>_Toc219882907</vt:lpwstr>
      </vt:variant>
      <vt:variant>
        <vt:i4>1835066</vt:i4>
      </vt:variant>
      <vt:variant>
        <vt:i4>74</vt:i4>
      </vt:variant>
      <vt:variant>
        <vt:i4>0</vt:i4>
      </vt:variant>
      <vt:variant>
        <vt:i4>5</vt:i4>
      </vt:variant>
      <vt:variant>
        <vt:lpwstr/>
      </vt:variant>
      <vt:variant>
        <vt:lpwstr>_Toc219882906</vt:lpwstr>
      </vt:variant>
      <vt:variant>
        <vt:i4>1835066</vt:i4>
      </vt:variant>
      <vt:variant>
        <vt:i4>68</vt:i4>
      </vt:variant>
      <vt:variant>
        <vt:i4>0</vt:i4>
      </vt:variant>
      <vt:variant>
        <vt:i4>5</vt:i4>
      </vt:variant>
      <vt:variant>
        <vt:lpwstr/>
      </vt:variant>
      <vt:variant>
        <vt:lpwstr>_Toc219882905</vt:lpwstr>
      </vt:variant>
      <vt:variant>
        <vt:i4>1835066</vt:i4>
      </vt:variant>
      <vt:variant>
        <vt:i4>62</vt:i4>
      </vt:variant>
      <vt:variant>
        <vt:i4>0</vt:i4>
      </vt:variant>
      <vt:variant>
        <vt:i4>5</vt:i4>
      </vt:variant>
      <vt:variant>
        <vt:lpwstr/>
      </vt:variant>
      <vt:variant>
        <vt:lpwstr>_Toc219882904</vt:lpwstr>
      </vt:variant>
      <vt:variant>
        <vt:i4>1835066</vt:i4>
      </vt:variant>
      <vt:variant>
        <vt:i4>56</vt:i4>
      </vt:variant>
      <vt:variant>
        <vt:i4>0</vt:i4>
      </vt:variant>
      <vt:variant>
        <vt:i4>5</vt:i4>
      </vt:variant>
      <vt:variant>
        <vt:lpwstr/>
      </vt:variant>
      <vt:variant>
        <vt:lpwstr>_Toc219882903</vt:lpwstr>
      </vt:variant>
      <vt:variant>
        <vt:i4>1835066</vt:i4>
      </vt:variant>
      <vt:variant>
        <vt:i4>50</vt:i4>
      </vt:variant>
      <vt:variant>
        <vt:i4>0</vt:i4>
      </vt:variant>
      <vt:variant>
        <vt:i4>5</vt:i4>
      </vt:variant>
      <vt:variant>
        <vt:lpwstr/>
      </vt:variant>
      <vt:variant>
        <vt:lpwstr>_Toc219882902</vt:lpwstr>
      </vt:variant>
      <vt:variant>
        <vt:i4>1835066</vt:i4>
      </vt:variant>
      <vt:variant>
        <vt:i4>44</vt:i4>
      </vt:variant>
      <vt:variant>
        <vt:i4>0</vt:i4>
      </vt:variant>
      <vt:variant>
        <vt:i4>5</vt:i4>
      </vt:variant>
      <vt:variant>
        <vt:lpwstr/>
      </vt:variant>
      <vt:variant>
        <vt:lpwstr>_Toc219882901</vt:lpwstr>
      </vt:variant>
      <vt:variant>
        <vt:i4>1835066</vt:i4>
      </vt:variant>
      <vt:variant>
        <vt:i4>38</vt:i4>
      </vt:variant>
      <vt:variant>
        <vt:i4>0</vt:i4>
      </vt:variant>
      <vt:variant>
        <vt:i4>5</vt:i4>
      </vt:variant>
      <vt:variant>
        <vt:lpwstr/>
      </vt:variant>
      <vt:variant>
        <vt:lpwstr>_Toc219882900</vt:lpwstr>
      </vt:variant>
      <vt:variant>
        <vt:i4>1376315</vt:i4>
      </vt:variant>
      <vt:variant>
        <vt:i4>32</vt:i4>
      </vt:variant>
      <vt:variant>
        <vt:i4>0</vt:i4>
      </vt:variant>
      <vt:variant>
        <vt:i4>5</vt:i4>
      </vt:variant>
      <vt:variant>
        <vt:lpwstr/>
      </vt:variant>
      <vt:variant>
        <vt:lpwstr>_Toc219882899</vt:lpwstr>
      </vt:variant>
      <vt:variant>
        <vt:i4>1376315</vt:i4>
      </vt:variant>
      <vt:variant>
        <vt:i4>26</vt:i4>
      </vt:variant>
      <vt:variant>
        <vt:i4>0</vt:i4>
      </vt:variant>
      <vt:variant>
        <vt:i4>5</vt:i4>
      </vt:variant>
      <vt:variant>
        <vt:lpwstr/>
      </vt:variant>
      <vt:variant>
        <vt:lpwstr>_Toc219882898</vt:lpwstr>
      </vt:variant>
      <vt:variant>
        <vt:i4>1376315</vt:i4>
      </vt:variant>
      <vt:variant>
        <vt:i4>20</vt:i4>
      </vt:variant>
      <vt:variant>
        <vt:i4>0</vt:i4>
      </vt:variant>
      <vt:variant>
        <vt:i4>5</vt:i4>
      </vt:variant>
      <vt:variant>
        <vt:lpwstr/>
      </vt:variant>
      <vt:variant>
        <vt:lpwstr>_Toc219882897</vt:lpwstr>
      </vt:variant>
      <vt:variant>
        <vt:i4>1376315</vt:i4>
      </vt:variant>
      <vt:variant>
        <vt:i4>14</vt:i4>
      </vt:variant>
      <vt:variant>
        <vt:i4>0</vt:i4>
      </vt:variant>
      <vt:variant>
        <vt:i4>5</vt:i4>
      </vt:variant>
      <vt:variant>
        <vt:lpwstr/>
      </vt:variant>
      <vt:variant>
        <vt:lpwstr>_Toc219882896</vt:lpwstr>
      </vt:variant>
      <vt:variant>
        <vt:i4>1376315</vt:i4>
      </vt:variant>
      <vt:variant>
        <vt:i4>8</vt:i4>
      </vt:variant>
      <vt:variant>
        <vt:i4>0</vt:i4>
      </vt:variant>
      <vt:variant>
        <vt:i4>5</vt:i4>
      </vt:variant>
      <vt:variant>
        <vt:lpwstr/>
      </vt:variant>
      <vt:variant>
        <vt:lpwstr>_Toc219882895</vt:lpwstr>
      </vt:variant>
      <vt:variant>
        <vt:i4>1376315</vt:i4>
      </vt:variant>
      <vt:variant>
        <vt:i4>2</vt:i4>
      </vt:variant>
      <vt:variant>
        <vt:i4>0</vt:i4>
      </vt:variant>
      <vt:variant>
        <vt:i4>5</vt:i4>
      </vt:variant>
      <vt:variant>
        <vt:lpwstr/>
      </vt:variant>
      <vt:variant>
        <vt:lpwstr>_Toc219882894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2026-01-21T08:19:00Z</cp:lastPrinted>
  <dcterms:created xsi:type="dcterms:W3CDTF">2026-05-13T11:16:00Z</dcterms:created>
  <dcterms:modified xsi:type="dcterms:W3CDTF">2026-05-13T11:16:00Z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b4b8a17a557bf2a8c888734e89a5a26fdb54ca65b66fa2403749d12e2fe98c56</vt:lpwstr>
  </property>
  <property fmtid="{D5CDD505-2E9C-101B-9397-08002B2CF9AE}" pid="3" name="ContentTypeId">
    <vt:lpwstr>0x010100A34D29B28CDD504EA567A8E14A4C9AD3</vt:lpwstr>
  </property>
  <property fmtid="{D5CDD505-2E9C-101B-9397-08002B2CF9AE}" pid="4" name="MediaServiceImageTags">
    <vt:lpwstr/>
  </property>
</Properties>
</file>