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8545D0" w:rsidRDefault="007B7391">
      <w:pPr>
        <w:jc w:val="center"/>
        <w:rPr>
          <w:rFonts w:asciiTheme="minorHAnsi" w:hAnsiTheme="minorHAnsi" w:cstheme="minorHAnsi"/>
          <w:b/>
          <w:bCs/>
          <w:sz w:val="36"/>
          <w:szCs w:val="36"/>
        </w:rPr>
      </w:pPr>
      <w:r w:rsidRPr="008545D0">
        <w:rPr>
          <w:rFonts w:asciiTheme="minorHAnsi" w:hAnsiTheme="minorHAnsi" w:cstheme="minorHAnsi"/>
          <w:b/>
          <w:bCs/>
          <w:sz w:val="36"/>
          <w:szCs w:val="36"/>
        </w:rPr>
        <w:t>ΔΗΜΟΣ ΝΑΥΠΛΙΕΩΝ</w:t>
      </w:r>
    </w:p>
    <w:p w14:paraId="0F0BC1D0" w14:textId="77777777" w:rsidR="003665C9" w:rsidRPr="008545D0" w:rsidRDefault="007B7391" w:rsidP="003665C9">
      <w:pPr>
        <w:jc w:val="right"/>
        <w:rPr>
          <w:rFonts w:asciiTheme="minorHAnsi" w:hAnsiTheme="minorHAnsi" w:cstheme="minorHAnsi"/>
          <w:sz w:val="32"/>
          <w:szCs w:val="32"/>
        </w:rPr>
      </w:pPr>
      <w:r w:rsidRPr="008545D0">
        <w:rPr>
          <w:rFonts w:asciiTheme="minorHAnsi" w:hAnsiTheme="minorHAnsi" w:cstheme="minorHAnsi"/>
          <w:sz w:val="32"/>
          <w:szCs w:val="32"/>
        </w:rPr>
        <w:t>ΑΥΤΟΤΕΛΕΣ ΓΡΑΦΕΙΟ ΕΠΙΚΟΙΝΩΝΙΑΣ και ΔΗΜΟΣΙΩΝ ΣΧΕΣΕΩΝ</w:t>
      </w:r>
    </w:p>
    <w:p w14:paraId="2B01E33E" w14:textId="2D08D616" w:rsidR="008D3587" w:rsidRPr="008545D0" w:rsidRDefault="007B7391" w:rsidP="008D3587">
      <w:pPr>
        <w:jc w:val="right"/>
        <w:rPr>
          <w:rFonts w:asciiTheme="minorHAnsi" w:hAnsiTheme="minorHAnsi" w:cstheme="minorHAnsi"/>
        </w:rPr>
      </w:pPr>
      <w:r w:rsidRPr="008545D0">
        <w:rPr>
          <w:rFonts w:asciiTheme="minorHAnsi" w:hAnsiTheme="minorHAnsi" w:cstheme="minorHAnsi"/>
          <w:sz w:val="32"/>
          <w:szCs w:val="32"/>
        </w:rPr>
        <w:br/>
      </w:r>
      <w:r w:rsidR="008D3587" w:rsidRPr="008545D0">
        <w:rPr>
          <w:rFonts w:asciiTheme="minorHAnsi" w:hAnsiTheme="minorHAnsi" w:cstheme="minorHAnsi"/>
          <w:b/>
          <w:bCs/>
        </w:rPr>
        <w:t xml:space="preserve">Ναύπλιο, </w:t>
      </w:r>
      <w:r w:rsidR="00FE4AD8" w:rsidRPr="008545D0">
        <w:rPr>
          <w:rFonts w:asciiTheme="minorHAnsi" w:hAnsiTheme="minorHAnsi" w:cstheme="minorHAnsi"/>
          <w:b/>
          <w:bCs/>
        </w:rPr>
        <w:t>0</w:t>
      </w:r>
      <w:r w:rsidR="00A42C22">
        <w:rPr>
          <w:rFonts w:asciiTheme="minorHAnsi" w:hAnsiTheme="minorHAnsi" w:cstheme="minorHAnsi"/>
          <w:b/>
          <w:bCs/>
        </w:rPr>
        <w:t>9</w:t>
      </w:r>
      <w:r w:rsidR="00FE4AD8" w:rsidRPr="008545D0">
        <w:rPr>
          <w:rFonts w:asciiTheme="minorHAnsi" w:hAnsiTheme="minorHAnsi" w:cstheme="minorHAnsi"/>
          <w:b/>
          <w:bCs/>
        </w:rPr>
        <w:t xml:space="preserve"> Δεκεμβρίου</w:t>
      </w:r>
      <w:r w:rsidR="008D3587" w:rsidRPr="008545D0">
        <w:rPr>
          <w:rFonts w:asciiTheme="minorHAnsi" w:hAnsiTheme="minorHAnsi" w:cstheme="minorHAnsi"/>
          <w:b/>
          <w:bCs/>
        </w:rPr>
        <w:t xml:space="preserve"> 2025</w:t>
      </w:r>
    </w:p>
    <w:p w14:paraId="7B81E9C6" w14:textId="027783D7" w:rsidR="003665C9" w:rsidRPr="008545D0" w:rsidRDefault="003665C9" w:rsidP="008545D0">
      <w:pPr>
        <w:jc w:val="center"/>
        <w:rPr>
          <w:rFonts w:asciiTheme="minorHAnsi" w:hAnsiTheme="minorHAnsi" w:cstheme="minorHAnsi"/>
          <w:b/>
          <w:bCs/>
        </w:rPr>
      </w:pPr>
    </w:p>
    <w:p w14:paraId="610D1D72" w14:textId="4E239A68" w:rsidR="00166494" w:rsidRDefault="007B7391" w:rsidP="008545D0">
      <w:pPr>
        <w:jc w:val="center"/>
        <w:rPr>
          <w:b/>
          <w:bCs/>
        </w:rPr>
      </w:pPr>
      <w:r w:rsidRPr="008545D0">
        <w:rPr>
          <w:b/>
          <w:bCs/>
        </w:rPr>
        <w:t>ΔΕΛΤΙΟ ΤΥΠΟΥ</w:t>
      </w:r>
    </w:p>
    <w:p w14:paraId="23AD364D" w14:textId="77777777" w:rsidR="00A42C22" w:rsidRPr="008545D0" w:rsidRDefault="00A42C22" w:rsidP="008545D0">
      <w:pPr>
        <w:jc w:val="center"/>
        <w:rPr>
          <w:b/>
          <w:bCs/>
        </w:rPr>
      </w:pPr>
    </w:p>
    <w:p w14:paraId="3F228E95" w14:textId="5EC732F5" w:rsidR="00FE4AD8" w:rsidRPr="008545D0" w:rsidRDefault="00A42C22" w:rsidP="008545D0">
      <w:pPr>
        <w:jc w:val="center"/>
        <w:rPr>
          <w:b/>
          <w:bCs/>
        </w:rPr>
      </w:pPr>
      <w:r w:rsidRPr="00C764C2">
        <w:rPr>
          <w:b/>
          <w:bCs/>
        </w:rPr>
        <w:t xml:space="preserve">2ο Διεθνές Φεστιβάλ Ταινιών Μικρού Μήκους </w:t>
      </w:r>
      <w:proofErr w:type="spellStart"/>
      <w:r w:rsidRPr="00C764C2">
        <w:rPr>
          <w:b/>
          <w:bCs/>
        </w:rPr>
        <w:t>Αναπλίου</w:t>
      </w:r>
      <w:proofErr w:type="spellEnd"/>
    </w:p>
    <w:p w14:paraId="0CCC0AA2" w14:textId="77777777" w:rsidR="00A42C22" w:rsidRDefault="00A42C22" w:rsidP="00A42C22">
      <w:pPr>
        <w:pStyle w:val="Web"/>
        <w:jc w:val="both"/>
      </w:pPr>
      <w:r>
        <w:t xml:space="preserve">Μετά τη θερμή ανταπόκριση που είχε το 1ο Διεθνές Φεστιβάλ Ταινιών Μικρού Μήκους </w:t>
      </w:r>
      <w:proofErr w:type="spellStart"/>
      <w:r>
        <w:t>Αναπλίου</w:t>
      </w:r>
      <w:proofErr w:type="spellEnd"/>
      <w:r>
        <w:t xml:space="preserve"> από δημότες και επισκέπτες, με χαρά προχωράμε στη διοργάνωση του 2ου Φεστιβάλ, το οποίο θα αποτελέσει μια ξεχωριστή εκδήλωση πολιτισμού και τέχνης, που φιλοδοξεί να αναδείξει την πολυμορφία και την πλούσια πολιτιστική κληρονομιά της περιοχής του Ναυπλίου. </w:t>
      </w:r>
      <w:r w:rsidRPr="006B044C">
        <w:t xml:space="preserve"> </w:t>
      </w:r>
    </w:p>
    <w:p w14:paraId="0AC09FC7" w14:textId="77777777" w:rsidR="00A42C22" w:rsidRDefault="00A42C22" w:rsidP="00A42C22">
      <w:pPr>
        <w:pStyle w:val="Web"/>
        <w:jc w:val="both"/>
      </w:pPr>
      <w:r w:rsidRPr="00C764C2">
        <w:t xml:space="preserve">Με οδηγό την περσινή διοργάνωση, το </w:t>
      </w:r>
      <w:r w:rsidRPr="00C764C2">
        <w:rPr>
          <w:b/>
          <w:bCs/>
        </w:rPr>
        <w:t xml:space="preserve">2ο Διεθνές Φεστιβάλ Ταινιών Μικρού Μήκους </w:t>
      </w:r>
      <w:proofErr w:type="spellStart"/>
      <w:r w:rsidRPr="00C764C2">
        <w:rPr>
          <w:b/>
          <w:bCs/>
        </w:rPr>
        <w:t>Αναπλίου</w:t>
      </w:r>
      <w:proofErr w:type="spellEnd"/>
      <w:r w:rsidRPr="00C764C2">
        <w:t xml:space="preserve"> διαμορφώνει ένα </w:t>
      </w:r>
      <w:proofErr w:type="spellStart"/>
      <w:r w:rsidRPr="00C764C2">
        <w:t>πολυεπίπεδο</w:t>
      </w:r>
      <w:proofErr w:type="spellEnd"/>
      <w:r w:rsidRPr="00C764C2">
        <w:t xml:space="preserve"> πρόγραμμα που συνδυάζει καλλιτεχνική ποιότητα και εκπαιδευτική στόχευση.</w:t>
      </w:r>
    </w:p>
    <w:p w14:paraId="1ABE4E3E" w14:textId="77777777" w:rsidR="00A42C22" w:rsidRDefault="00A42C22" w:rsidP="00A42C22">
      <w:pPr>
        <w:pStyle w:val="Web"/>
        <w:jc w:val="both"/>
      </w:pPr>
      <w:r>
        <w:t>Φέτος, στεκόμαστε μπροστά σε μια αρχή και όραμα</w:t>
      </w:r>
      <w:r w:rsidRPr="0046518C">
        <w:t xml:space="preserve">: </w:t>
      </w:r>
      <w:r>
        <w:t xml:space="preserve">Θέλουμε να εστιάσουμε στην καλλιτεχνική δημιουργία αλλά και στην εκπαίδευση. </w:t>
      </w:r>
    </w:p>
    <w:p w14:paraId="11CC55CD" w14:textId="77777777" w:rsidR="00A42C22" w:rsidRDefault="00A42C22" w:rsidP="00A42C22">
      <w:pPr>
        <w:pStyle w:val="Web"/>
        <w:jc w:val="both"/>
      </w:pPr>
      <w:r>
        <w:t xml:space="preserve">Κίνητρο στην σύνθεση του προγράμματος υπήρξε πρωτίστως η καλλιτεχνική δημιουργία που θα αναδείξει νέα ταλέντα αλλά και νέες προτάσεις καθιερωμένων δημιουργών. </w:t>
      </w:r>
    </w:p>
    <w:p w14:paraId="67045291" w14:textId="77777777" w:rsidR="00A42C22" w:rsidRPr="00A03D7B" w:rsidRDefault="00A42C22" w:rsidP="00A42C22">
      <w:pPr>
        <w:pStyle w:val="Web"/>
        <w:jc w:val="both"/>
      </w:pPr>
      <w:r>
        <w:t xml:space="preserve">Το 2ο Διεθνές Φεστιβάλ Ταινιών Μικρού Μήκους </w:t>
      </w:r>
      <w:proofErr w:type="spellStart"/>
      <w:r>
        <w:t>Αναπλίου</w:t>
      </w:r>
      <w:proofErr w:type="spellEnd"/>
      <w:r>
        <w:t xml:space="preserve"> θα περιλαμβάνει διεθνείς  ταινίες μυθοπλασίας μικρού μήκους που έχουν ξεχωρίσει και βραβευτεί. Σημαντική η συμβολή του Γαλλικού Ινστιτούτου και της ψηφιακής ταινιοθήκης </w:t>
      </w:r>
      <w:proofErr w:type="spellStart"/>
      <w:r>
        <w:rPr>
          <w:lang w:val="en-US"/>
        </w:rPr>
        <w:t>IFcinema</w:t>
      </w:r>
      <w:proofErr w:type="spellEnd"/>
      <w:r w:rsidRPr="001D0B2B">
        <w:t xml:space="preserve"> </w:t>
      </w:r>
      <w:r>
        <w:t>με πάνω από 3000 τίτλους μυθοπλασίας και τεκμηρίωσης  μεγάλου και μικρού μήκους με νέους τίτλους και αρχεία υποτίτλων να προστίθενται τακτικά. Σημαντικός αρωγός στην προσπάθεια μας, τα δύο αυτά χρόνια, το Φεστιβάλ Ισπανόφωνου Κινηματογράφου Αθήνας –</w:t>
      </w:r>
      <w:proofErr w:type="spellStart"/>
      <w:r>
        <w:rPr>
          <w:lang w:val="en-US"/>
        </w:rPr>
        <w:t>FeCHA</w:t>
      </w:r>
      <w:proofErr w:type="spellEnd"/>
      <w:r w:rsidRPr="00A03D7B">
        <w:t xml:space="preserve">, </w:t>
      </w:r>
      <w:r>
        <w:t xml:space="preserve">και το  Ιταλικό Μορφωτικό Ινστιτούτο Αθηνών. </w:t>
      </w:r>
    </w:p>
    <w:p w14:paraId="2BE06E40" w14:textId="77777777" w:rsidR="00A42C22" w:rsidRDefault="00A42C22" w:rsidP="00A42C22">
      <w:pPr>
        <w:pStyle w:val="Web"/>
        <w:jc w:val="both"/>
      </w:pPr>
      <w:r>
        <w:t>Μια ειδικά διαμορφωμένη ενότητα του Φεστιβάλ είναι</w:t>
      </w:r>
      <w:r w:rsidRPr="001A556C">
        <w:t xml:space="preserve"> </w:t>
      </w:r>
      <w:r>
        <w:t>αφιερωμένη στην ερμηνευτική τέχνη, προβάλλοντας τη δυναμική σχέση του λόγου , σώματος και σκηνικής παρουσίας.</w:t>
      </w:r>
    </w:p>
    <w:p w14:paraId="5BF26477" w14:textId="77777777" w:rsidR="00A42C22" w:rsidRDefault="00A42C22" w:rsidP="00A42C22">
      <w:pPr>
        <w:pStyle w:val="Web"/>
        <w:jc w:val="both"/>
      </w:pPr>
      <w:r>
        <w:t xml:space="preserve">Το Μουσικό Σχολείο Αργολίδας θα συμμετέχει στην γιορτή της  έναρξης και της λήξης του φεστιβάλ με διάφορα μουσικά όργανα. </w:t>
      </w:r>
    </w:p>
    <w:p w14:paraId="7D05138D" w14:textId="77777777" w:rsidR="00A42C22" w:rsidRDefault="00A42C22" w:rsidP="00A42C22">
      <w:pPr>
        <w:pStyle w:val="Web"/>
        <w:jc w:val="both"/>
      </w:pPr>
      <w:r>
        <w:lastRenderedPageBreak/>
        <w:t xml:space="preserve">Θα παρουσιαστούν θεατρικοί μονόλογοι από τους φοιτητές της Σχολής Καλών Τεχνών, από τους μαθητές του Μουσικού Σχολείου αλλά και την Θεατρική </w:t>
      </w:r>
      <w:proofErr w:type="spellStart"/>
      <w:r>
        <w:t>Οομάδα</w:t>
      </w:r>
      <w:proofErr w:type="spellEnd"/>
      <w:r>
        <w:t xml:space="preserve"> ``Προσκήνιο`` του Κωνσταντίνου </w:t>
      </w:r>
      <w:proofErr w:type="spellStart"/>
      <w:r>
        <w:t>Σπηλιώτη</w:t>
      </w:r>
      <w:proofErr w:type="spellEnd"/>
      <w:r>
        <w:t xml:space="preserve"> που λειτουργούν ως καλλιτεχνικές ``ρωγμές``, αποκαλύπτοντας εσωτερικές διαδρομές, τις σκέψεις και τις συγκρούσεις των χαρακτήρων. Η σκηνή μετατρέπεται σε παλλόμενο εργαστήριο δημιουργίας, αναπτύσσοντας ζωντανή αλληλεπίδραση ανάμεσα στις παραστατικές και εικαστικές πρακτικές. Με αυτή την ενότητα, το Φεστιβάλ ενισχύει τη νεανική φωνή και προσφέρει χώρο σε αυθεντικές μορφές  καλλιτεχνικής έκφρασης, χωρίς περιορισμούς ή φίλτρα.</w:t>
      </w:r>
    </w:p>
    <w:p w14:paraId="46CBFEC2" w14:textId="77777777" w:rsidR="00A42C22" w:rsidRDefault="00A42C22" w:rsidP="00A42C22">
      <w:pPr>
        <w:pStyle w:val="Web"/>
        <w:jc w:val="both"/>
      </w:pPr>
      <w:r>
        <w:t xml:space="preserve">Σημαντική είναι επίσης η συμμετοχή του Τμήματος Παραστατικών και Ψηφιακών Τεχνών (Ναύπλιο) του Πανεπιστημίου Πελοποννήσου, που θα παρουσιάσει επιμελημένη ενότητα φοιτητικών έργων βίντεο τέχνης, </w:t>
      </w:r>
      <w:r>
        <w:rPr>
          <w:lang w:val="en-US"/>
        </w:rPr>
        <w:t>video</w:t>
      </w:r>
      <w:r w:rsidRPr="00E7014E">
        <w:t xml:space="preserve"> </w:t>
      </w:r>
      <w:proofErr w:type="spellStart"/>
      <w:r>
        <w:t>περφόρμανς</w:t>
      </w:r>
      <w:proofErr w:type="spellEnd"/>
      <w:r>
        <w:t>, ψηφιακής τέχνης, εικονικής πραγματικότητας (</w:t>
      </w:r>
      <w:r>
        <w:rPr>
          <w:lang w:val="en-US"/>
        </w:rPr>
        <w:t>VR</w:t>
      </w:r>
      <w:r w:rsidRPr="00E7014E">
        <w:t>)</w:t>
      </w:r>
      <w:r>
        <w:t xml:space="preserve"> και χορογραφικών έργων για οθόνη, καθώς και ομιλίες</w:t>
      </w:r>
      <w:r w:rsidRPr="006F0D8C">
        <w:t xml:space="preserve"> </w:t>
      </w:r>
      <w:r>
        <w:t xml:space="preserve">διδασκόντων/ουσών σε θεματικές κοινού ενδιαφέροντος. Η συμμετοχή αυτή αναδεικνύει τον ρόλο της κινούμενης εικόνας, του ήχου και των ψηφιακών μέσων στη σύγχρονη καλλιτεχνική πρακτική και ενισχύει τον διάλογο ανάμεσα στον κινηματογράφο μικρού μήκους και τις παραστατικές/ψηφιακές τέχνες.  </w:t>
      </w:r>
    </w:p>
    <w:p w14:paraId="1AF9401B" w14:textId="77777777" w:rsidR="00A42C22" w:rsidRDefault="00A42C22" w:rsidP="00A42C22">
      <w:pPr>
        <w:pStyle w:val="Web"/>
        <w:jc w:val="both"/>
      </w:pPr>
      <w:r w:rsidRPr="00C764C2">
        <w:t xml:space="preserve">Ιδιαίτερη θέση </w:t>
      </w:r>
      <w:r>
        <w:t xml:space="preserve">στο φετινό μας πρόγραμμα </w:t>
      </w:r>
      <w:r w:rsidRPr="00C764C2">
        <w:t xml:space="preserve">κατέχει η παρουσίαση των «Μαργαριταριών του Αιγαίου» από το επιτυχημένο και παιδαγωγικά </w:t>
      </w:r>
      <w:proofErr w:type="spellStart"/>
      <w:r w:rsidRPr="00C764C2">
        <w:t>στοχευμένο</w:t>
      </w:r>
      <w:proofErr w:type="spellEnd"/>
      <w:r w:rsidRPr="00C764C2">
        <w:t xml:space="preserve"> </w:t>
      </w:r>
      <w:proofErr w:type="spellStart"/>
      <w:r w:rsidRPr="00C764C2">
        <w:t>CINEμάθεια</w:t>
      </w:r>
      <w:proofErr w:type="spellEnd"/>
      <w:r w:rsidRPr="00C764C2">
        <w:t xml:space="preserve">, το Μαθητικό </w:t>
      </w:r>
      <w:proofErr w:type="spellStart"/>
      <w:r w:rsidRPr="00C764C2">
        <w:t>Διανησιωτικό</w:t>
      </w:r>
      <w:proofErr w:type="spellEnd"/>
      <w:r w:rsidRPr="00C764C2">
        <w:t xml:space="preserve"> Κινηματογραφικό Φεστιβάλ για μαθητές/</w:t>
      </w:r>
      <w:proofErr w:type="spellStart"/>
      <w:r w:rsidRPr="00C764C2">
        <w:t>τριες</w:t>
      </w:r>
      <w:proofErr w:type="spellEnd"/>
      <w:r w:rsidRPr="00C764C2">
        <w:t xml:space="preserve"> Δευτεροβάθμιας Εκπαίδευσης νησιών του Αιγαίου. Στο πλαίσιο αυτό, οι μαθητές/</w:t>
      </w:r>
      <w:proofErr w:type="spellStart"/>
      <w:r w:rsidRPr="00C764C2">
        <w:t>τριες</w:t>
      </w:r>
      <w:proofErr w:type="spellEnd"/>
      <w:r w:rsidRPr="00C764C2">
        <w:t xml:space="preserve"> —με την καθοδήγηση των εκπαιδευτικών— δημιουργούν μικρού μήκους ταινίες όλων των ειδών, διάρκειας 5–10 λεπτών. Το </w:t>
      </w:r>
      <w:proofErr w:type="spellStart"/>
      <w:r w:rsidRPr="00C764C2">
        <w:t>CINEμάθεια</w:t>
      </w:r>
      <w:proofErr w:type="spellEnd"/>
      <w:r w:rsidRPr="00C764C2">
        <w:t xml:space="preserve"> διοργανώνεται από τον Πολιτιστικό Φορέα του ΥΠΠΟ «Ε.Θ.Ο.Σ. Αιγαίου», σε ετήσια συνδιοργάνωση με φορείς της Τοπικής και Περιφερειακής Διοίκησης, με εμβέλεια στα σχολεία της Κύπρου και τα Ελληνικά Σχολεία του Εξωτερικού, και με στόχο την καλλιέργεια οπτικοακουστικής αγωγής, την επικοινωνία, τη συνεργασία και την </w:t>
      </w:r>
      <w:proofErr w:type="spellStart"/>
      <w:r w:rsidRPr="00C764C2">
        <w:t>ενσυναίσθηση</w:t>
      </w:r>
      <w:proofErr w:type="spellEnd"/>
      <w:r>
        <w:t>.</w:t>
      </w:r>
    </w:p>
    <w:p w14:paraId="671D074D" w14:textId="77777777" w:rsidR="00A42C22" w:rsidRDefault="00A42C22" w:rsidP="00A42C22">
      <w:pPr>
        <w:pStyle w:val="Web"/>
        <w:jc w:val="both"/>
      </w:pPr>
      <w:r>
        <w:t>Ξεχωριστή συμμετοχή στην έναρξη του Φεστιβάλ θα είναι η δημιουργική παρουσία του Μουσικού Σχολείου Αργολίδας που προωθεί την μουσική και την τέχνη.</w:t>
      </w:r>
    </w:p>
    <w:p w14:paraId="5FADF75A" w14:textId="77777777" w:rsidR="00A42C22" w:rsidRPr="008A15DE" w:rsidRDefault="00A42C22" w:rsidP="00A42C22">
      <w:pPr>
        <w:pStyle w:val="Web"/>
        <w:jc w:val="both"/>
      </w:pPr>
      <w:r>
        <w:t>Στην τελετή λήξης θα απονείμουμε τα βραβεία κοινού  στον μαθητή/</w:t>
      </w:r>
      <w:proofErr w:type="spellStart"/>
      <w:r>
        <w:t>τρια</w:t>
      </w:r>
      <w:proofErr w:type="spellEnd"/>
      <w:r>
        <w:t xml:space="preserve"> του </w:t>
      </w:r>
      <w:r>
        <w:rPr>
          <w:lang w:val="en-US"/>
        </w:rPr>
        <w:t>CINE</w:t>
      </w:r>
      <w:proofErr w:type="spellStart"/>
      <w:r>
        <w:t>μάθεια</w:t>
      </w:r>
      <w:proofErr w:type="spellEnd"/>
      <w:r>
        <w:t xml:space="preserve">. </w:t>
      </w:r>
    </w:p>
    <w:p w14:paraId="2FF7247E" w14:textId="77777777" w:rsidR="00A42C22" w:rsidRDefault="00A42C22" w:rsidP="00A42C22">
      <w:pPr>
        <w:pStyle w:val="Web"/>
        <w:jc w:val="both"/>
      </w:pPr>
      <w:r>
        <w:t>Το 2</w:t>
      </w:r>
      <w:r w:rsidRPr="00E40915">
        <w:rPr>
          <w:vertAlign w:val="superscript"/>
        </w:rPr>
        <w:t>ο</w:t>
      </w:r>
      <w:r>
        <w:t xml:space="preserve"> Διεθνές </w:t>
      </w:r>
      <w:proofErr w:type="spellStart"/>
      <w:r>
        <w:t>Φεστβάλ</w:t>
      </w:r>
      <w:proofErr w:type="spellEnd"/>
      <w:r>
        <w:t xml:space="preserve"> </w:t>
      </w:r>
      <w:proofErr w:type="spellStart"/>
      <w:r>
        <w:t>Αναπλίου</w:t>
      </w:r>
      <w:proofErr w:type="spellEnd"/>
      <w:r>
        <w:t xml:space="preserve"> θα πραγματοποιηθεί, από τις 16-20 Δεκεμβρίου, στο Βουλευτικό που βρίσκεται στην γωνία της Πλατείας Συντάγματος και κατέχει μια ξεχωριστή θέση στην Ιστορία, καθώς ,εδώ, στεγάστηκε η Βουλή των Ελλήνων, όταν το Ναύπλιο έγινε πρωτεύουσα του Ελληνικού κράτους.</w:t>
      </w:r>
    </w:p>
    <w:p w14:paraId="373FC5B9" w14:textId="77777777" w:rsidR="00A42C22" w:rsidRPr="008A15DE" w:rsidRDefault="00A42C22" w:rsidP="00A42C22">
      <w:pPr>
        <w:pStyle w:val="Web"/>
        <w:jc w:val="both"/>
      </w:pPr>
      <w:r>
        <w:t xml:space="preserve">Προτρέπουμε τους θεατές και ιδιαίτερα τους </w:t>
      </w:r>
      <w:proofErr w:type="spellStart"/>
      <w:r>
        <w:t>νεεώτερους</w:t>
      </w:r>
      <w:proofErr w:type="spellEnd"/>
      <w:r>
        <w:t xml:space="preserve"> να συμμετάσχουν ενεργά σε μια γιορτή που κεντρίζει την ψυχή και την σκέψη. </w:t>
      </w:r>
    </w:p>
    <w:p w14:paraId="6E09DE93" w14:textId="77777777" w:rsidR="00A42C22" w:rsidRPr="005A6461" w:rsidRDefault="00A42C22" w:rsidP="00A42C22">
      <w:pPr>
        <w:pStyle w:val="Web"/>
        <w:jc w:val="both"/>
      </w:pPr>
      <w:r>
        <w:t>Το Φεστιβάλ τελεί υπό την Αιγίδα του Υπουργείου Πολιτισμού και του Δήμου Ναυπλιέων.</w:t>
      </w:r>
    </w:p>
    <w:p w14:paraId="719BC897" w14:textId="0A3BD742" w:rsidR="00D06503" w:rsidRPr="008545D0" w:rsidRDefault="00D06503" w:rsidP="00A42C22">
      <w:pPr>
        <w:jc w:val="center"/>
      </w:pPr>
    </w:p>
    <w:sectPr w:rsidR="00D06503" w:rsidRPr="008545D0"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9C64" w14:textId="77777777" w:rsidR="009236B5" w:rsidRDefault="009236B5" w:rsidP="00CC3658">
      <w:r>
        <w:separator/>
      </w:r>
    </w:p>
  </w:endnote>
  <w:endnote w:type="continuationSeparator" w:id="0">
    <w:p w14:paraId="447C9D89" w14:textId="77777777" w:rsidR="009236B5" w:rsidRDefault="009236B5"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4464" w14:textId="77777777" w:rsidR="009236B5" w:rsidRDefault="009236B5" w:rsidP="00CC3658">
      <w:r>
        <w:separator/>
      </w:r>
    </w:p>
  </w:footnote>
  <w:footnote w:type="continuationSeparator" w:id="0">
    <w:p w14:paraId="339018AD" w14:textId="77777777" w:rsidR="009236B5" w:rsidRDefault="009236B5"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77EEE"/>
    <w:rsid w:val="000807D5"/>
    <w:rsid w:val="00083293"/>
    <w:rsid w:val="00087D68"/>
    <w:rsid w:val="000944FE"/>
    <w:rsid w:val="0009590E"/>
    <w:rsid w:val="000A3630"/>
    <w:rsid w:val="000A52EA"/>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73C97"/>
    <w:rsid w:val="00196629"/>
    <w:rsid w:val="001A4F82"/>
    <w:rsid w:val="001C059D"/>
    <w:rsid w:val="001D4B89"/>
    <w:rsid w:val="001E3E3C"/>
    <w:rsid w:val="001F0CC1"/>
    <w:rsid w:val="002067FB"/>
    <w:rsid w:val="00212B0B"/>
    <w:rsid w:val="00225C5A"/>
    <w:rsid w:val="00256D36"/>
    <w:rsid w:val="002613D7"/>
    <w:rsid w:val="002648E2"/>
    <w:rsid w:val="002804D8"/>
    <w:rsid w:val="002818E9"/>
    <w:rsid w:val="00287F6F"/>
    <w:rsid w:val="002A5026"/>
    <w:rsid w:val="002A7F76"/>
    <w:rsid w:val="002C76F6"/>
    <w:rsid w:val="002D3E6D"/>
    <w:rsid w:val="002E50E7"/>
    <w:rsid w:val="002E6DBA"/>
    <w:rsid w:val="002F0BE8"/>
    <w:rsid w:val="002F5045"/>
    <w:rsid w:val="00301D2E"/>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44C"/>
    <w:rsid w:val="003E596C"/>
    <w:rsid w:val="003E5B48"/>
    <w:rsid w:val="00411EE4"/>
    <w:rsid w:val="00431DFA"/>
    <w:rsid w:val="004324C7"/>
    <w:rsid w:val="00444CAD"/>
    <w:rsid w:val="0046619F"/>
    <w:rsid w:val="00484D61"/>
    <w:rsid w:val="00491BA3"/>
    <w:rsid w:val="00497297"/>
    <w:rsid w:val="004B163D"/>
    <w:rsid w:val="004B7B4F"/>
    <w:rsid w:val="004C15B4"/>
    <w:rsid w:val="004D7888"/>
    <w:rsid w:val="004E762D"/>
    <w:rsid w:val="00505B42"/>
    <w:rsid w:val="00522F09"/>
    <w:rsid w:val="00551DFD"/>
    <w:rsid w:val="005617EA"/>
    <w:rsid w:val="00564D62"/>
    <w:rsid w:val="005816B1"/>
    <w:rsid w:val="00583BCC"/>
    <w:rsid w:val="00586377"/>
    <w:rsid w:val="00595BD4"/>
    <w:rsid w:val="005A5B23"/>
    <w:rsid w:val="005B0F1D"/>
    <w:rsid w:val="005B1B0F"/>
    <w:rsid w:val="005C1818"/>
    <w:rsid w:val="005D6426"/>
    <w:rsid w:val="00614B51"/>
    <w:rsid w:val="00616452"/>
    <w:rsid w:val="00620689"/>
    <w:rsid w:val="00627CA4"/>
    <w:rsid w:val="0065309C"/>
    <w:rsid w:val="00683C68"/>
    <w:rsid w:val="006B427D"/>
    <w:rsid w:val="006C2033"/>
    <w:rsid w:val="006D7EB3"/>
    <w:rsid w:val="006E367D"/>
    <w:rsid w:val="00727435"/>
    <w:rsid w:val="00764A50"/>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449DD"/>
    <w:rsid w:val="0085455C"/>
    <w:rsid w:val="008545D0"/>
    <w:rsid w:val="00861DBE"/>
    <w:rsid w:val="00881DE6"/>
    <w:rsid w:val="0088382B"/>
    <w:rsid w:val="008D3587"/>
    <w:rsid w:val="008D5A5D"/>
    <w:rsid w:val="008F2B18"/>
    <w:rsid w:val="0092128C"/>
    <w:rsid w:val="009236B5"/>
    <w:rsid w:val="009251CF"/>
    <w:rsid w:val="00927888"/>
    <w:rsid w:val="00936CC2"/>
    <w:rsid w:val="00963F50"/>
    <w:rsid w:val="0097081E"/>
    <w:rsid w:val="009907CA"/>
    <w:rsid w:val="009B540E"/>
    <w:rsid w:val="009B6189"/>
    <w:rsid w:val="009C79EC"/>
    <w:rsid w:val="009D6AEA"/>
    <w:rsid w:val="009E4EC4"/>
    <w:rsid w:val="009E6405"/>
    <w:rsid w:val="00A007D4"/>
    <w:rsid w:val="00A10275"/>
    <w:rsid w:val="00A2704F"/>
    <w:rsid w:val="00A33B42"/>
    <w:rsid w:val="00A42556"/>
    <w:rsid w:val="00A42C22"/>
    <w:rsid w:val="00A50D67"/>
    <w:rsid w:val="00A53A45"/>
    <w:rsid w:val="00A7423C"/>
    <w:rsid w:val="00A82132"/>
    <w:rsid w:val="00A86DFE"/>
    <w:rsid w:val="00AA3314"/>
    <w:rsid w:val="00AB20DB"/>
    <w:rsid w:val="00AC2FAF"/>
    <w:rsid w:val="00AD0D08"/>
    <w:rsid w:val="00B006ED"/>
    <w:rsid w:val="00B00E23"/>
    <w:rsid w:val="00B05110"/>
    <w:rsid w:val="00B0587B"/>
    <w:rsid w:val="00B06985"/>
    <w:rsid w:val="00B10291"/>
    <w:rsid w:val="00B10567"/>
    <w:rsid w:val="00B27674"/>
    <w:rsid w:val="00B62E22"/>
    <w:rsid w:val="00B742BD"/>
    <w:rsid w:val="00B85A17"/>
    <w:rsid w:val="00B90D86"/>
    <w:rsid w:val="00BA15E8"/>
    <w:rsid w:val="00BA1791"/>
    <w:rsid w:val="00BA7285"/>
    <w:rsid w:val="00BB5B21"/>
    <w:rsid w:val="00BE7E63"/>
    <w:rsid w:val="00BF2ED1"/>
    <w:rsid w:val="00BF6C0D"/>
    <w:rsid w:val="00C07D96"/>
    <w:rsid w:val="00C35206"/>
    <w:rsid w:val="00C4606D"/>
    <w:rsid w:val="00C7608F"/>
    <w:rsid w:val="00C92A32"/>
    <w:rsid w:val="00C95A11"/>
    <w:rsid w:val="00CA285D"/>
    <w:rsid w:val="00CB7350"/>
    <w:rsid w:val="00CC3658"/>
    <w:rsid w:val="00D05CB4"/>
    <w:rsid w:val="00D06503"/>
    <w:rsid w:val="00D203A4"/>
    <w:rsid w:val="00D223AD"/>
    <w:rsid w:val="00D32142"/>
    <w:rsid w:val="00D33AB0"/>
    <w:rsid w:val="00D45399"/>
    <w:rsid w:val="00D60D8D"/>
    <w:rsid w:val="00D653C8"/>
    <w:rsid w:val="00D715E5"/>
    <w:rsid w:val="00D8162E"/>
    <w:rsid w:val="00D86048"/>
    <w:rsid w:val="00D933FC"/>
    <w:rsid w:val="00D95ECA"/>
    <w:rsid w:val="00DA7BE6"/>
    <w:rsid w:val="00DB3751"/>
    <w:rsid w:val="00DB5349"/>
    <w:rsid w:val="00DB7A04"/>
    <w:rsid w:val="00DC1743"/>
    <w:rsid w:val="00DC2637"/>
    <w:rsid w:val="00DC700A"/>
    <w:rsid w:val="00DD6201"/>
    <w:rsid w:val="00DF16A7"/>
    <w:rsid w:val="00DF50B1"/>
    <w:rsid w:val="00E00207"/>
    <w:rsid w:val="00E35538"/>
    <w:rsid w:val="00E37BF5"/>
    <w:rsid w:val="00E43216"/>
    <w:rsid w:val="00E44514"/>
    <w:rsid w:val="00E57972"/>
    <w:rsid w:val="00E6426F"/>
    <w:rsid w:val="00E93384"/>
    <w:rsid w:val="00EB497A"/>
    <w:rsid w:val="00EE5CC1"/>
    <w:rsid w:val="00EE78AA"/>
    <w:rsid w:val="00F13916"/>
    <w:rsid w:val="00F33940"/>
    <w:rsid w:val="00F5025E"/>
    <w:rsid w:val="00F51686"/>
    <w:rsid w:val="00F529BA"/>
    <w:rsid w:val="00F53496"/>
    <w:rsid w:val="00F53839"/>
    <w:rsid w:val="00F8751B"/>
    <w:rsid w:val="00F9639E"/>
    <w:rsid w:val="00FA1C93"/>
    <w:rsid w:val="00FB1657"/>
    <w:rsid w:val="00FB2F33"/>
    <w:rsid w:val="00FB534C"/>
    <w:rsid w:val="00FC320B"/>
    <w:rsid w:val="00FD1A74"/>
    <w:rsid w:val="00FE0EEC"/>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3805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2025-11-18T10:00:00Z</cp:lastPrinted>
  <dcterms:created xsi:type="dcterms:W3CDTF">2025-12-09T07:04:00Z</dcterms:created>
  <dcterms:modified xsi:type="dcterms:W3CDTF">2025-12-09T07:04:00Z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