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28EDCA3F"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2D3E6D">
        <w:rPr>
          <w:b/>
          <w:bCs/>
        </w:rPr>
        <w:t xml:space="preserve">10 </w:t>
      </w:r>
      <w:r w:rsidR="00D86048">
        <w:rPr>
          <w:b/>
          <w:bCs/>
        </w:rPr>
        <w:t>Νοε</w:t>
      </w:r>
      <w:r w:rsidR="00D86048" w:rsidRPr="008D3587">
        <w:rPr>
          <w:b/>
          <w:bCs/>
        </w:rPr>
        <w:t>μβρίου</w:t>
      </w:r>
      <w:r w:rsidR="008D3587" w:rsidRPr="008D3587">
        <w:rPr>
          <w:b/>
          <w:bCs/>
        </w:rPr>
        <w:t xml:space="preserve">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162BF846" w14:textId="77777777" w:rsidR="002D3E6D" w:rsidRDefault="002D3E6D" w:rsidP="00166494">
      <w:pPr>
        <w:jc w:val="center"/>
        <w:rPr>
          <w:b/>
          <w:bCs/>
          <w:u w:val="single"/>
        </w:rPr>
      </w:pPr>
    </w:p>
    <w:p w14:paraId="52928E05" w14:textId="61F775D7" w:rsidR="006B427D" w:rsidRPr="002D3E6D" w:rsidRDefault="002D3E6D" w:rsidP="002D3E6D">
      <w:pPr>
        <w:jc w:val="center"/>
        <w:rPr>
          <w:b/>
          <w:bCs/>
        </w:rPr>
      </w:pPr>
      <w:r w:rsidRPr="002D3E6D">
        <w:rPr>
          <w:b/>
          <w:bCs/>
        </w:rPr>
        <w:t>Ψήφισμα του Δημοτικού Συμβουλίου του Δήμου Ναυπλιέων</w:t>
      </w:r>
    </w:p>
    <w:p w14:paraId="3F2EE173" w14:textId="77777777" w:rsidR="002D3E6D" w:rsidRPr="008B05E0" w:rsidRDefault="002D3E6D" w:rsidP="002D3E6D">
      <w:pPr>
        <w:pStyle w:val="Web"/>
        <w:ind w:right="-514"/>
        <w:jc w:val="both"/>
      </w:pPr>
      <w:r w:rsidRPr="008B05E0">
        <w:t>Κατά την τακτική, δια ζώσης συνεδρίασή του (</w:t>
      </w:r>
      <w:proofErr w:type="spellStart"/>
      <w:r w:rsidRPr="008B05E0">
        <w:t>αρ</w:t>
      </w:r>
      <w:proofErr w:type="spellEnd"/>
      <w:r w:rsidRPr="008B05E0">
        <w:t>. 36η/5-11-2025), το Δημοτικό Συμβούλιο Ναυπλιέων, αναγνωρίζοντας τον κρίσιμο ρόλο της Δημόσιας Υγείας στην ποιότητα ζωής των πολιτών και στην κοινωνική συνοχή του τόπου, συζήτησε διεξοδικά το ζήτημα του σχεδιασμού του Υπουργείου Υγείας για την ενοποίηση των οργανισμών των διασυνδεδεμένων νοσοκομείων Άργους και Ναυπλίου.</w:t>
      </w:r>
    </w:p>
    <w:p w14:paraId="048BCB94" w14:textId="77777777" w:rsidR="002D3E6D" w:rsidRPr="008B05E0" w:rsidRDefault="002D3E6D" w:rsidP="002D3E6D">
      <w:pPr>
        <w:pStyle w:val="Web"/>
        <w:ind w:right="-514"/>
        <w:jc w:val="both"/>
      </w:pPr>
      <w:r w:rsidRPr="008B05E0">
        <w:t xml:space="preserve">Μετά από εισήγηση του Σωματείου Εργαζομένων του Νοσοκομείου Ναυπλίου και αφού έλαβε υπόψη του τα πραγματικά δεδομένα και τις ανάγκες του Νομού Αργολίδας, το Δημοτικό Συμβούλιο έλαβε ομόφωνα την </w:t>
      </w:r>
      <w:proofErr w:type="spellStart"/>
      <w:r w:rsidRPr="008B05E0">
        <w:t>αρ</w:t>
      </w:r>
      <w:proofErr w:type="spellEnd"/>
      <w:r w:rsidRPr="008B05E0">
        <w:t>. 258/2025 απόφαση, εγκρίνοντας το παρακάτω ψήφισμα, με το οποίο εκφράζει την πλήρη και κατηγορηματική αντίθεσή του σε κάθε σχεδιασμό που οδηγεί σε συρρίκνωση, συγχώνευση ή υποβάθμιση των νοσοκομειακών μονάδων του Νομού.</w:t>
      </w:r>
    </w:p>
    <w:p w14:paraId="020D953B" w14:textId="77777777" w:rsidR="002D3E6D" w:rsidRPr="008B05E0" w:rsidRDefault="002D3E6D" w:rsidP="002D3E6D">
      <w:pPr>
        <w:pStyle w:val="Web"/>
        <w:ind w:right="-514"/>
        <w:jc w:val="both"/>
      </w:pPr>
      <w:r w:rsidRPr="008B05E0">
        <w:t>Το Δημοτικό Συμβούλιο τάσσεται υπέρ της ενίσχυσης και αναβάθμισης των υγειονομικών δομών και των δύο νοσηλευτικών μονάδων, θεωρώντας ότι η πρόσβαση των πολιτών σε επαρκείς, ποιοτικές και σύγχρονες υπηρεσίες υγείας αποτελεί αδιαπραγμάτευτο κοινωνικό δικαίωμα.</w:t>
      </w:r>
    </w:p>
    <w:p w14:paraId="5E22AF34" w14:textId="77777777" w:rsidR="002D3E6D" w:rsidRDefault="002D3E6D" w:rsidP="002D3E6D">
      <w:pPr>
        <w:pStyle w:val="Web"/>
        <w:ind w:right="-514"/>
        <w:jc w:val="both"/>
      </w:pPr>
      <w:r w:rsidRPr="008B05E0">
        <w:t>Ακολουθεί το πλήρες κείμενο του ψηφίσματος:</w:t>
      </w:r>
    </w:p>
    <w:p w14:paraId="73A855A0" w14:textId="77777777" w:rsidR="002D3E6D" w:rsidRPr="0072557F" w:rsidRDefault="002D3E6D" w:rsidP="002D3E6D">
      <w:pPr>
        <w:pStyle w:val="Web"/>
        <w:spacing w:beforeAutospacing="0" w:afterAutospacing="0"/>
        <w:ind w:left="-426" w:right="-965"/>
        <w:jc w:val="center"/>
        <w:rPr>
          <w:b/>
          <w:bCs/>
          <w:i/>
          <w:iCs/>
        </w:rPr>
      </w:pPr>
      <w:r w:rsidRPr="0072557F">
        <w:rPr>
          <w:b/>
          <w:bCs/>
          <w:i/>
          <w:iCs/>
        </w:rPr>
        <w:t>Ψήφισμα</w:t>
      </w:r>
    </w:p>
    <w:p w14:paraId="1BE9D603" w14:textId="77777777" w:rsidR="002D3E6D" w:rsidRPr="0072557F" w:rsidRDefault="002D3E6D" w:rsidP="002D3E6D">
      <w:pPr>
        <w:pStyle w:val="Web"/>
        <w:spacing w:beforeAutospacing="0" w:afterAutospacing="0"/>
        <w:ind w:left="-426" w:right="-965"/>
        <w:jc w:val="center"/>
        <w:rPr>
          <w:rStyle w:val="Char2"/>
          <w:b/>
          <w:bCs/>
          <w:i/>
          <w:iCs/>
        </w:rPr>
      </w:pPr>
    </w:p>
    <w:p w14:paraId="74C3E05E" w14:textId="77777777" w:rsidR="002D3E6D" w:rsidRPr="0072557F" w:rsidRDefault="002D3E6D" w:rsidP="002D3E6D">
      <w:pPr>
        <w:pStyle w:val="a8"/>
        <w:spacing w:after="180"/>
        <w:ind w:left="-426" w:right="-965"/>
        <w:jc w:val="both"/>
        <w:rPr>
          <w:rFonts w:ascii="Times New Roman" w:hAnsi="Times New Roman" w:cs="Times New Roman"/>
          <w:i/>
          <w:iCs/>
        </w:rPr>
      </w:pPr>
      <w:r w:rsidRPr="0072557F">
        <w:rPr>
          <w:rStyle w:val="Char2"/>
          <w:i/>
          <w:iCs/>
        </w:rPr>
        <w:t xml:space="preserve">Το υπουργείο Υγείας προχωρά σε αλλαγή των, πράγματι παλαιωμένων, οργανισμών των νοσοκομείων. Στις περιπτώσεις των διασυνδεδεμένων νοσοκομείων (εν προκειμένω αυτών του Άργους και του Ναυπλίου) ζητά την ενοποίηση των οργανισμών τους. </w:t>
      </w:r>
      <w:r w:rsidRPr="0072557F">
        <w:rPr>
          <w:rStyle w:val="Char2"/>
          <w:b/>
          <w:bCs/>
          <w:i/>
          <w:iCs/>
          <w:u w:val="single"/>
        </w:rPr>
        <w:t>Η πείρα έχει δείξει ότι η ενοποίηση νοσοκομείων καταλήγει σχεδόν πάντα σε συγχωνεύσεις τμημάτων, περικοπές ιατρικών υπηρεσιών, υποβάθμιση ή και κλείσιμο κλινικών / μονάδων / νοσοκομείων, απολύσεις ή μετακινήσεις εργαζομένων.</w:t>
      </w:r>
      <w:r w:rsidRPr="0072557F">
        <w:rPr>
          <w:rStyle w:val="Char2"/>
          <w:b/>
          <w:bCs/>
          <w:i/>
          <w:iCs/>
        </w:rPr>
        <w:t xml:space="preserve"> </w:t>
      </w:r>
      <w:r w:rsidRPr="0072557F">
        <w:rPr>
          <w:rStyle w:val="Char2"/>
          <w:i/>
          <w:iCs/>
        </w:rPr>
        <w:t>Άλλωστε επί δεκαετίες τώρα γίνονται, με κάθε ευκαιρία και πρόφαση, περικοπές στην δημόσια υγεία, πράγμα που επιταχύνεται τώρα πανευρωπαϊκά με την είσοδο στην "πολεμική οικονομία".</w:t>
      </w:r>
    </w:p>
    <w:p w14:paraId="19836798" w14:textId="77777777" w:rsidR="002D3E6D" w:rsidRPr="0072557F" w:rsidRDefault="002D3E6D" w:rsidP="002D3E6D">
      <w:pPr>
        <w:pStyle w:val="a8"/>
        <w:spacing w:after="180"/>
        <w:ind w:left="-426" w:right="-965"/>
        <w:jc w:val="center"/>
        <w:rPr>
          <w:rFonts w:ascii="Times New Roman" w:hAnsi="Times New Roman" w:cs="Times New Roman"/>
          <w:i/>
          <w:iCs/>
        </w:rPr>
      </w:pPr>
      <w:r w:rsidRPr="0072557F">
        <w:rPr>
          <w:rStyle w:val="Char2"/>
          <w:b/>
          <w:bCs/>
          <w:i/>
          <w:iCs/>
          <w:u w:val="single"/>
        </w:rPr>
        <w:t>Επισημαίνουμε τα παρακάτω:</w:t>
      </w:r>
    </w:p>
    <w:p w14:paraId="6129E5FE" w14:textId="77777777" w:rsidR="002D3E6D" w:rsidRPr="0072557F" w:rsidRDefault="002D3E6D" w:rsidP="002D3E6D">
      <w:pPr>
        <w:pStyle w:val="a8"/>
        <w:numPr>
          <w:ilvl w:val="0"/>
          <w:numId w:val="29"/>
        </w:numPr>
        <w:ind w:left="-426" w:right="-965"/>
        <w:jc w:val="both"/>
        <w:rPr>
          <w:rFonts w:ascii="Times New Roman" w:hAnsi="Times New Roman" w:cs="Times New Roman"/>
          <w:i/>
          <w:iCs/>
        </w:rPr>
      </w:pPr>
      <w:r w:rsidRPr="0072557F">
        <w:rPr>
          <w:rStyle w:val="Char2"/>
          <w:i/>
          <w:iCs/>
        </w:rPr>
        <w:lastRenderedPageBreak/>
        <w:t xml:space="preserve">Ο νομός Αργολίδας διαθέτει αυτή την στιγμή δύο </w:t>
      </w:r>
      <w:r w:rsidRPr="0072557F">
        <w:rPr>
          <w:rStyle w:val="Char2"/>
          <w:b/>
          <w:bCs/>
          <w:i/>
          <w:iCs/>
          <w:u w:val="single"/>
        </w:rPr>
        <w:t xml:space="preserve">σχεδόν ισοδύναμες </w:t>
      </w:r>
      <w:r w:rsidRPr="0072557F">
        <w:rPr>
          <w:rStyle w:val="Char2"/>
          <w:i/>
          <w:iCs/>
        </w:rPr>
        <w:t xml:space="preserve">νοσηλευτικές μονάδες, άλλωστε από έτους άλλαξε το </w:t>
      </w:r>
      <w:proofErr w:type="spellStart"/>
      <w:r w:rsidRPr="0072557F">
        <w:rPr>
          <w:rStyle w:val="Char2"/>
          <w:i/>
          <w:iCs/>
        </w:rPr>
        <w:t>εφημεριακό</w:t>
      </w:r>
      <w:proofErr w:type="spellEnd"/>
      <w:r w:rsidRPr="0072557F">
        <w:rPr>
          <w:rStyle w:val="Char2"/>
          <w:i/>
          <w:iCs/>
        </w:rPr>
        <w:t xml:space="preserve"> σύστημα των δύο νοσοκομείων, </w:t>
      </w:r>
      <w:r w:rsidRPr="0072557F">
        <w:rPr>
          <w:rStyle w:val="Char2"/>
          <w:b/>
          <w:bCs/>
          <w:i/>
          <w:iCs/>
          <w:u w:val="single"/>
        </w:rPr>
        <w:t>με ισοκατανομή πλέον των εφημεριών</w:t>
      </w:r>
      <w:r w:rsidRPr="0072557F">
        <w:rPr>
          <w:rStyle w:val="Char2"/>
          <w:b/>
          <w:bCs/>
          <w:i/>
          <w:iCs/>
        </w:rPr>
        <w:t>.</w:t>
      </w:r>
    </w:p>
    <w:p w14:paraId="1F692ED2" w14:textId="77777777" w:rsidR="002D3E6D" w:rsidRPr="0072557F" w:rsidRDefault="002D3E6D" w:rsidP="002D3E6D">
      <w:pPr>
        <w:pStyle w:val="a8"/>
        <w:numPr>
          <w:ilvl w:val="0"/>
          <w:numId w:val="29"/>
        </w:numPr>
        <w:ind w:left="-426" w:right="-965"/>
        <w:jc w:val="both"/>
        <w:rPr>
          <w:rFonts w:ascii="Times New Roman" w:hAnsi="Times New Roman" w:cs="Times New Roman"/>
          <w:i/>
          <w:iCs/>
        </w:rPr>
      </w:pPr>
      <w:r w:rsidRPr="0072557F">
        <w:rPr>
          <w:rStyle w:val="Char2"/>
          <w:b/>
          <w:bCs/>
          <w:i/>
          <w:iCs/>
          <w:u w:val="single"/>
        </w:rPr>
        <w:t>Οι ανάγκες νοσοκομειακής φροντίδας στον νομό βαίνουν αυξητικές</w:t>
      </w:r>
      <w:r w:rsidRPr="0072557F">
        <w:rPr>
          <w:rStyle w:val="Char2"/>
          <w:b/>
          <w:bCs/>
          <w:i/>
          <w:iCs/>
        </w:rPr>
        <w:t xml:space="preserve"> </w:t>
      </w:r>
      <w:r w:rsidRPr="0072557F">
        <w:rPr>
          <w:rStyle w:val="Char2"/>
          <w:i/>
          <w:iCs/>
        </w:rPr>
        <w:t xml:space="preserve">και </w:t>
      </w:r>
      <w:r w:rsidRPr="0072557F">
        <w:rPr>
          <w:rStyle w:val="Char2"/>
          <w:b/>
          <w:bCs/>
          <w:i/>
          <w:iCs/>
          <w:u w:val="single"/>
        </w:rPr>
        <w:t xml:space="preserve">πρέπει να συνυπολογίζεται η τουριστική κίνηση </w:t>
      </w:r>
      <w:r w:rsidRPr="0072557F">
        <w:rPr>
          <w:rStyle w:val="Char2"/>
          <w:i/>
          <w:iCs/>
        </w:rPr>
        <w:t xml:space="preserve">που μάλλον αυξητικές τάσεις παρουσιάζει. Προφανώς λοιπόν, δεν είναι δυνατόν να αποδεχθούμε </w:t>
      </w:r>
      <w:r w:rsidRPr="0072557F">
        <w:rPr>
          <w:rStyle w:val="Char2"/>
          <w:b/>
          <w:bCs/>
          <w:i/>
          <w:iCs/>
          <w:u w:val="single"/>
        </w:rPr>
        <w:t>ΟΠΟ1ΑΔΗΠΟΤΕ</w:t>
      </w:r>
      <w:r w:rsidRPr="0072557F">
        <w:rPr>
          <w:rStyle w:val="Char2"/>
          <w:b/>
          <w:bCs/>
          <w:i/>
          <w:iCs/>
        </w:rPr>
        <w:t xml:space="preserve"> </w:t>
      </w:r>
      <w:r w:rsidRPr="0072557F">
        <w:rPr>
          <w:rStyle w:val="Char2"/>
          <w:i/>
          <w:iCs/>
        </w:rPr>
        <w:t>συρρίκνωση, αντίθετα είναι απαραίτητη η ανάπτυξη των υποδομών, των μέσων και του προσωπικού.</w:t>
      </w:r>
    </w:p>
    <w:p w14:paraId="2135F732" w14:textId="77777777" w:rsidR="002D3E6D" w:rsidRPr="0072557F" w:rsidRDefault="002D3E6D" w:rsidP="002D3E6D">
      <w:pPr>
        <w:pStyle w:val="a8"/>
        <w:numPr>
          <w:ilvl w:val="0"/>
          <w:numId w:val="29"/>
        </w:numPr>
        <w:ind w:left="-426" w:right="-965"/>
        <w:jc w:val="both"/>
        <w:rPr>
          <w:rFonts w:ascii="Times New Roman" w:hAnsi="Times New Roman" w:cs="Times New Roman"/>
          <w:i/>
          <w:iCs/>
        </w:rPr>
      </w:pPr>
      <w:r w:rsidRPr="0072557F">
        <w:rPr>
          <w:rStyle w:val="Char2"/>
          <w:i/>
          <w:iCs/>
        </w:rPr>
        <w:t xml:space="preserve">Το νοσοκομείο πρέπει απαραιτήτως να διαθέτει </w:t>
      </w:r>
      <w:r w:rsidRPr="0072557F">
        <w:rPr>
          <w:rStyle w:val="Char2"/>
          <w:b/>
          <w:bCs/>
          <w:i/>
          <w:iCs/>
          <w:u w:val="single"/>
        </w:rPr>
        <w:t>λειτουργικό, αυτόνομο και επαρκώς στελεχωμένο ΤΕΠ και στις δύο μονάδες.</w:t>
      </w:r>
    </w:p>
    <w:p w14:paraId="2E5908E4" w14:textId="77777777" w:rsidR="002D3E6D" w:rsidRPr="0072557F" w:rsidRDefault="002D3E6D" w:rsidP="002D3E6D">
      <w:pPr>
        <w:pStyle w:val="a8"/>
        <w:numPr>
          <w:ilvl w:val="0"/>
          <w:numId w:val="29"/>
        </w:numPr>
        <w:ind w:left="-426" w:right="-965"/>
        <w:jc w:val="both"/>
        <w:rPr>
          <w:rFonts w:ascii="Times New Roman" w:hAnsi="Times New Roman" w:cs="Times New Roman"/>
          <w:i/>
          <w:iCs/>
        </w:rPr>
      </w:pPr>
      <w:r w:rsidRPr="0072557F">
        <w:rPr>
          <w:rStyle w:val="Char2"/>
          <w:i/>
          <w:iCs/>
        </w:rPr>
        <w:t xml:space="preserve">Είναι </w:t>
      </w:r>
      <w:r w:rsidRPr="0072557F">
        <w:rPr>
          <w:rStyle w:val="Char2"/>
          <w:b/>
          <w:bCs/>
          <w:i/>
          <w:iCs/>
          <w:u w:val="single"/>
        </w:rPr>
        <w:t>απόλυτη ανάγκη</w:t>
      </w:r>
      <w:r w:rsidRPr="0072557F">
        <w:rPr>
          <w:rStyle w:val="Char2"/>
          <w:b/>
          <w:bCs/>
          <w:i/>
          <w:iCs/>
        </w:rPr>
        <w:t xml:space="preserve"> </w:t>
      </w:r>
      <w:r w:rsidRPr="0072557F">
        <w:rPr>
          <w:rStyle w:val="Char2"/>
          <w:i/>
          <w:iCs/>
        </w:rPr>
        <w:t xml:space="preserve">να αναπτυχθεί </w:t>
      </w:r>
      <w:r w:rsidRPr="0072557F">
        <w:rPr>
          <w:rStyle w:val="Char2"/>
          <w:b/>
          <w:bCs/>
          <w:i/>
          <w:iCs/>
          <w:u w:val="single"/>
        </w:rPr>
        <w:t>Μονάδα Εντατικής Θεραπείας,</w:t>
      </w:r>
      <w:r w:rsidRPr="0072557F">
        <w:rPr>
          <w:rStyle w:val="Char2"/>
          <w:b/>
          <w:bCs/>
          <w:i/>
          <w:iCs/>
        </w:rPr>
        <w:t xml:space="preserve"> </w:t>
      </w:r>
      <w:r w:rsidRPr="0072557F">
        <w:rPr>
          <w:rStyle w:val="Char2"/>
          <w:i/>
          <w:iCs/>
        </w:rPr>
        <w:t>σε επίπεδο νομού - πρόκειται πιθανώς για τον μοναδικό νομό στην χώρα χωρίς ΜΕΘ.</w:t>
      </w:r>
    </w:p>
    <w:p w14:paraId="28B6D07F" w14:textId="77777777" w:rsidR="002D3E6D" w:rsidRPr="0072557F" w:rsidRDefault="002D3E6D" w:rsidP="002D3E6D">
      <w:pPr>
        <w:pStyle w:val="a8"/>
        <w:numPr>
          <w:ilvl w:val="0"/>
          <w:numId w:val="29"/>
        </w:numPr>
        <w:ind w:left="-426" w:right="-965"/>
        <w:jc w:val="both"/>
        <w:rPr>
          <w:rFonts w:ascii="Times New Roman" w:hAnsi="Times New Roman" w:cs="Times New Roman"/>
          <w:i/>
          <w:iCs/>
        </w:rPr>
      </w:pPr>
      <w:r w:rsidRPr="0072557F">
        <w:rPr>
          <w:rStyle w:val="Char2"/>
          <w:i/>
          <w:iCs/>
        </w:rPr>
        <w:t xml:space="preserve">Είναι απαραίτητο να εξασφαλισθεί η </w:t>
      </w:r>
      <w:r w:rsidRPr="0072557F">
        <w:rPr>
          <w:rStyle w:val="Char2"/>
          <w:b/>
          <w:bCs/>
          <w:i/>
          <w:iCs/>
          <w:u w:val="single"/>
        </w:rPr>
        <w:t xml:space="preserve">καθημερινή εφημέρευση παιδιάτρου </w:t>
      </w:r>
      <w:r w:rsidRPr="0072557F">
        <w:rPr>
          <w:rStyle w:val="Char2"/>
          <w:i/>
          <w:iCs/>
        </w:rPr>
        <w:t>στον νομό καθώς και η πλήρης λειτουργία της παιδιατρικής κλινικής.</w:t>
      </w:r>
    </w:p>
    <w:p w14:paraId="08695E6C" w14:textId="77777777" w:rsidR="002D3E6D" w:rsidRPr="0072557F" w:rsidRDefault="002D3E6D" w:rsidP="002D3E6D">
      <w:pPr>
        <w:pStyle w:val="a8"/>
        <w:numPr>
          <w:ilvl w:val="0"/>
          <w:numId w:val="29"/>
        </w:numPr>
        <w:ind w:left="-426" w:right="-965"/>
        <w:jc w:val="both"/>
        <w:rPr>
          <w:rFonts w:ascii="Times New Roman" w:hAnsi="Times New Roman" w:cs="Times New Roman"/>
          <w:i/>
          <w:iCs/>
        </w:rPr>
      </w:pPr>
      <w:r w:rsidRPr="0072557F">
        <w:rPr>
          <w:rStyle w:val="Char2"/>
          <w:i/>
          <w:iCs/>
        </w:rPr>
        <w:t xml:space="preserve">Δεδομένου του όγκου των σχετικών περιστατικών, χρειάζεται η </w:t>
      </w:r>
      <w:r w:rsidRPr="0072557F">
        <w:rPr>
          <w:rStyle w:val="Char2"/>
          <w:b/>
          <w:bCs/>
          <w:i/>
          <w:iCs/>
          <w:u w:val="single"/>
        </w:rPr>
        <w:t>ανάπτυξη των ακτινολογικών τμημάτων</w:t>
      </w:r>
      <w:r w:rsidRPr="0072557F">
        <w:rPr>
          <w:rStyle w:val="Char2"/>
          <w:b/>
          <w:bCs/>
          <w:i/>
          <w:iCs/>
        </w:rPr>
        <w:t xml:space="preserve"> </w:t>
      </w:r>
      <w:r w:rsidRPr="0072557F">
        <w:rPr>
          <w:rStyle w:val="Char2"/>
          <w:i/>
          <w:iCs/>
        </w:rPr>
        <w:t>και των δυο μονάδων. Μαστογραφίες και μέτρηση οστικής πυκνότητας πρέπει να πραγματοποιούνται και στις δύο μονάδες. Επίσης χρήσιμη είναι η ανάπτυξη μαγνητικού τομογράφου σε μια από τις δυο μονάδες.</w:t>
      </w:r>
    </w:p>
    <w:p w14:paraId="4D58173F" w14:textId="16B1A36E" w:rsidR="002D3E6D" w:rsidRPr="0072557F" w:rsidRDefault="002D3E6D" w:rsidP="002D3E6D">
      <w:pPr>
        <w:pStyle w:val="a8"/>
        <w:spacing w:after="540" w:line="264" w:lineRule="auto"/>
        <w:ind w:left="-426" w:right="-965"/>
        <w:jc w:val="both"/>
        <w:rPr>
          <w:rFonts w:ascii="Times New Roman" w:hAnsi="Times New Roman" w:cs="Times New Roman"/>
          <w:i/>
          <w:iCs/>
        </w:rPr>
      </w:pPr>
      <w:r w:rsidRPr="0072557F">
        <w:rPr>
          <w:rStyle w:val="Char2"/>
          <w:i/>
          <w:iCs/>
        </w:rPr>
        <w:t xml:space="preserve">Η ανάπτυξη του </w:t>
      </w:r>
      <w:r w:rsidRPr="0072557F">
        <w:rPr>
          <w:rStyle w:val="Char2"/>
          <w:i/>
          <w:iCs/>
        </w:rPr>
        <w:t>ορθοπεδικού</w:t>
      </w:r>
      <w:r w:rsidRPr="0072557F">
        <w:rPr>
          <w:rStyle w:val="Char2"/>
          <w:i/>
          <w:iCs/>
        </w:rPr>
        <w:t xml:space="preserve"> τμήματος στην νοσηλευτική μονάδα Ναυπλίου θα ανακούφιζε τις λίστες αναμονής στην αντίστοιχη κλινική του Άργους, όμως γι' αυτό είναι απαραίτητο να λυθεί το μείζον πρόβλημα του </w:t>
      </w:r>
      <w:r w:rsidRPr="0072557F">
        <w:rPr>
          <w:rStyle w:val="Char2"/>
          <w:b/>
          <w:bCs/>
          <w:i/>
          <w:iCs/>
          <w:u w:val="single"/>
        </w:rPr>
        <w:t>ακτινολογικού στο χειρουργείο</w:t>
      </w:r>
      <w:r w:rsidRPr="0072557F">
        <w:rPr>
          <w:rStyle w:val="Char2"/>
          <w:b/>
          <w:bCs/>
          <w:i/>
          <w:iCs/>
        </w:rPr>
        <w:t xml:space="preserve">. </w:t>
      </w:r>
      <w:r w:rsidRPr="0072557F">
        <w:rPr>
          <w:rStyle w:val="Char2"/>
          <w:i/>
          <w:iCs/>
        </w:rPr>
        <w:t>Αυτό είναι απαραίτητο και για την διενέργεια επειγουσών ιατρικών πράξεων, καθώς και για τα χειρουργεία άλλων ειδικοτήτων.</w:t>
      </w:r>
    </w:p>
    <w:p w14:paraId="4780A6B3" w14:textId="77777777" w:rsidR="002D3E6D" w:rsidRPr="0072557F" w:rsidRDefault="002D3E6D" w:rsidP="002D3E6D">
      <w:pPr>
        <w:pStyle w:val="a8"/>
        <w:ind w:left="-426" w:right="-965"/>
        <w:jc w:val="both"/>
        <w:rPr>
          <w:rStyle w:val="Char2"/>
          <w:b/>
          <w:bCs/>
          <w:i/>
          <w:iCs/>
        </w:rPr>
      </w:pPr>
      <w:r w:rsidRPr="0072557F">
        <w:rPr>
          <w:rStyle w:val="Char2"/>
          <w:i/>
          <w:iCs/>
        </w:rPr>
        <w:t xml:space="preserve">Για εμάς αυτό που έχει πραγματικά ανάγκη ο νομός είναι </w:t>
      </w:r>
      <w:r w:rsidRPr="0072557F">
        <w:rPr>
          <w:rStyle w:val="Char2"/>
          <w:b/>
          <w:bCs/>
          <w:i/>
          <w:iCs/>
          <w:u w:val="single"/>
        </w:rPr>
        <w:t>ένα νέο, ενιαίο, σύγχρονο νομαρχιακό νοσοκομείο, 300 περίπου κλινών, σε κατάλληλο χώρο, με βάση τις σημερινές και με πρόβλεψη για τις αυριανές ανάγκες του κόσμου της περιοχής</w:t>
      </w:r>
      <w:r w:rsidRPr="0072557F">
        <w:rPr>
          <w:rStyle w:val="Char2"/>
          <w:b/>
          <w:bCs/>
          <w:i/>
          <w:iCs/>
        </w:rPr>
        <w:t xml:space="preserve">. </w:t>
      </w:r>
    </w:p>
    <w:p w14:paraId="2D880090" w14:textId="77777777" w:rsidR="002D3E6D" w:rsidRDefault="002D3E6D" w:rsidP="002D3E6D">
      <w:pPr>
        <w:pStyle w:val="a8"/>
        <w:ind w:left="-426" w:right="-965"/>
        <w:jc w:val="both"/>
        <w:rPr>
          <w:rStyle w:val="Char2"/>
          <w:b/>
          <w:bCs/>
          <w:i/>
          <w:iCs/>
          <w:u w:val="single"/>
        </w:rPr>
      </w:pPr>
      <w:r w:rsidRPr="0072557F">
        <w:rPr>
          <w:rStyle w:val="Char2"/>
          <w:i/>
          <w:iCs/>
        </w:rPr>
        <w:t xml:space="preserve">Δεν θεωρούμε ανεδαφικό τον στόχο αυτό, καθώς </w:t>
      </w:r>
      <w:r w:rsidRPr="0072557F">
        <w:rPr>
          <w:rStyle w:val="Char2"/>
          <w:b/>
          <w:bCs/>
          <w:i/>
          <w:iCs/>
          <w:u w:val="single"/>
        </w:rPr>
        <w:t>τα οφέλη του</w:t>
      </w:r>
      <w:r w:rsidRPr="0072557F">
        <w:rPr>
          <w:rStyle w:val="Char2"/>
          <w:b/>
          <w:bCs/>
          <w:i/>
          <w:iCs/>
        </w:rPr>
        <w:t xml:space="preserve"> </w:t>
      </w:r>
      <w:r w:rsidRPr="0072557F">
        <w:rPr>
          <w:rStyle w:val="Char2"/>
          <w:i/>
          <w:iCs/>
        </w:rPr>
        <w:t xml:space="preserve">(υγειονομικά καθώς και μακροπρόθεσμα και τα οικονομικά) </w:t>
      </w:r>
      <w:r w:rsidRPr="0072557F">
        <w:rPr>
          <w:rStyle w:val="Char2"/>
          <w:b/>
          <w:bCs/>
          <w:i/>
          <w:iCs/>
          <w:u w:val="single"/>
        </w:rPr>
        <w:t xml:space="preserve">ξεπερνούν κατά πολύ το όποιο κόστος κατασκευής συνεπάγεται. Έως τότε όμως είναι σκόπιμη η διατήρηση της αυτοτελούς λειτουργίας και των δύο νοσηλευτικών μονάδων. </w:t>
      </w:r>
    </w:p>
    <w:p w14:paraId="558A5E7E" w14:textId="77777777" w:rsidR="002D3E6D" w:rsidRDefault="002D3E6D" w:rsidP="002D3E6D">
      <w:pPr>
        <w:pStyle w:val="a8"/>
        <w:ind w:left="-426" w:right="-965"/>
        <w:jc w:val="both"/>
        <w:rPr>
          <w:rStyle w:val="Char2"/>
          <w:i/>
          <w:iCs/>
          <w:u w:val="single"/>
        </w:rPr>
      </w:pPr>
    </w:p>
    <w:p w14:paraId="3857DADF" w14:textId="77777777" w:rsidR="002D3E6D" w:rsidRDefault="002D3E6D" w:rsidP="002D3E6D">
      <w:pPr>
        <w:pStyle w:val="a8"/>
        <w:ind w:left="-426" w:right="-965"/>
        <w:jc w:val="both"/>
        <w:rPr>
          <w:rStyle w:val="Char2"/>
          <w:i/>
          <w:iCs/>
        </w:rPr>
      </w:pPr>
      <w:r w:rsidRPr="00B64018">
        <w:rPr>
          <w:rStyle w:val="Char2"/>
          <w:i/>
          <w:iCs/>
        </w:rPr>
        <w:t>Το</w:t>
      </w:r>
      <w:r w:rsidRPr="0072557F">
        <w:rPr>
          <w:rStyle w:val="Char2"/>
          <w:i/>
          <w:iCs/>
        </w:rPr>
        <w:t>νίζουμε κάθε προσπάθεια συρρίκνωσης των υπηρεσιών υγείας στον νομό ή απόλυσης οποιοσδήποτε εργαζομένου (ανεξαρτήτως εργασιακής σχέσης) είναι εντελώς απαράδεκτη και θα μας βρει απέναντι.</w:t>
      </w:r>
    </w:p>
    <w:p w14:paraId="1D746159" w14:textId="77777777" w:rsidR="002D3E6D" w:rsidRDefault="002D3E6D" w:rsidP="002D3E6D">
      <w:pPr>
        <w:pStyle w:val="a8"/>
        <w:ind w:left="-426" w:right="-965"/>
        <w:jc w:val="both"/>
        <w:rPr>
          <w:rStyle w:val="Char2"/>
          <w:i/>
          <w:iCs/>
        </w:rPr>
      </w:pPr>
    </w:p>
    <w:p w14:paraId="14C75FFD" w14:textId="77777777" w:rsidR="002D3E6D" w:rsidRDefault="002D3E6D" w:rsidP="002D3E6D">
      <w:pPr>
        <w:pStyle w:val="a8"/>
        <w:ind w:left="-426" w:right="-965"/>
        <w:jc w:val="both"/>
        <w:rPr>
          <w:rStyle w:val="Char2"/>
          <w:i/>
          <w:iCs/>
        </w:rPr>
      </w:pPr>
      <w:r w:rsidRPr="0072557F">
        <w:rPr>
          <w:rStyle w:val="Char2"/>
          <w:i/>
          <w:iCs/>
        </w:rPr>
        <w:t xml:space="preserve"> Επίσης απαραίτητη είναι η κτιριακή και υλικοτεχνική ενίσχυση και των δύο μονάδων του νοσοκομείου Αργολίδας, πράγμα που απαιτεί και αντίστοιχη χρηματοδότηση.</w:t>
      </w:r>
    </w:p>
    <w:p w14:paraId="3FBA196B" w14:textId="77777777" w:rsidR="002D3E6D" w:rsidRDefault="002D3E6D" w:rsidP="002D3E6D">
      <w:pPr>
        <w:spacing w:line="276" w:lineRule="auto"/>
        <w:ind w:right="-1050"/>
        <w:jc w:val="both"/>
      </w:pPr>
    </w:p>
    <w:p w14:paraId="616DF3AA" w14:textId="2D01CB02" w:rsidR="002D3E6D" w:rsidRDefault="002D3E6D" w:rsidP="002D3E6D">
      <w:pPr>
        <w:spacing w:line="276" w:lineRule="auto"/>
        <w:ind w:left="-426" w:right="-1050" w:firstLine="142"/>
        <w:jc w:val="both"/>
      </w:pPr>
      <w:r>
        <w:t xml:space="preserve">Αναθέτει στον κ. ∆ήµαρχο τις παραπέρα ενέργειες </w:t>
      </w:r>
      <w:r>
        <w:t>σύμφωνα</w:t>
      </w:r>
      <w:r>
        <w:t xml:space="preserve"> µε το </w:t>
      </w:r>
      <w:r>
        <w:t>νόμο</w:t>
      </w:r>
      <w:r>
        <w:t xml:space="preserve">. </w:t>
      </w:r>
    </w:p>
    <w:p w14:paraId="522999C6" w14:textId="77777777" w:rsidR="002D3E6D" w:rsidRDefault="002D3E6D" w:rsidP="002D3E6D">
      <w:pPr>
        <w:spacing w:line="276" w:lineRule="auto"/>
        <w:ind w:right="-1050"/>
        <w:jc w:val="both"/>
      </w:pPr>
    </w:p>
    <w:p w14:paraId="20FD12AE" w14:textId="77777777" w:rsidR="002D3E6D" w:rsidRDefault="002D3E6D" w:rsidP="002D3E6D">
      <w:pPr>
        <w:ind w:left="-426" w:right="-908" w:hanging="1800"/>
        <w:jc w:val="both"/>
      </w:pPr>
      <w:r>
        <w:t xml:space="preserve">                         </w:t>
      </w:r>
    </w:p>
    <w:p w14:paraId="27C25735" w14:textId="77777777" w:rsidR="002D3E6D" w:rsidRDefault="002D3E6D" w:rsidP="002D3E6D">
      <w:pPr>
        <w:ind w:right="-908" w:hanging="1800"/>
        <w:jc w:val="both"/>
      </w:pPr>
    </w:p>
    <w:p w14:paraId="6598565B" w14:textId="77777777" w:rsidR="002D3E6D" w:rsidRDefault="002D3E6D" w:rsidP="002D3E6D">
      <w:pPr>
        <w:ind w:right="-908" w:hanging="1800"/>
        <w:jc w:val="both"/>
      </w:pPr>
      <w:r>
        <w:t xml:space="preserve">                         Ο  Πρόεδρος     και  Τα Μέλη  του Δημ.Συμβουλίου                        Ο    Δήμαρχος Ναυπλιέων </w:t>
      </w:r>
    </w:p>
    <w:p w14:paraId="2035D38D" w14:textId="77777777" w:rsidR="002D3E6D" w:rsidRDefault="002D3E6D" w:rsidP="002D3E6D">
      <w:pPr>
        <w:ind w:right="-908" w:hanging="1800"/>
        <w:jc w:val="both"/>
      </w:pPr>
    </w:p>
    <w:p w14:paraId="4C0190AE" w14:textId="066FC179" w:rsidR="002D3E6D" w:rsidRDefault="002D3E6D" w:rsidP="002D3E6D">
      <w:pPr>
        <w:pStyle w:val="a8"/>
        <w:jc w:val="both"/>
      </w:pPr>
      <w:r>
        <w:rPr>
          <w:rFonts w:ascii="Times New Roman" w:eastAsia="Times New Roman" w:hAnsi="Times New Roman" w:cs="Times New Roman"/>
        </w:rPr>
        <w:t xml:space="preserve">       </w:t>
      </w:r>
      <w:r>
        <w:rPr>
          <w:rFonts w:ascii="Times New Roman" w:eastAsia="Times New Roman" w:hAnsi="Times New Roman" w:cs="Times New Roman"/>
        </w:rPr>
        <w:t>Κωνσταντίνος</w:t>
      </w:r>
      <w:r>
        <w:rPr>
          <w:rFonts w:ascii="Times New Roman" w:eastAsia="Times New Roman" w:hAnsi="Times New Roman" w:cs="Times New Roman"/>
        </w:rPr>
        <w:t xml:space="preserve"> Ν. Καράπαυλος                                                  Δημήτριος Ι.</w:t>
      </w:r>
      <w:r>
        <w:rPr>
          <w:rFonts w:ascii="Times New Roman" w:eastAsia="Times New Roman" w:hAnsi="Times New Roman" w:cs="Times New Roman"/>
        </w:rPr>
        <w:t xml:space="preserve"> </w:t>
      </w:r>
      <w:r>
        <w:rPr>
          <w:rFonts w:ascii="Times New Roman" w:eastAsia="Times New Roman" w:hAnsi="Times New Roman" w:cs="Times New Roman"/>
        </w:rPr>
        <w:t xml:space="preserve">Ορφανός                                                                         </w:t>
      </w:r>
    </w:p>
    <w:p w14:paraId="73182F7C" w14:textId="77777777" w:rsidR="002D3E6D" w:rsidRPr="0072557F" w:rsidRDefault="002D3E6D" w:rsidP="002D3E6D">
      <w:pPr>
        <w:pStyle w:val="a8"/>
        <w:ind w:left="-426" w:right="-965"/>
        <w:jc w:val="both"/>
        <w:rPr>
          <w:rStyle w:val="Char2"/>
          <w:i/>
          <w:iCs/>
        </w:rPr>
      </w:pPr>
    </w:p>
    <w:p w14:paraId="2A393A6B" w14:textId="4AA1BDF3" w:rsidR="00B006ED" w:rsidRPr="00D86048" w:rsidRDefault="00B006ED" w:rsidP="002D3E6D">
      <w:pPr>
        <w:spacing w:line="276" w:lineRule="auto"/>
        <w:ind w:left="-426" w:right="-1050" w:firstLine="142"/>
        <w:jc w:val="both"/>
      </w:pPr>
    </w:p>
    <w:sectPr w:rsidR="00B006ED" w:rsidRPr="00D86048"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B6FF" w14:textId="77777777" w:rsidR="00301D2E" w:rsidRDefault="00301D2E" w:rsidP="00CC3658">
      <w:r>
        <w:separator/>
      </w:r>
    </w:p>
  </w:endnote>
  <w:endnote w:type="continuationSeparator" w:id="0">
    <w:p w14:paraId="6C8F1683" w14:textId="77777777" w:rsidR="00301D2E" w:rsidRDefault="00301D2E"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7C20" w14:textId="77777777" w:rsidR="00301D2E" w:rsidRDefault="00301D2E" w:rsidP="00CC3658">
      <w:r>
        <w:separator/>
      </w:r>
    </w:p>
  </w:footnote>
  <w:footnote w:type="continuationSeparator" w:id="0">
    <w:p w14:paraId="091CFF3B" w14:textId="77777777" w:rsidR="00301D2E" w:rsidRDefault="00301D2E"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5"/>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6"/>
  </w:num>
  <w:num w:numId="10" w16cid:durableId="551894130">
    <w:abstractNumId w:val="4"/>
  </w:num>
  <w:num w:numId="11" w16cid:durableId="2104648210">
    <w:abstractNumId w:val="10"/>
  </w:num>
  <w:num w:numId="12" w16cid:durableId="1680692294">
    <w:abstractNumId w:val="12"/>
  </w:num>
  <w:num w:numId="13" w16cid:durableId="2108308218">
    <w:abstractNumId w:val="22"/>
  </w:num>
  <w:num w:numId="14" w16cid:durableId="479343432">
    <w:abstractNumId w:val="1"/>
  </w:num>
  <w:num w:numId="15" w16cid:durableId="153226099">
    <w:abstractNumId w:val="27"/>
  </w:num>
  <w:num w:numId="16" w16cid:durableId="903757649">
    <w:abstractNumId w:val="18"/>
  </w:num>
  <w:num w:numId="17" w16cid:durableId="1848592899">
    <w:abstractNumId w:val="20"/>
  </w:num>
  <w:num w:numId="18" w16cid:durableId="935358238">
    <w:abstractNumId w:val="23"/>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4"/>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8"/>
  </w:num>
  <w:num w:numId="29" w16cid:durableId="996883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807D5"/>
    <w:rsid w:val="00083293"/>
    <w:rsid w:val="000944FE"/>
    <w:rsid w:val="0009590E"/>
    <w:rsid w:val="000A3630"/>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56D36"/>
    <w:rsid w:val="002613D7"/>
    <w:rsid w:val="002804D8"/>
    <w:rsid w:val="00287F6F"/>
    <w:rsid w:val="002A5026"/>
    <w:rsid w:val="002A7F76"/>
    <w:rsid w:val="002C76F6"/>
    <w:rsid w:val="002D3E6D"/>
    <w:rsid w:val="002E50E7"/>
    <w:rsid w:val="002E6DBA"/>
    <w:rsid w:val="002F5045"/>
    <w:rsid w:val="00301D2E"/>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84D61"/>
    <w:rsid w:val="004B163D"/>
    <w:rsid w:val="004B7B4F"/>
    <w:rsid w:val="004D7888"/>
    <w:rsid w:val="004E762D"/>
    <w:rsid w:val="00505B42"/>
    <w:rsid w:val="00551DFD"/>
    <w:rsid w:val="005617EA"/>
    <w:rsid w:val="00564D62"/>
    <w:rsid w:val="005816B1"/>
    <w:rsid w:val="00583BCC"/>
    <w:rsid w:val="00586377"/>
    <w:rsid w:val="005A5B23"/>
    <w:rsid w:val="005B0F1D"/>
    <w:rsid w:val="005B1B0F"/>
    <w:rsid w:val="005C1818"/>
    <w:rsid w:val="005D6426"/>
    <w:rsid w:val="00614B51"/>
    <w:rsid w:val="00616452"/>
    <w:rsid w:val="00627CA4"/>
    <w:rsid w:val="0065309C"/>
    <w:rsid w:val="00683C68"/>
    <w:rsid w:val="006B427D"/>
    <w:rsid w:val="006C2033"/>
    <w:rsid w:val="006E367D"/>
    <w:rsid w:val="00727435"/>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251CF"/>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06ED"/>
    <w:rsid w:val="00B00E23"/>
    <w:rsid w:val="00B05110"/>
    <w:rsid w:val="00B06985"/>
    <w:rsid w:val="00B10291"/>
    <w:rsid w:val="00B10567"/>
    <w:rsid w:val="00B27674"/>
    <w:rsid w:val="00B742BD"/>
    <w:rsid w:val="00B85A17"/>
    <w:rsid w:val="00BA15E8"/>
    <w:rsid w:val="00BA1791"/>
    <w:rsid w:val="00BB5B21"/>
    <w:rsid w:val="00BE7E63"/>
    <w:rsid w:val="00BF2ED1"/>
    <w:rsid w:val="00BF6C0D"/>
    <w:rsid w:val="00C07D96"/>
    <w:rsid w:val="00C35206"/>
    <w:rsid w:val="00C4606D"/>
    <w:rsid w:val="00C7608F"/>
    <w:rsid w:val="00C92A32"/>
    <w:rsid w:val="00C95A11"/>
    <w:rsid w:val="00CC3658"/>
    <w:rsid w:val="00D05CB4"/>
    <w:rsid w:val="00D203A4"/>
    <w:rsid w:val="00D223AD"/>
    <w:rsid w:val="00D32142"/>
    <w:rsid w:val="00D33AB0"/>
    <w:rsid w:val="00D45399"/>
    <w:rsid w:val="00D60D8D"/>
    <w:rsid w:val="00D715E5"/>
    <w:rsid w:val="00D8162E"/>
    <w:rsid w:val="00D86048"/>
    <w:rsid w:val="00D933FC"/>
    <w:rsid w:val="00D95ECA"/>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0EEC"/>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738</Words>
  <Characters>3990</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2025-11-04T06:57:00Z</cp:lastPrinted>
  <dcterms:created xsi:type="dcterms:W3CDTF">2025-11-10T08:47:00Z</dcterms:created>
  <dcterms:modified xsi:type="dcterms:W3CDTF">2025-11-10T08:47:00Z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